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86"/>
        <w:tblW w:w="10195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0"/>
        <w:gridCol w:w="6395"/>
      </w:tblGrid>
      <w:tr w:rsidR="008D3E1C" w:rsidRPr="00B96017" w:rsidTr="003D384B">
        <w:trPr>
          <w:trHeight w:val="338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1C" w:rsidRPr="00B96017" w:rsidRDefault="008D3E1C" w:rsidP="003D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B7400">
              <w:rPr>
                <w:b/>
                <w:sz w:val="28"/>
                <w:szCs w:val="28"/>
              </w:rPr>
              <w:br w:type="page"/>
            </w:r>
            <w:r w:rsidRPr="00B9601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ỦY BAN NHÂN DÂN</w:t>
            </w:r>
            <w:r w:rsidRPr="00B9601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  <w:t>THÀNH PHỐ ĐÀ NẴNG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E1C" w:rsidRPr="00B96017" w:rsidRDefault="008D3E1C" w:rsidP="003D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9601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 H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ÒA</w:t>
            </w:r>
            <w:r w:rsidRPr="00B9601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96017">
                  <w:rPr>
                    <w:rFonts w:ascii="Times New Roman" w:eastAsia="Times New Roman" w:hAnsi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  <w:r w:rsidRPr="00B96017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r w:rsidRPr="00B9601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8D3E1C" w:rsidRPr="00035B54" w:rsidTr="003D384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4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024" w:rsidRDefault="003D384B" w:rsidP="003D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017"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38100</wp:posOffset>
                      </wp:positionV>
                      <wp:extent cx="914400" cy="0"/>
                      <wp:effectExtent l="5715" t="13335" r="13335" b="5715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CC407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pt" to="11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6t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"/>
                  </w:pict>
                </mc:Fallback>
              </mc:AlternateContent>
            </w:r>
          </w:p>
          <w:p w:rsidR="008D3E1C" w:rsidRPr="00035B54" w:rsidRDefault="008D3E1C" w:rsidP="003D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Số:16</w:t>
            </w:r>
            <w:r w:rsidRPr="00035B54">
              <w:rPr>
                <w:rFonts w:ascii="Times New Roman" w:eastAsia="Times New Roman" w:hAnsi="Times New Roman"/>
                <w:sz w:val="28"/>
                <w:szCs w:val="28"/>
              </w:rPr>
              <w:t>/2020/QĐ-UBND</w:t>
            </w:r>
          </w:p>
        </w:tc>
        <w:tc>
          <w:tcPr>
            <w:tcW w:w="63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024" w:rsidRDefault="003D384B" w:rsidP="003D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B96017">
              <w:rPr>
                <w:rFonts w:ascii="Times New Roman" w:eastAsia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38100</wp:posOffset>
                      </wp:positionV>
                      <wp:extent cx="1828800" cy="0"/>
                      <wp:effectExtent l="12065" t="13335" r="6985" b="5715"/>
                      <wp:wrapNone/>
                      <wp:docPr id="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86D7A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5pt,3pt" to="235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"/>
                  </w:pict>
                </mc:Fallback>
              </mc:AlternateContent>
            </w:r>
          </w:p>
          <w:p w:rsidR="008D3E1C" w:rsidRPr="00035B54" w:rsidRDefault="002F6E64" w:rsidP="003D38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Đà Nẵng, ngày </w:t>
            </w:r>
            <w:r w:rsidR="008D3E1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12</w:t>
            </w:r>
            <w:r w:rsidR="008D3E1C" w:rsidRPr="00035B5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tháng </w:t>
            </w:r>
            <w:r w:rsidR="008D3E1C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6 </w:t>
            </w:r>
            <w:r w:rsidR="008D3E1C" w:rsidRPr="00035B54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năm 2020</w:t>
            </w:r>
          </w:p>
        </w:tc>
      </w:tr>
    </w:tbl>
    <w:p w:rsidR="00B96017" w:rsidRPr="004B2952" w:rsidRDefault="00B96017" w:rsidP="003D384B">
      <w:pPr>
        <w:spacing w:before="24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B2952">
        <w:rPr>
          <w:rFonts w:ascii="Times New Roman" w:eastAsia="Times New Roman" w:hAnsi="Times New Roman"/>
          <w:b/>
          <w:bCs/>
          <w:sz w:val="28"/>
          <w:szCs w:val="28"/>
        </w:rPr>
        <w:t>QUYẾT ĐỊNH</w:t>
      </w:r>
    </w:p>
    <w:p w:rsidR="00663AD7" w:rsidRDefault="00D11A5A" w:rsidP="00CC24D5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4B2952">
        <w:rPr>
          <w:rFonts w:ascii="Times New Roman" w:hAnsi="Times New Roman"/>
          <w:b/>
          <w:sz w:val="28"/>
          <w:szCs w:val="28"/>
        </w:rPr>
        <w:t xml:space="preserve">Bãi bỏ </w:t>
      </w:r>
      <w:r w:rsidR="00663AD7">
        <w:rPr>
          <w:rFonts w:ascii="Times New Roman" w:hAnsi="Times New Roman"/>
          <w:b/>
          <w:sz w:val="28"/>
          <w:szCs w:val="28"/>
        </w:rPr>
        <w:t xml:space="preserve">các </w:t>
      </w:r>
      <w:r w:rsidRPr="004B2952">
        <w:rPr>
          <w:rFonts w:ascii="Times New Roman" w:hAnsi="Times New Roman"/>
          <w:b/>
          <w:sz w:val="28"/>
          <w:szCs w:val="28"/>
        </w:rPr>
        <w:t>văn bản quy phạm pháp luậ</w:t>
      </w:r>
      <w:r w:rsidR="00A63377" w:rsidRPr="004B2952">
        <w:rPr>
          <w:rFonts w:ascii="Times New Roman" w:hAnsi="Times New Roman"/>
          <w:b/>
          <w:sz w:val="28"/>
          <w:szCs w:val="28"/>
        </w:rPr>
        <w:t>t</w:t>
      </w:r>
      <w:r w:rsidR="00632BDE" w:rsidRPr="004B2952">
        <w:rPr>
          <w:rFonts w:ascii="Times New Roman" w:hAnsi="Times New Roman"/>
          <w:b/>
          <w:sz w:val="28"/>
          <w:szCs w:val="28"/>
        </w:rPr>
        <w:t xml:space="preserve"> </w:t>
      </w:r>
      <w:r w:rsidR="004B2952" w:rsidRPr="004B2952">
        <w:rPr>
          <w:rFonts w:ascii="Times New Roman" w:hAnsi="Times New Roman"/>
          <w:b/>
          <w:sz w:val="28"/>
          <w:szCs w:val="28"/>
        </w:rPr>
        <w:t xml:space="preserve"> </w:t>
      </w:r>
      <w:r w:rsidRPr="004B2952">
        <w:rPr>
          <w:rFonts w:ascii="Times New Roman" w:hAnsi="Times New Roman"/>
          <w:b/>
          <w:sz w:val="28"/>
          <w:szCs w:val="28"/>
        </w:rPr>
        <w:t xml:space="preserve">do </w:t>
      </w:r>
    </w:p>
    <w:p w:rsidR="00663AD7" w:rsidRDefault="00D11A5A" w:rsidP="00CC24D5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4B2952">
        <w:rPr>
          <w:rFonts w:ascii="Times New Roman" w:hAnsi="Times New Roman"/>
          <w:b/>
          <w:sz w:val="28"/>
          <w:szCs w:val="28"/>
        </w:rPr>
        <w:t>UBND thành phố Đà Nẵ</w:t>
      </w:r>
      <w:r w:rsidR="00663AD7">
        <w:rPr>
          <w:rFonts w:ascii="Times New Roman" w:hAnsi="Times New Roman"/>
          <w:b/>
          <w:sz w:val="28"/>
          <w:szCs w:val="28"/>
        </w:rPr>
        <w:t>ng ban hành thuộc</w:t>
      </w:r>
      <w:r w:rsidRPr="004B2952">
        <w:rPr>
          <w:rFonts w:ascii="Times New Roman" w:hAnsi="Times New Roman"/>
          <w:b/>
          <w:sz w:val="28"/>
          <w:szCs w:val="28"/>
        </w:rPr>
        <w:t xml:space="preserve"> lĩnh vực </w:t>
      </w:r>
      <w:r w:rsidR="00663AD7">
        <w:rPr>
          <w:rFonts w:ascii="Times New Roman" w:hAnsi="Times New Roman"/>
          <w:b/>
          <w:sz w:val="28"/>
          <w:szCs w:val="28"/>
        </w:rPr>
        <w:t xml:space="preserve"> y tế</w:t>
      </w:r>
    </w:p>
    <w:p w:rsidR="00582024" w:rsidRDefault="003D384B" w:rsidP="00582024">
      <w:pPr>
        <w:tabs>
          <w:tab w:val="center" w:pos="4320"/>
          <w:tab w:val="right" w:pos="864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7D28">
        <w:rPr>
          <w:rFonts w:ascii="Times New Roman" w:eastAsia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59055</wp:posOffset>
                </wp:positionV>
                <wp:extent cx="1619885" cy="0"/>
                <wp:effectExtent l="8890" t="8890" r="9525" b="1016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1EDD7" id="Line 8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pt,4.65pt" to="289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"/>
            </w:pict>
          </mc:Fallback>
        </mc:AlternateContent>
      </w:r>
    </w:p>
    <w:p w:rsidR="00B96017" w:rsidRPr="009B7BC2" w:rsidRDefault="00B96017" w:rsidP="00582024">
      <w:pPr>
        <w:tabs>
          <w:tab w:val="center" w:pos="4320"/>
          <w:tab w:val="right" w:pos="864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val="vi-VN"/>
        </w:rPr>
      </w:pPr>
      <w:r w:rsidRPr="009B7BC2">
        <w:rPr>
          <w:rFonts w:ascii="Times New Roman" w:eastAsia="Times New Roman" w:hAnsi="Times New Roman"/>
          <w:b/>
          <w:sz w:val="28"/>
          <w:szCs w:val="28"/>
          <w:lang w:val="vi-VN"/>
        </w:rPr>
        <w:t>ỦY BAN NHÂN DÂN THÀNH PHỐ ĐÀ NẴNG</w:t>
      </w:r>
    </w:p>
    <w:p w:rsidR="00B96017" w:rsidRPr="009B7BC2" w:rsidRDefault="00B96017" w:rsidP="00614D2E">
      <w:pPr>
        <w:spacing w:after="120"/>
        <w:ind w:firstLine="720"/>
        <w:jc w:val="both"/>
        <w:rPr>
          <w:rFonts w:ascii="Times New Roman" w:eastAsia="Times New Roman" w:hAnsi="Times New Roman"/>
          <w:i/>
          <w:iCs/>
          <w:sz w:val="28"/>
          <w:szCs w:val="28"/>
          <w:lang w:val="vi-VN"/>
        </w:rPr>
      </w:pPr>
      <w:r w:rsidRPr="009B7BC2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Căn cứ Luật Tổ chức chính quyền địa phương ngày 19 tháng 6 năm</w:t>
      </w:r>
      <w:r w:rsidR="00907BA7" w:rsidRPr="009B7BC2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201</w:t>
      </w:r>
      <w:r w:rsidR="00907BA7" w:rsidRPr="00406D69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5</w:t>
      </w:r>
      <w:r w:rsidRPr="009B7BC2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;</w:t>
      </w:r>
    </w:p>
    <w:p w:rsidR="00B96017" w:rsidRPr="00406D69" w:rsidRDefault="00B96017" w:rsidP="00614D2E">
      <w:pPr>
        <w:spacing w:after="120"/>
        <w:ind w:firstLine="720"/>
        <w:jc w:val="both"/>
        <w:rPr>
          <w:rFonts w:ascii="Times New Roman" w:eastAsia="Times New Roman" w:hAnsi="Times New Roman"/>
          <w:i/>
          <w:iCs/>
          <w:spacing w:val="-6"/>
          <w:sz w:val="28"/>
          <w:szCs w:val="28"/>
          <w:lang w:val="vi-VN"/>
        </w:rPr>
      </w:pPr>
      <w:r w:rsidRPr="009B7BC2">
        <w:rPr>
          <w:rFonts w:ascii="Times New Roman" w:eastAsia="Times New Roman" w:hAnsi="Times New Roman"/>
          <w:i/>
          <w:iCs/>
          <w:spacing w:val="-6"/>
          <w:sz w:val="28"/>
          <w:szCs w:val="28"/>
          <w:lang w:val="vi-VN"/>
        </w:rPr>
        <w:t>Căn cứ Luật Ban hành văn bản quy phạm pháp luật ngày 22 tháng 6 năm 2015;</w:t>
      </w:r>
    </w:p>
    <w:p w:rsidR="00B96017" w:rsidRPr="00406D69" w:rsidRDefault="00B96017" w:rsidP="00614D2E">
      <w:pPr>
        <w:spacing w:after="120"/>
        <w:ind w:firstLine="720"/>
        <w:jc w:val="both"/>
        <w:rPr>
          <w:rFonts w:ascii="Times New Roman" w:eastAsia="Times New Roman" w:hAnsi="Times New Roman"/>
          <w:i/>
          <w:iCs/>
          <w:sz w:val="28"/>
          <w:szCs w:val="28"/>
          <w:lang w:val="vi-VN"/>
        </w:rPr>
      </w:pPr>
      <w:r w:rsidRPr="009B7BC2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Căn cứ Nghị định số 34/2016/NĐ-CP ngày 14 tháng 5 năm 2016 của Chính phủ quy định chi tiết một số điều và biện pháp thi hành Luật Ban hành văn bản quy phạm pháp luật;</w:t>
      </w:r>
    </w:p>
    <w:p w:rsidR="00B96017" w:rsidRPr="00406D69" w:rsidRDefault="00433BF0" w:rsidP="00863532">
      <w:pPr>
        <w:spacing w:after="120"/>
        <w:ind w:firstLine="720"/>
        <w:jc w:val="both"/>
        <w:rPr>
          <w:rFonts w:ascii="Times New Roman" w:eastAsia="Times New Roman" w:hAnsi="Times New Roman"/>
          <w:iCs/>
          <w:sz w:val="28"/>
          <w:szCs w:val="28"/>
          <w:lang w:val="vi-VN"/>
        </w:rPr>
      </w:pPr>
      <w:r w:rsidRPr="00406D69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Theo</w:t>
      </w:r>
      <w:r w:rsidR="00B96017" w:rsidRPr="009B7BC2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đề nghị của Giám đốc Sở </w:t>
      </w:r>
      <w:r w:rsidR="008D68F4">
        <w:rPr>
          <w:rFonts w:ascii="Times New Roman" w:eastAsia="Times New Roman" w:hAnsi="Times New Roman"/>
          <w:i/>
          <w:iCs/>
          <w:sz w:val="28"/>
          <w:szCs w:val="28"/>
        </w:rPr>
        <w:t xml:space="preserve">Y tế </w:t>
      </w:r>
      <w:r w:rsidR="00AD6F3C" w:rsidRPr="009B7BC2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tại Tờ trình số</w:t>
      </w:r>
      <w:r w:rsidR="008D68F4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1</w:t>
      </w:r>
      <w:r w:rsidR="008D68F4">
        <w:rPr>
          <w:rFonts w:ascii="Times New Roman" w:eastAsia="Times New Roman" w:hAnsi="Times New Roman"/>
          <w:i/>
          <w:iCs/>
          <w:sz w:val="28"/>
          <w:szCs w:val="28"/>
        </w:rPr>
        <w:t>715</w:t>
      </w:r>
      <w:r w:rsidR="00F54421" w:rsidRPr="00406D69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/</w:t>
      </w:r>
      <w:r w:rsidR="00B96017" w:rsidRPr="009B7BC2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TTr-S</w:t>
      </w:r>
      <w:r w:rsidR="008D68F4">
        <w:rPr>
          <w:rFonts w:ascii="Times New Roman" w:eastAsia="Times New Roman" w:hAnsi="Times New Roman"/>
          <w:i/>
          <w:iCs/>
          <w:sz w:val="28"/>
          <w:szCs w:val="28"/>
        </w:rPr>
        <w:t>YT</w:t>
      </w:r>
      <w:r w:rsidR="00B96017" w:rsidRPr="009B7BC2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ngày</w:t>
      </w:r>
      <w:r w:rsidR="008D68F4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</w:t>
      </w:r>
      <w:r w:rsidR="008D68F4">
        <w:rPr>
          <w:rFonts w:ascii="Times New Roman" w:eastAsia="Times New Roman" w:hAnsi="Times New Roman"/>
          <w:i/>
          <w:iCs/>
          <w:sz w:val="28"/>
          <w:szCs w:val="28"/>
        </w:rPr>
        <w:t>25</w:t>
      </w:r>
      <w:r w:rsidR="00B96017" w:rsidRPr="009B7BC2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tháng</w:t>
      </w:r>
      <w:r w:rsidR="00356E0C" w:rsidRPr="007101A0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5</w:t>
      </w:r>
      <w:r w:rsidR="00B96017" w:rsidRPr="009B7BC2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năm 20</w:t>
      </w:r>
      <w:r w:rsidR="00655E42" w:rsidRPr="00406D69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20</w:t>
      </w:r>
      <w:r w:rsidR="008E2930" w:rsidRPr="00406D69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.</w:t>
      </w:r>
      <w:r w:rsidR="00B96017" w:rsidRPr="00406D69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</w:t>
      </w:r>
    </w:p>
    <w:p w:rsidR="00B96017" w:rsidRPr="00406D69" w:rsidRDefault="00B96017" w:rsidP="000E413A">
      <w:pPr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vi-VN"/>
        </w:rPr>
      </w:pPr>
      <w:r w:rsidRPr="009B7BC2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QUYẾT ĐỊNH:</w:t>
      </w:r>
    </w:p>
    <w:p w:rsidR="00AE23E9" w:rsidRPr="00406D69" w:rsidRDefault="00AE23E9" w:rsidP="00774731">
      <w:pPr>
        <w:ind w:firstLine="720"/>
        <w:jc w:val="both"/>
        <w:rPr>
          <w:rFonts w:ascii="Times New Roman" w:hAnsi="Times New Roman"/>
          <w:sz w:val="28"/>
          <w:szCs w:val="28"/>
          <w:lang w:val="vi-VN"/>
        </w:rPr>
      </w:pPr>
      <w:r w:rsidRPr="00406D69">
        <w:rPr>
          <w:rFonts w:ascii="Times New Roman" w:hAnsi="Times New Roman"/>
          <w:b/>
          <w:sz w:val="28"/>
          <w:szCs w:val="28"/>
          <w:lang w:val="vi-VN"/>
        </w:rPr>
        <w:t>Điều 1</w:t>
      </w:r>
      <w:r w:rsidRPr="00406D69">
        <w:rPr>
          <w:rFonts w:ascii="Times New Roman" w:hAnsi="Times New Roman"/>
          <w:sz w:val="28"/>
          <w:szCs w:val="28"/>
          <w:lang w:val="vi-VN"/>
        </w:rPr>
        <w:t xml:space="preserve">. Bãi bỏ </w:t>
      </w:r>
      <w:r w:rsidR="008D68F4">
        <w:rPr>
          <w:rFonts w:ascii="Times New Roman" w:hAnsi="Times New Roman"/>
          <w:sz w:val="28"/>
          <w:szCs w:val="28"/>
        </w:rPr>
        <w:t xml:space="preserve">các </w:t>
      </w:r>
      <w:r w:rsidRPr="00406D69">
        <w:rPr>
          <w:rFonts w:ascii="Times New Roman" w:hAnsi="Times New Roman"/>
          <w:sz w:val="28"/>
          <w:szCs w:val="28"/>
          <w:lang w:val="vi-VN"/>
        </w:rPr>
        <w:t xml:space="preserve">văn bản quy phạm pháp luật do UBND thành phố Đà Nẵng ban hành trong lĩnh vực </w:t>
      </w:r>
      <w:r w:rsidR="008D68F4">
        <w:rPr>
          <w:rFonts w:ascii="Times New Roman" w:hAnsi="Times New Roman"/>
          <w:sz w:val="28"/>
          <w:szCs w:val="28"/>
        </w:rPr>
        <w:t>y tế gồm</w:t>
      </w:r>
      <w:r w:rsidRPr="00406D69">
        <w:rPr>
          <w:rFonts w:ascii="Times New Roman" w:hAnsi="Times New Roman"/>
          <w:sz w:val="28"/>
          <w:szCs w:val="28"/>
          <w:lang w:val="vi-VN"/>
        </w:rPr>
        <w:t>:</w:t>
      </w:r>
    </w:p>
    <w:p w:rsidR="008D68F4" w:rsidRDefault="008D68F4" w:rsidP="008D68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AE23E9" w:rsidRPr="00406D69">
        <w:rPr>
          <w:rFonts w:ascii="Times New Roman" w:hAnsi="Times New Roman"/>
          <w:sz w:val="28"/>
          <w:szCs w:val="28"/>
          <w:lang w:val="vi-VN"/>
        </w:rPr>
        <w:t>Quyết định số</w:t>
      </w:r>
      <w:r>
        <w:rPr>
          <w:rFonts w:ascii="Times New Roman" w:hAnsi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/>
          <w:sz w:val="28"/>
          <w:szCs w:val="28"/>
        </w:rPr>
        <w:t>5676</w:t>
      </w:r>
      <w:r>
        <w:rPr>
          <w:rFonts w:ascii="Times New Roman" w:hAnsi="Times New Roman"/>
          <w:sz w:val="28"/>
          <w:szCs w:val="28"/>
          <w:lang w:val="vi-VN"/>
        </w:rPr>
        <w:t>/</w:t>
      </w:r>
      <w:r>
        <w:rPr>
          <w:rFonts w:ascii="Times New Roman" w:hAnsi="Times New Roman"/>
          <w:sz w:val="28"/>
          <w:szCs w:val="28"/>
        </w:rPr>
        <w:t>1988</w:t>
      </w:r>
      <w:r>
        <w:rPr>
          <w:rFonts w:ascii="Times New Roman" w:hAnsi="Times New Roman"/>
          <w:sz w:val="28"/>
          <w:szCs w:val="28"/>
          <w:lang w:val="vi-VN"/>
        </w:rPr>
        <w:t xml:space="preserve">/QĐ-UB ngày </w:t>
      </w:r>
      <w:r>
        <w:rPr>
          <w:rFonts w:ascii="Times New Roman" w:hAnsi="Times New Roman"/>
          <w:sz w:val="28"/>
          <w:szCs w:val="28"/>
        </w:rPr>
        <w:t xml:space="preserve">07 </w:t>
      </w:r>
      <w:r>
        <w:rPr>
          <w:rFonts w:ascii="Times New Roman" w:hAnsi="Times New Roman"/>
          <w:sz w:val="28"/>
          <w:szCs w:val="28"/>
          <w:lang w:val="vi-VN"/>
        </w:rPr>
        <w:t xml:space="preserve">tháng </w:t>
      </w:r>
      <w:r>
        <w:rPr>
          <w:rFonts w:ascii="Times New Roman" w:hAnsi="Times New Roman"/>
          <w:sz w:val="28"/>
          <w:szCs w:val="28"/>
        </w:rPr>
        <w:t>10</w:t>
      </w:r>
      <w:r w:rsidR="00AE23E9" w:rsidRPr="00406D69">
        <w:rPr>
          <w:rFonts w:ascii="Times New Roman" w:hAnsi="Times New Roman"/>
          <w:sz w:val="28"/>
          <w:szCs w:val="28"/>
          <w:lang w:val="vi-VN"/>
        </w:rPr>
        <w:t xml:space="preserve"> năm </w:t>
      </w:r>
      <w:r>
        <w:rPr>
          <w:rFonts w:ascii="Times New Roman" w:hAnsi="Times New Roman"/>
          <w:sz w:val="28"/>
          <w:szCs w:val="28"/>
        </w:rPr>
        <w:t>1988</w:t>
      </w:r>
      <w:r w:rsidR="00AE23E9" w:rsidRPr="00406D69">
        <w:rPr>
          <w:rFonts w:ascii="Times New Roman" w:hAnsi="Times New Roman"/>
          <w:sz w:val="28"/>
          <w:szCs w:val="28"/>
          <w:lang w:val="vi-VN"/>
        </w:rPr>
        <w:t xml:space="preserve"> của UBND thành phố Đà Nẵng </w:t>
      </w:r>
      <w:r w:rsidR="00EC0338" w:rsidRPr="00406D69">
        <w:rPr>
          <w:rFonts w:ascii="Times New Roman" w:hAnsi="Times New Roman"/>
          <w:sz w:val="28"/>
          <w:szCs w:val="28"/>
          <w:lang w:val="vi-VN"/>
        </w:rPr>
        <w:t xml:space="preserve">về việc </w:t>
      </w:r>
      <w:r>
        <w:rPr>
          <w:rFonts w:ascii="Times New Roman" w:hAnsi="Times New Roman"/>
          <w:sz w:val="28"/>
          <w:szCs w:val="28"/>
        </w:rPr>
        <w:t>quy định tạm thời thu, chi phục vụ đưa đón bệnh nhân và thân nhân bệnh nhân về gia đình tại Bệnh viện Đa khoa Đà Nẵng</w:t>
      </w:r>
    </w:p>
    <w:p w:rsidR="00841521" w:rsidRDefault="00AE23E9" w:rsidP="00AE23E9">
      <w:pPr>
        <w:tabs>
          <w:tab w:val="center" w:pos="4320"/>
          <w:tab w:val="right" w:pos="864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406D69">
        <w:rPr>
          <w:rFonts w:ascii="Times New Roman" w:hAnsi="Times New Roman"/>
          <w:sz w:val="28"/>
          <w:szCs w:val="28"/>
          <w:lang w:val="vi-VN"/>
        </w:rPr>
        <w:t>2. Quyết định số</w:t>
      </w:r>
      <w:r w:rsidR="008D68F4">
        <w:rPr>
          <w:rFonts w:ascii="Times New Roman" w:hAnsi="Times New Roman"/>
          <w:sz w:val="28"/>
          <w:szCs w:val="28"/>
          <w:lang w:val="vi-VN"/>
        </w:rPr>
        <w:t xml:space="preserve"> </w:t>
      </w:r>
      <w:r w:rsidR="008D68F4">
        <w:rPr>
          <w:rFonts w:ascii="Times New Roman" w:hAnsi="Times New Roman"/>
          <w:sz w:val="28"/>
          <w:szCs w:val="28"/>
        </w:rPr>
        <w:t>94</w:t>
      </w:r>
      <w:r w:rsidR="008D68F4">
        <w:rPr>
          <w:rFonts w:ascii="Times New Roman" w:hAnsi="Times New Roman"/>
          <w:sz w:val="28"/>
          <w:szCs w:val="28"/>
          <w:lang w:val="vi-VN"/>
        </w:rPr>
        <w:t>/20</w:t>
      </w:r>
      <w:r w:rsidR="008D68F4">
        <w:rPr>
          <w:rFonts w:ascii="Times New Roman" w:hAnsi="Times New Roman"/>
          <w:sz w:val="28"/>
          <w:szCs w:val="28"/>
        </w:rPr>
        <w:t>06</w:t>
      </w:r>
      <w:r w:rsidR="008D68F4">
        <w:rPr>
          <w:rFonts w:ascii="Times New Roman" w:hAnsi="Times New Roman"/>
          <w:sz w:val="28"/>
          <w:szCs w:val="28"/>
          <w:lang w:val="vi-VN"/>
        </w:rPr>
        <w:t xml:space="preserve">/QĐ-UBND ngày </w:t>
      </w:r>
      <w:r w:rsidR="008D68F4">
        <w:rPr>
          <w:rFonts w:ascii="Times New Roman" w:hAnsi="Times New Roman"/>
          <w:sz w:val="28"/>
          <w:szCs w:val="28"/>
        </w:rPr>
        <w:t>23</w:t>
      </w:r>
      <w:r w:rsidR="008D68F4">
        <w:rPr>
          <w:rFonts w:ascii="Times New Roman" w:hAnsi="Times New Roman"/>
          <w:sz w:val="28"/>
          <w:szCs w:val="28"/>
          <w:lang w:val="vi-VN"/>
        </w:rPr>
        <w:t xml:space="preserve"> tháng </w:t>
      </w:r>
      <w:r w:rsidR="008D68F4">
        <w:rPr>
          <w:rFonts w:ascii="Times New Roman" w:hAnsi="Times New Roman"/>
          <w:sz w:val="28"/>
          <w:szCs w:val="28"/>
        </w:rPr>
        <w:t>10</w:t>
      </w:r>
      <w:r w:rsidR="008D68F4">
        <w:rPr>
          <w:rFonts w:ascii="Times New Roman" w:hAnsi="Times New Roman"/>
          <w:sz w:val="28"/>
          <w:szCs w:val="28"/>
          <w:lang w:val="vi-VN"/>
        </w:rPr>
        <w:t xml:space="preserve"> năm 20</w:t>
      </w:r>
      <w:r w:rsidR="008D68F4">
        <w:rPr>
          <w:rFonts w:ascii="Times New Roman" w:hAnsi="Times New Roman"/>
          <w:sz w:val="28"/>
          <w:szCs w:val="28"/>
        </w:rPr>
        <w:t>06</w:t>
      </w:r>
      <w:r w:rsidRPr="00406D69">
        <w:rPr>
          <w:rFonts w:ascii="Times New Roman" w:hAnsi="Times New Roman"/>
          <w:sz w:val="28"/>
          <w:szCs w:val="28"/>
          <w:lang w:val="vi-VN"/>
        </w:rPr>
        <w:t xml:space="preserve"> của UBND thành phố Đà Nẵng </w:t>
      </w:r>
      <w:r w:rsidR="008D68F4">
        <w:rPr>
          <w:rFonts w:ascii="Times New Roman" w:hAnsi="Times New Roman"/>
          <w:sz w:val="28"/>
          <w:szCs w:val="28"/>
        </w:rPr>
        <w:t xml:space="preserve">phê duyệt Kế hoạch triển khai Chương trình hành động số 24-CTr/TU ngày 14/11/2005 </w:t>
      </w:r>
      <w:r w:rsidR="00841521">
        <w:rPr>
          <w:rFonts w:ascii="Times New Roman" w:hAnsi="Times New Roman"/>
          <w:sz w:val="28"/>
          <w:szCs w:val="28"/>
        </w:rPr>
        <w:t xml:space="preserve"> của Thành ủy Đà Nẵng thực hiện Nghị quyết số 346-NQ/TW ngày 23/02/2005 của Bộ Chính trị về công tác bảo vệ, chăm sóc và nâng cao sức khỏe nhân dân trong tình hình mới.</w:t>
      </w:r>
    </w:p>
    <w:p w:rsidR="00B96017" w:rsidRPr="004B2952" w:rsidRDefault="00B96017" w:rsidP="00614D2E">
      <w:pPr>
        <w:tabs>
          <w:tab w:val="center" w:pos="4320"/>
          <w:tab w:val="right" w:pos="8640"/>
        </w:tabs>
        <w:spacing w:before="120" w:after="12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4B2952">
        <w:rPr>
          <w:rFonts w:ascii="Times New Roman" w:eastAsia="Times New Roman" w:hAnsi="Times New Roman"/>
          <w:b/>
          <w:sz w:val="28"/>
          <w:szCs w:val="28"/>
          <w:lang w:val="nl-NL"/>
        </w:rPr>
        <w:t>Điều 2.</w:t>
      </w:r>
      <w:r w:rsidRPr="004B2952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Pr="004B2952">
        <w:rPr>
          <w:rFonts w:ascii="Times New Roman" w:eastAsia="Times New Roman" w:hAnsi="Times New Roman"/>
          <w:sz w:val="28"/>
          <w:szCs w:val="28"/>
          <w:lang w:val="vi-VN"/>
        </w:rPr>
        <w:t xml:space="preserve">Quyết định này có hiệu lực kể từ ngày  </w:t>
      </w:r>
      <w:r w:rsidR="00841521">
        <w:rPr>
          <w:rFonts w:ascii="Times New Roman" w:eastAsia="Times New Roman" w:hAnsi="Times New Roman"/>
          <w:sz w:val="28"/>
          <w:szCs w:val="28"/>
        </w:rPr>
        <w:t>22</w:t>
      </w:r>
      <w:r w:rsidR="004B2952" w:rsidRPr="004B2952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4B2952">
        <w:rPr>
          <w:rFonts w:ascii="Times New Roman" w:eastAsia="Times New Roman" w:hAnsi="Times New Roman"/>
          <w:sz w:val="28"/>
          <w:szCs w:val="28"/>
          <w:lang w:val="vi-VN"/>
        </w:rPr>
        <w:t xml:space="preserve">tháng  </w:t>
      </w:r>
      <w:r w:rsidR="004B2952" w:rsidRPr="004B2952">
        <w:rPr>
          <w:rFonts w:ascii="Times New Roman" w:eastAsia="Times New Roman" w:hAnsi="Times New Roman"/>
          <w:sz w:val="28"/>
          <w:szCs w:val="28"/>
        </w:rPr>
        <w:t>6</w:t>
      </w:r>
      <w:r w:rsidR="004B2952" w:rsidRPr="004B2952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4B2952">
        <w:rPr>
          <w:rFonts w:ascii="Times New Roman" w:eastAsia="Times New Roman" w:hAnsi="Times New Roman"/>
          <w:sz w:val="28"/>
          <w:szCs w:val="28"/>
          <w:lang w:val="vi-VN"/>
        </w:rPr>
        <w:t xml:space="preserve"> năm 20</w:t>
      </w:r>
      <w:r w:rsidR="00D63D06" w:rsidRPr="004B2952">
        <w:rPr>
          <w:rFonts w:ascii="Times New Roman" w:eastAsia="Times New Roman" w:hAnsi="Times New Roman"/>
          <w:sz w:val="28"/>
          <w:szCs w:val="28"/>
          <w:lang w:val="vi-VN"/>
        </w:rPr>
        <w:t>20</w:t>
      </w:r>
      <w:r w:rsidRPr="004B2952">
        <w:rPr>
          <w:rFonts w:ascii="Times New Roman" w:eastAsia="Times New Roman" w:hAnsi="Times New Roman"/>
          <w:sz w:val="28"/>
          <w:szCs w:val="28"/>
          <w:lang w:val="vi-VN"/>
        </w:rPr>
        <w:t>.</w:t>
      </w:r>
    </w:p>
    <w:p w:rsidR="003D384B" w:rsidRDefault="00B96017" w:rsidP="003D384B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  <w:lang w:val="vi-VN"/>
        </w:rPr>
      </w:pPr>
      <w:r w:rsidRPr="004B2952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Điều 3.</w:t>
      </w:r>
      <w:r w:rsidRPr="004B2952">
        <w:rPr>
          <w:rFonts w:ascii="Times New Roman" w:eastAsia="Times New Roman" w:hAnsi="Times New Roman"/>
          <w:sz w:val="28"/>
          <w:szCs w:val="28"/>
          <w:lang w:val="vi-VN"/>
        </w:rPr>
        <w:t xml:space="preserve"> Chánh Văn phòng Đoàn Đại biểu Quốc hội, </w:t>
      </w:r>
      <w:r w:rsidR="00841521">
        <w:rPr>
          <w:rFonts w:ascii="Times New Roman" w:eastAsia="Times New Roman" w:hAnsi="Times New Roman"/>
          <w:sz w:val="28"/>
          <w:szCs w:val="28"/>
        </w:rPr>
        <w:t xml:space="preserve">Hội đồng nhân và Ủy ban nhân dân thành phố  Đà Nẵng; </w:t>
      </w:r>
      <w:r w:rsidR="0076770F" w:rsidRPr="004B2952">
        <w:rPr>
          <w:rFonts w:ascii="Times New Roman" w:eastAsia="Times New Roman" w:hAnsi="Times New Roman"/>
          <w:sz w:val="28"/>
          <w:szCs w:val="28"/>
          <w:lang w:val="vi-VN"/>
        </w:rPr>
        <w:t>G</w:t>
      </w:r>
      <w:r w:rsidRPr="004B2952">
        <w:rPr>
          <w:rFonts w:ascii="Times New Roman" w:eastAsia="Times New Roman" w:hAnsi="Times New Roman"/>
          <w:sz w:val="28"/>
          <w:szCs w:val="28"/>
          <w:lang w:val="vi-VN"/>
        </w:rPr>
        <w:t>iám đốc các sở, ban, ngành</w:t>
      </w:r>
      <w:r w:rsidR="00841521">
        <w:rPr>
          <w:rFonts w:ascii="Times New Roman" w:eastAsia="Times New Roman" w:hAnsi="Times New Roman"/>
          <w:sz w:val="28"/>
          <w:szCs w:val="28"/>
        </w:rPr>
        <w:t>;</w:t>
      </w:r>
      <w:r w:rsidRPr="004B2952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76770F" w:rsidRPr="004B2952">
        <w:rPr>
          <w:rFonts w:ascii="Times New Roman" w:eastAsia="Times New Roman" w:hAnsi="Times New Roman"/>
          <w:sz w:val="28"/>
          <w:szCs w:val="28"/>
          <w:lang w:val="vi-VN"/>
        </w:rPr>
        <w:t>C</w:t>
      </w:r>
      <w:r w:rsidRPr="004B2952">
        <w:rPr>
          <w:rFonts w:ascii="Times New Roman" w:eastAsia="Times New Roman" w:hAnsi="Times New Roman"/>
          <w:sz w:val="28"/>
          <w:szCs w:val="28"/>
          <w:lang w:val="vi-VN"/>
        </w:rPr>
        <w:t xml:space="preserve">hủ tịch </w:t>
      </w:r>
      <w:r w:rsidR="0076770F" w:rsidRPr="004B2952">
        <w:rPr>
          <w:rFonts w:ascii="Times New Roman" w:eastAsia="Times New Roman" w:hAnsi="Times New Roman"/>
          <w:sz w:val="28"/>
          <w:szCs w:val="28"/>
          <w:lang w:val="vi-VN"/>
        </w:rPr>
        <w:t>UBND</w:t>
      </w:r>
      <w:r w:rsidRPr="004B2952">
        <w:rPr>
          <w:rFonts w:ascii="Times New Roman" w:eastAsia="Times New Roman" w:hAnsi="Times New Roman"/>
          <w:sz w:val="28"/>
          <w:szCs w:val="28"/>
          <w:lang w:val="vi-VN"/>
        </w:rPr>
        <w:t xml:space="preserve"> các quận,</w:t>
      </w:r>
      <w:r w:rsidR="009E5D2A" w:rsidRPr="004B2952">
        <w:rPr>
          <w:rFonts w:ascii="Times New Roman" w:eastAsia="Times New Roman" w:hAnsi="Times New Roman"/>
          <w:sz w:val="28"/>
          <w:szCs w:val="28"/>
          <w:lang w:val="vi-VN"/>
        </w:rPr>
        <w:t xml:space="preserve"> huyện</w:t>
      </w:r>
      <w:r w:rsidR="00482CD8" w:rsidRPr="004B2952">
        <w:rPr>
          <w:rFonts w:ascii="Times New Roman" w:eastAsia="Times New Roman" w:hAnsi="Times New Roman"/>
          <w:sz w:val="28"/>
          <w:szCs w:val="28"/>
        </w:rPr>
        <w:t>,</w:t>
      </w:r>
      <w:r w:rsidR="009E5D2A" w:rsidRPr="004B2952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="007C268C" w:rsidRPr="004B2952">
        <w:rPr>
          <w:rFonts w:ascii="Times New Roman" w:eastAsia="Times New Roman" w:hAnsi="Times New Roman"/>
          <w:sz w:val="28"/>
          <w:szCs w:val="28"/>
          <w:lang w:val="vi-VN"/>
        </w:rPr>
        <w:t>T</w:t>
      </w:r>
      <w:r w:rsidR="009E5D2A" w:rsidRPr="004B2952">
        <w:rPr>
          <w:rFonts w:ascii="Times New Roman" w:eastAsia="Times New Roman" w:hAnsi="Times New Roman"/>
          <w:sz w:val="28"/>
          <w:szCs w:val="28"/>
          <w:lang w:val="vi-VN"/>
        </w:rPr>
        <w:t>hủ trưởng các cơ quan,</w:t>
      </w:r>
      <w:r w:rsidR="00841521">
        <w:rPr>
          <w:rFonts w:ascii="Times New Roman" w:eastAsia="Times New Roman" w:hAnsi="Times New Roman"/>
          <w:sz w:val="28"/>
          <w:szCs w:val="28"/>
        </w:rPr>
        <w:t xml:space="preserve"> đơn vị và các </w:t>
      </w:r>
      <w:r w:rsidR="009E5D2A" w:rsidRPr="004B2952">
        <w:rPr>
          <w:rFonts w:ascii="Times New Roman" w:eastAsia="Times New Roman" w:hAnsi="Times New Roman"/>
          <w:sz w:val="28"/>
          <w:szCs w:val="28"/>
          <w:lang w:val="vi-VN"/>
        </w:rPr>
        <w:t xml:space="preserve"> </w:t>
      </w:r>
      <w:r w:rsidRPr="004B2952">
        <w:rPr>
          <w:rFonts w:ascii="Times New Roman" w:eastAsia="Times New Roman" w:hAnsi="Times New Roman"/>
          <w:sz w:val="28"/>
          <w:szCs w:val="28"/>
          <w:lang w:val="vi-VN"/>
        </w:rPr>
        <w:t>tổ chức</w:t>
      </w:r>
      <w:r w:rsidR="007C268C" w:rsidRPr="004B2952">
        <w:rPr>
          <w:rFonts w:ascii="Times New Roman" w:eastAsia="Times New Roman" w:hAnsi="Times New Roman"/>
          <w:sz w:val="28"/>
          <w:szCs w:val="28"/>
          <w:lang w:val="vi-VN"/>
        </w:rPr>
        <w:t>,</w:t>
      </w:r>
      <w:r w:rsidRPr="004B2952">
        <w:rPr>
          <w:rFonts w:ascii="Times New Roman" w:eastAsia="Times New Roman" w:hAnsi="Times New Roman"/>
          <w:sz w:val="28"/>
          <w:szCs w:val="28"/>
          <w:lang w:val="vi-VN"/>
        </w:rPr>
        <w:t xml:space="preserve"> cá nhân có liên quan chịu trách nhiệm thi hành Quyết định này./.</w:t>
      </w:r>
    </w:p>
    <w:p w:rsidR="003D384B" w:rsidRPr="00582024" w:rsidRDefault="003D384B" w:rsidP="003D384B">
      <w:pPr>
        <w:spacing w:after="0" w:line="240" w:lineRule="auto"/>
        <w:ind w:left="-706"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</w:t>
      </w:r>
      <w:r w:rsidRPr="00582024">
        <w:rPr>
          <w:rFonts w:ascii="Times New Roman" w:eastAsia="Times New Roman" w:hAnsi="Times New Roman"/>
          <w:b/>
          <w:sz w:val="28"/>
          <w:szCs w:val="28"/>
        </w:rPr>
        <w:t>TM. ỦY BAN NHÂN DÂN</w:t>
      </w:r>
    </w:p>
    <w:p w:rsidR="003D384B" w:rsidRPr="00582024" w:rsidRDefault="003D384B" w:rsidP="003D384B">
      <w:pPr>
        <w:spacing w:after="0" w:line="240" w:lineRule="auto"/>
        <w:ind w:left="-706" w:firstLine="70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</w:t>
      </w:r>
      <w:r w:rsidRPr="00582024">
        <w:rPr>
          <w:rFonts w:ascii="Times New Roman" w:eastAsia="Times New Roman" w:hAnsi="Times New Roman"/>
          <w:b/>
          <w:sz w:val="28"/>
          <w:szCs w:val="28"/>
        </w:rPr>
        <w:t>CHỦ TỊCH</w:t>
      </w:r>
    </w:p>
    <w:p w:rsidR="00B96017" w:rsidRDefault="003D384B" w:rsidP="00582024">
      <w:pPr>
        <w:spacing w:after="36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</w:rPr>
        <w:t>Huỳnh Đức Thơ</w:t>
      </w:r>
      <w:bookmarkStart w:id="0" w:name="_GoBack"/>
      <w:bookmarkEnd w:id="0"/>
    </w:p>
    <w:sectPr w:rsidR="00B96017" w:rsidSect="008D3E1C"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560" w:rsidRDefault="00D87560" w:rsidP="00E4373C">
      <w:pPr>
        <w:spacing w:after="0" w:line="240" w:lineRule="auto"/>
      </w:pPr>
      <w:r>
        <w:separator/>
      </w:r>
    </w:p>
  </w:endnote>
  <w:endnote w:type="continuationSeparator" w:id="0">
    <w:p w:rsidR="00D87560" w:rsidRDefault="00D87560" w:rsidP="00E4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560" w:rsidRDefault="00D87560" w:rsidP="00E4373C">
      <w:pPr>
        <w:spacing w:after="0" w:line="240" w:lineRule="auto"/>
      </w:pPr>
      <w:r>
        <w:separator/>
      </w:r>
    </w:p>
  </w:footnote>
  <w:footnote w:type="continuationSeparator" w:id="0">
    <w:p w:rsidR="00D87560" w:rsidRDefault="00D87560" w:rsidP="00E43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4205"/>
    <w:multiLevelType w:val="hybridMultilevel"/>
    <w:tmpl w:val="F5E4B4D4"/>
    <w:lvl w:ilvl="0" w:tplc="35EC1E3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51"/>
    <w:rsid w:val="000023CE"/>
    <w:rsid w:val="00031E8F"/>
    <w:rsid w:val="00035B54"/>
    <w:rsid w:val="00036A5D"/>
    <w:rsid w:val="00052319"/>
    <w:rsid w:val="000554C0"/>
    <w:rsid w:val="00076B53"/>
    <w:rsid w:val="000A0907"/>
    <w:rsid w:val="000A53C5"/>
    <w:rsid w:val="000B7240"/>
    <w:rsid w:val="000B7400"/>
    <w:rsid w:val="000C4C3D"/>
    <w:rsid w:val="000C4EF4"/>
    <w:rsid w:val="000D7D28"/>
    <w:rsid w:val="000E413A"/>
    <w:rsid w:val="000E59ED"/>
    <w:rsid w:val="000F2862"/>
    <w:rsid w:val="000F2EFE"/>
    <w:rsid w:val="00102488"/>
    <w:rsid w:val="001024C8"/>
    <w:rsid w:val="00110D35"/>
    <w:rsid w:val="001162CF"/>
    <w:rsid w:val="001265AF"/>
    <w:rsid w:val="00131E8D"/>
    <w:rsid w:val="00133DAB"/>
    <w:rsid w:val="00137138"/>
    <w:rsid w:val="00137E3D"/>
    <w:rsid w:val="00141D8F"/>
    <w:rsid w:val="0014263B"/>
    <w:rsid w:val="00145397"/>
    <w:rsid w:val="00152EAB"/>
    <w:rsid w:val="00175226"/>
    <w:rsid w:val="001821B1"/>
    <w:rsid w:val="00186197"/>
    <w:rsid w:val="001936B2"/>
    <w:rsid w:val="00193FFD"/>
    <w:rsid w:val="001B3661"/>
    <w:rsid w:val="001D38B4"/>
    <w:rsid w:val="00205DBE"/>
    <w:rsid w:val="002175F0"/>
    <w:rsid w:val="00221381"/>
    <w:rsid w:val="00233BD0"/>
    <w:rsid w:val="00236515"/>
    <w:rsid w:val="002463BE"/>
    <w:rsid w:val="0024679D"/>
    <w:rsid w:val="002538CC"/>
    <w:rsid w:val="00255CF6"/>
    <w:rsid w:val="00281A80"/>
    <w:rsid w:val="00283E72"/>
    <w:rsid w:val="00293651"/>
    <w:rsid w:val="002961FD"/>
    <w:rsid w:val="002975E5"/>
    <w:rsid w:val="002A68CF"/>
    <w:rsid w:val="002B23A9"/>
    <w:rsid w:val="002B7C34"/>
    <w:rsid w:val="002C727D"/>
    <w:rsid w:val="002F0089"/>
    <w:rsid w:val="002F6E64"/>
    <w:rsid w:val="00301A37"/>
    <w:rsid w:val="003030DC"/>
    <w:rsid w:val="0032028A"/>
    <w:rsid w:val="003234B1"/>
    <w:rsid w:val="0032423E"/>
    <w:rsid w:val="00326CF5"/>
    <w:rsid w:val="003301F8"/>
    <w:rsid w:val="003342AA"/>
    <w:rsid w:val="00345404"/>
    <w:rsid w:val="00356E0C"/>
    <w:rsid w:val="00363D2C"/>
    <w:rsid w:val="00383799"/>
    <w:rsid w:val="00390835"/>
    <w:rsid w:val="003B586C"/>
    <w:rsid w:val="003C1D06"/>
    <w:rsid w:val="003C1F29"/>
    <w:rsid w:val="003C3214"/>
    <w:rsid w:val="003D28F8"/>
    <w:rsid w:val="003D384B"/>
    <w:rsid w:val="003D743C"/>
    <w:rsid w:val="003D79F3"/>
    <w:rsid w:val="003E73C1"/>
    <w:rsid w:val="003F2CDE"/>
    <w:rsid w:val="003F3FBB"/>
    <w:rsid w:val="003F4466"/>
    <w:rsid w:val="00406D69"/>
    <w:rsid w:val="00407560"/>
    <w:rsid w:val="004138B7"/>
    <w:rsid w:val="00421B6D"/>
    <w:rsid w:val="00421FB5"/>
    <w:rsid w:val="00433BF0"/>
    <w:rsid w:val="00437A28"/>
    <w:rsid w:val="004458B7"/>
    <w:rsid w:val="00446F43"/>
    <w:rsid w:val="00454273"/>
    <w:rsid w:val="00457381"/>
    <w:rsid w:val="00460C56"/>
    <w:rsid w:val="00482CD8"/>
    <w:rsid w:val="0048463D"/>
    <w:rsid w:val="004919D3"/>
    <w:rsid w:val="00495E15"/>
    <w:rsid w:val="004979B1"/>
    <w:rsid w:val="004A10AE"/>
    <w:rsid w:val="004B2952"/>
    <w:rsid w:val="004B630B"/>
    <w:rsid w:val="004C013F"/>
    <w:rsid w:val="004D0190"/>
    <w:rsid w:val="004D1097"/>
    <w:rsid w:val="004D124F"/>
    <w:rsid w:val="004D517A"/>
    <w:rsid w:val="004E71E4"/>
    <w:rsid w:val="004F2DA5"/>
    <w:rsid w:val="00504A04"/>
    <w:rsid w:val="005122B8"/>
    <w:rsid w:val="0051380C"/>
    <w:rsid w:val="00520CA2"/>
    <w:rsid w:val="00525EA4"/>
    <w:rsid w:val="00526A5E"/>
    <w:rsid w:val="005367A0"/>
    <w:rsid w:val="005523BD"/>
    <w:rsid w:val="005717F5"/>
    <w:rsid w:val="0057364D"/>
    <w:rsid w:val="00582024"/>
    <w:rsid w:val="00595476"/>
    <w:rsid w:val="005B1475"/>
    <w:rsid w:val="005C7D2E"/>
    <w:rsid w:val="005E445D"/>
    <w:rsid w:val="005E6054"/>
    <w:rsid w:val="00603B02"/>
    <w:rsid w:val="00610839"/>
    <w:rsid w:val="006117E0"/>
    <w:rsid w:val="00612F7E"/>
    <w:rsid w:val="00613C3D"/>
    <w:rsid w:val="00614D2E"/>
    <w:rsid w:val="00617605"/>
    <w:rsid w:val="00632BDE"/>
    <w:rsid w:val="00632C7C"/>
    <w:rsid w:val="00635D05"/>
    <w:rsid w:val="00641152"/>
    <w:rsid w:val="00645E85"/>
    <w:rsid w:val="0064638C"/>
    <w:rsid w:val="0065556A"/>
    <w:rsid w:val="00655E42"/>
    <w:rsid w:val="0066204D"/>
    <w:rsid w:val="00663AD7"/>
    <w:rsid w:val="00667440"/>
    <w:rsid w:val="00694E28"/>
    <w:rsid w:val="006B3B48"/>
    <w:rsid w:val="006C6AF7"/>
    <w:rsid w:val="006E038F"/>
    <w:rsid w:val="006E0ABF"/>
    <w:rsid w:val="006F14B6"/>
    <w:rsid w:val="006F289E"/>
    <w:rsid w:val="006F4BD2"/>
    <w:rsid w:val="00702CE0"/>
    <w:rsid w:val="0070496E"/>
    <w:rsid w:val="007101A0"/>
    <w:rsid w:val="00717E4F"/>
    <w:rsid w:val="00721B73"/>
    <w:rsid w:val="0072311F"/>
    <w:rsid w:val="00742871"/>
    <w:rsid w:val="00752264"/>
    <w:rsid w:val="00754C3E"/>
    <w:rsid w:val="00757410"/>
    <w:rsid w:val="00760EB9"/>
    <w:rsid w:val="0076639F"/>
    <w:rsid w:val="0076770F"/>
    <w:rsid w:val="00773AFD"/>
    <w:rsid w:val="00774731"/>
    <w:rsid w:val="00782E83"/>
    <w:rsid w:val="00794089"/>
    <w:rsid w:val="007A5419"/>
    <w:rsid w:val="007B2532"/>
    <w:rsid w:val="007C04CB"/>
    <w:rsid w:val="007C268C"/>
    <w:rsid w:val="007C35BE"/>
    <w:rsid w:val="007C4B1B"/>
    <w:rsid w:val="007D6B4E"/>
    <w:rsid w:val="007E0C1D"/>
    <w:rsid w:val="007F02AF"/>
    <w:rsid w:val="007F7810"/>
    <w:rsid w:val="00814FFA"/>
    <w:rsid w:val="00821405"/>
    <w:rsid w:val="00841521"/>
    <w:rsid w:val="008424B2"/>
    <w:rsid w:val="00843B37"/>
    <w:rsid w:val="00852F99"/>
    <w:rsid w:val="00853D7F"/>
    <w:rsid w:val="00863195"/>
    <w:rsid w:val="00863532"/>
    <w:rsid w:val="008836A7"/>
    <w:rsid w:val="00892097"/>
    <w:rsid w:val="00896EEA"/>
    <w:rsid w:val="008A1321"/>
    <w:rsid w:val="008D3E1C"/>
    <w:rsid w:val="008D68F4"/>
    <w:rsid w:val="008D76CD"/>
    <w:rsid w:val="008E2930"/>
    <w:rsid w:val="008F1C7B"/>
    <w:rsid w:val="00907BA7"/>
    <w:rsid w:val="00910CDE"/>
    <w:rsid w:val="00913B00"/>
    <w:rsid w:val="009252B2"/>
    <w:rsid w:val="009308F6"/>
    <w:rsid w:val="00940E6E"/>
    <w:rsid w:val="0094265F"/>
    <w:rsid w:val="009569D7"/>
    <w:rsid w:val="00962811"/>
    <w:rsid w:val="0096660C"/>
    <w:rsid w:val="00983815"/>
    <w:rsid w:val="0099326D"/>
    <w:rsid w:val="0099751C"/>
    <w:rsid w:val="009A244D"/>
    <w:rsid w:val="009B4F16"/>
    <w:rsid w:val="009B7BC2"/>
    <w:rsid w:val="009C2C9C"/>
    <w:rsid w:val="009C2D08"/>
    <w:rsid w:val="009D0022"/>
    <w:rsid w:val="009D1367"/>
    <w:rsid w:val="009E5D2A"/>
    <w:rsid w:val="00A1405D"/>
    <w:rsid w:val="00A16520"/>
    <w:rsid w:val="00A17A71"/>
    <w:rsid w:val="00A40555"/>
    <w:rsid w:val="00A44EF6"/>
    <w:rsid w:val="00A45CE4"/>
    <w:rsid w:val="00A55858"/>
    <w:rsid w:val="00A63377"/>
    <w:rsid w:val="00A72728"/>
    <w:rsid w:val="00A962BE"/>
    <w:rsid w:val="00AA69EF"/>
    <w:rsid w:val="00AC0A2E"/>
    <w:rsid w:val="00AC2C92"/>
    <w:rsid w:val="00AD6F3C"/>
    <w:rsid w:val="00AD7906"/>
    <w:rsid w:val="00AE0656"/>
    <w:rsid w:val="00AE0A72"/>
    <w:rsid w:val="00AE23E9"/>
    <w:rsid w:val="00AE77DB"/>
    <w:rsid w:val="00AF163C"/>
    <w:rsid w:val="00AF4F57"/>
    <w:rsid w:val="00B10B30"/>
    <w:rsid w:val="00B2373B"/>
    <w:rsid w:val="00B3001A"/>
    <w:rsid w:val="00B31539"/>
    <w:rsid w:val="00B4433A"/>
    <w:rsid w:val="00B47172"/>
    <w:rsid w:val="00B53E1E"/>
    <w:rsid w:val="00B5580C"/>
    <w:rsid w:val="00B57044"/>
    <w:rsid w:val="00B764E2"/>
    <w:rsid w:val="00B87D16"/>
    <w:rsid w:val="00B96017"/>
    <w:rsid w:val="00BA69D4"/>
    <w:rsid w:val="00BA7FD6"/>
    <w:rsid w:val="00BD2DFD"/>
    <w:rsid w:val="00BD6418"/>
    <w:rsid w:val="00BE1249"/>
    <w:rsid w:val="00BE4CE1"/>
    <w:rsid w:val="00BE72A2"/>
    <w:rsid w:val="00BF0AD8"/>
    <w:rsid w:val="00BF605B"/>
    <w:rsid w:val="00BF62E0"/>
    <w:rsid w:val="00C05D6F"/>
    <w:rsid w:val="00C10833"/>
    <w:rsid w:val="00C258AD"/>
    <w:rsid w:val="00C261AC"/>
    <w:rsid w:val="00C37BF9"/>
    <w:rsid w:val="00C4052B"/>
    <w:rsid w:val="00C455F3"/>
    <w:rsid w:val="00C61A13"/>
    <w:rsid w:val="00C84011"/>
    <w:rsid w:val="00C91AD9"/>
    <w:rsid w:val="00C94772"/>
    <w:rsid w:val="00CA58D3"/>
    <w:rsid w:val="00CA77C7"/>
    <w:rsid w:val="00CB4CA5"/>
    <w:rsid w:val="00CB5FF6"/>
    <w:rsid w:val="00CB795F"/>
    <w:rsid w:val="00CC24D5"/>
    <w:rsid w:val="00CC75FE"/>
    <w:rsid w:val="00CE56FF"/>
    <w:rsid w:val="00CE7F10"/>
    <w:rsid w:val="00CF6029"/>
    <w:rsid w:val="00D00FC4"/>
    <w:rsid w:val="00D11A5A"/>
    <w:rsid w:val="00D15C0A"/>
    <w:rsid w:val="00D21CE3"/>
    <w:rsid w:val="00D22BF9"/>
    <w:rsid w:val="00D41A75"/>
    <w:rsid w:val="00D47EB5"/>
    <w:rsid w:val="00D57433"/>
    <w:rsid w:val="00D63D06"/>
    <w:rsid w:val="00D84291"/>
    <w:rsid w:val="00D87560"/>
    <w:rsid w:val="00DA4850"/>
    <w:rsid w:val="00DA4C36"/>
    <w:rsid w:val="00DA5773"/>
    <w:rsid w:val="00DC2B91"/>
    <w:rsid w:val="00DD1909"/>
    <w:rsid w:val="00DD1C82"/>
    <w:rsid w:val="00DE1EC2"/>
    <w:rsid w:val="00E02D7C"/>
    <w:rsid w:val="00E038C8"/>
    <w:rsid w:val="00E03BD0"/>
    <w:rsid w:val="00E12945"/>
    <w:rsid w:val="00E276CF"/>
    <w:rsid w:val="00E34174"/>
    <w:rsid w:val="00E4373C"/>
    <w:rsid w:val="00E46B76"/>
    <w:rsid w:val="00E51602"/>
    <w:rsid w:val="00E64BD5"/>
    <w:rsid w:val="00E668A7"/>
    <w:rsid w:val="00E77D5A"/>
    <w:rsid w:val="00E81BF1"/>
    <w:rsid w:val="00E8736F"/>
    <w:rsid w:val="00E9260B"/>
    <w:rsid w:val="00E93710"/>
    <w:rsid w:val="00EA526B"/>
    <w:rsid w:val="00EB0191"/>
    <w:rsid w:val="00EB1C6A"/>
    <w:rsid w:val="00EB4572"/>
    <w:rsid w:val="00EC0338"/>
    <w:rsid w:val="00EC7CEA"/>
    <w:rsid w:val="00EE0D7B"/>
    <w:rsid w:val="00F4141B"/>
    <w:rsid w:val="00F4759C"/>
    <w:rsid w:val="00F51E09"/>
    <w:rsid w:val="00F52A4B"/>
    <w:rsid w:val="00F54421"/>
    <w:rsid w:val="00F60D5C"/>
    <w:rsid w:val="00F6109F"/>
    <w:rsid w:val="00F66817"/>
    <w:rsid w:val="00F7406D"/>
    <w:rsid w:val="00F77C0E"/>
    <w:rsid w:val="00F8515A"/>
    <w:rsid w:val="00FA5F2D"/>
    <w:rsid w:val="00FB02AF"/>
    <w:rsid w:val="00FB4BAE"/>
    <w:rsid w:val="00FD29B7"/>
    <w:rsid w:val="00FE0971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51A5DC-7C95-4F37-BA4E-EA808111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6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373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4373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373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4373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D0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1D0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0756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2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02AF"/>
  </w:style>
  <w:style w:type="character" w:styleId="FootnoteReference">
    <w:name w:val="footnote reference"/>
    <w:uiPriority w:val="99"/>
    <w:semiHidden/>
    <w:unhideWhenUsed/>
    <w:rsid w:val="00FB02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Truong Cong Nguyen Thanh</cp:lastModifiedBy>
  <cp:revision>2</cp:revision>
  <cp:lastPrinted>2019-09-10T02:11:00Z</cp:lastPrinted>
  <dcterms:created xsi:type="dcterms:W3CDTF">2021-04-12T09:20:00Z</dcterms:created>
  <dcterms:modified xsi:type="dcterms:W3CDTF">2021-04-12T09:20:00Z</dcterms:modified>
</cp:coreProperties>
</file>