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08" w:type="dxa"/>
        <w:tblLook w:val="0000"/>
      </w:tblPr>
      <w:tblGrid>
        <w:gridCol w:w="3286"/>
        <w:gridCol w:w="6194"/>
      </w:tblGrid>
      <w:tr w:rsidR="00DD7D82" w:rsidRPr="00121A57" w:rsidTr="009F39E6">
        <w:tc>
          <w:tcPr>
            <w:tcW w:w="3286" w:type="dxa"/>
          </w:tcPr>
          <w:p w:rsidR="00DD7D82" w:rsidRPr="00121A57" w:rsidRDefault="00DD7D82" w:rsidP="005D36C1">
            <w:pPr>
              <w:widowControl w:val="0"/>
              <w:jc w:val="center"/>
              <w:rPr>
                <w:b/>
                <w:bCs/>
                <w:sz w:val="26"/>
              </w:rPr>
            </w:pPr>
            <w:r w:rsidRPr="00121A57">
              <w:rPr>
                <w:b/>
                <w:bCs/>
                <w:sz w:val="26"/>
              </w:rPr>
              <w:t>HỘI ĐỒNG NHÂN DÂN</w:t>
            </w:r>
          </w:p>
          <w:p w:rsidR="00DD7D82" w:rsidRDefault="00DD7D82" w:rsidP="005D36C1">
            <w:pPr>
              <w:widowControl w:val="0"/>
              <w:jc w:val="center"/>
              <w:rPr>
                <w:b/>
                <w:bCs/>
                <w:sz w:val="26"/>
              </w:rPr>
            </w:pPr>
            <w:r w:rsidRPr="00121A57">
              <w:rPr>
                <w:b/>
                <w:bCs/>
                <w:sz w:val="26"/>
              </w:rPr>
              <w:t>THÀNH PHỐ ĐÀ NẴNG</w:t>
            </w:r>
          </w:p>
          <w:p w:rsidR="00A243EC" w:rsidRPr="00A243EC" w:rsidRDefault="000E0205" w:rsidP="005D36C1">
            <w:pPr>
              <w:widowControl w:val="0"/>
              <w:jc w:val="center"/>
              <w:rPr>
                <w:b/>
                <w:bCs/>
                <w:sz w:val="20"/>
              </w:rPr>
            </w:pPr>
            <w:r>
              <w:rPr>
                <w:b/>
                <w:bCs/>
                <w:noProof/>
                <w:sz w:val="20"/>
              </w:rPr>
              <w:pict>
                <v:shapetype id="_x0000_t32" coordsize="21600,21600" o:spt="32" o:oned="t" path="m,l21600,21600e" filled="f">
                  <v:path arrowok="t" fillok="f" o:connecttype="none"/>
                  <o:lock v:ext="edit" shapetype="t"/>
                </v:shapetype>
                <v:shape id="AutoShape 9" o:spid="_x0000_s2052" type="#_x0000_t32" style="position:absolute;left:0;text-align:left;margin-left:47.6pt;margin-top:.05pt;width:58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PgtwEAAFU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"/>
              </w:pict>
            </w:r>
          </w:p>
          <w:p w:rsidR="00A243EC" w:rsidRPr="00121A57" w:rsidRDefault="00A243EC" w:rsidP="005D36C1">
            <w:pPr>
              <w:widowControl w:val="0"/>
              <w:jc w:val="center"/>
              <w:rPr>
                <w:b/>
                <w:bCs/>
                <w:sz w:val="26"/>
                <w:szCs w:val="26"/>
              </w:rPr>
            </w:pPr>
            <w:r w:rsidRPr="00121A57">
              <w:rPr>
                <w:sz w:val="28"/>
                <w:szCs w:val="28"/>
              </w:rPr>
              <w:t xml:space="preserve">Số: </w:t>
            </w:r>
            <w:r w:rsidR="005E0F9B">
              <w:rPr>
                <w:sz w:val="28"/>
                <w:szCs w:val="28"/>
              </w:rPr>
              <w:t>60</w:t>
            </w:r>
            <w:r w:rsidRPr="00121A57">
              <w:rPr>
                <w:sz w:val="28"/>
                <w:szCs w:val="28"/>
              </w:rPr>
              <w:t>/202</w:t>
            </w:r>
            <w:r>
              <w:rPr>
                <w:sz w:val="28"/>
                <w:szCs w:val="28"/>
              </w:rPr>
              <w:t>1</w:t>
            </w:r>
            <w:r w:rsidRPr="00121A57">
              <w:rPr>
                <w:sz w:val="28"/>
                <w:szCs w:val="28"/>
              </w:rPr>
              <w:t>/NQ-HĐND</w:t>
            </w:r>
          </w:p>
        </w:tc>
        <w:tc>
          <w:tcPr>
            <w:tcW w:w="6194" w:type="dxa"/>
          </w:tcPr>
          <w:p w:rsidR="00DD7D82" w:rsidRPr="00121A57" w:rsidRDefault="00DD7D82" w:rsidP="005D36C1">
            <w:pPr>
              <w:widowControl w:val="0"/>
              <w:jc w:val="center"/>
              <w:rPr>
                <w:b/>
                <w:sz w:val="26"/>
                <w:szCs w:val="26"/>
              </w:rPr>
            </w:pPr>
            <w:r w:rsidRPr="00121A57">
              <w:rPr>
                <w:b/>
                <w:sz w:val="26"/>
                <w:szCs w:val="26"/>
              </w:rPr>
              <w:t>CỘNG HÒA XÃ HỘI CHỦ NGHĨA VIỆT NAM</w:t>
            </w:r>
          </w:p>
          <w:p w:rsidR="00DD7D82" w:rsidRDefault="00DD7D82" w:rsidP="005D36C1">
            <w:pPr>
              <w:widowControl w:val="0"/>
              <w:jc w:val="center"/>
              <w:rPr>
                <w:b/>
                <w:sz w:val="28"/>
                <w:szCs w:val="28"/>
              </w:rPr>
            </w:pPr>
            <w:r w:rsidRPr="00121A57">
              <w:rPr>
                <w:b/>
                <w:sz w:val="28"/>
                <w:szCs w:val="28"/>
              </w:rPr>
              <w:t>Độc lập - Tự do - Hạnh phúc</w:t>
            </w:r>
          </w:p>
          <w:p w:rsidR="00A243EC" w:rsidRPr="00A243EC" w:rsidRDefault="000E0205" w:rsidP="005D36C1">
            <w:pPr>
              <w:widowControl w:val="0"/>
              <w:jc w:val="center"/>
              <w:rPr>
                <w:b/>
                <w:sz w:val="20"/>
                <w:szCs w:val="28"/>
              </w:rPr>
            </w:pPr>
            <w:r>
              <w:rPr>
                <w:b/>
                <w:noProof/>
                <w:sz w:val="20"/>
                <w:szCs w:val="28"/>
              </w:rPr>
              <w:pict>
                <v:shape id="AutoShape 10" o:spid="_x0000_s2051" type="#_x0000_t32" style="position:absolute;left:0;text-align:left;margin-left:68.65pt;margin-top:1.6pt;width:166.6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"/>
              </w:pict>
            </w:r>
          </w:p>
          <w:p w:rsidR="00A243EC" w:rsidRPr="00121A57" w:rsidRDefault="00A243EC" w:rsidP="002328C4">
            <w:pPr>
              <w:widowControl w:val="0"/>
              <w:jc w:val="center"/>
              <w:rPr>
                <w:b/>
                <w:sz w:val="28"/>
                <w:szCs w:val="28"/>
              </w:rPr>
            </w:pPr>
            <w:r w:rsidRPr="00121A57">
              <w:rPr>
                <w:i/>
                <w:sz w:val="28"/>
                <w:szCs w:val="28"/>
              </w:rPr>
              <w:t>Đà Nẵng, ngày</w:t>
            </w:r>
            <w:r w:rsidR="002328C4">
              <w:rPr>
                <w:i/>
                <w:sz w:val="28"/>
                <w:szCs w:val="28"/>
              </w:rPr>
              <w:t xml:space="preserve"> 17 </w:t>
            </w:r>
            <w:r w:rsidRPr="00121A57">
              <w:rPr>
                <w:i/>
                <w:sz w:val="28"/>
                <w:szCs w:val="28"/>
              </w:rPr>
              <w:t>tháng 12 năm 202</w:t>
            </w:r>
            <w:r>
              <w:rPr>
                <w:i/>
                <w:sz w:val="28"/>
                <w:szCs w:val="28"/>
              </w:rPr>
              <w:t>1</w:t>
            </w:r>
          </w:p>
        </w:tc>
      </w:tr>
      <w:tr w:rsidR="00121A57" w:rsidRPr="00121A57" w:rsidTr="009F39E6">
        <w:tc>
          <w:tcPr>
            <w:tcW w:w="3286" w:type="dxa"/>
          </w:tcPr>
          <w:p w:rsidR="00DD7D82" w:rsidRPr="00121A57" w:rsidRDefault="00DD7D82" w:rsidP="00137D59">
            <w:pPr>
              <w:widowControl w:val="0"/>
              <w:spacing w:before="120"/>
              <w:jc w:val="center"/>
              <w:rPr>
                <w:sz w:val="28"/>
                <w:szCs w:val="28"/>
              </w:rPr>
            </w:pPr>
          </w:p>
        </w:tc>
        <w:tc>
          <w:tcPr>
            <w:tcW w:w="6194" w:type="dxa"/>
            <w:vAlign w:val="bottom"/>
          </w:tcPr>
          <w:p w:rsidR="00DD7D82" w:rsidRPr="00121A57" w:rsidRDefault="00DD7D82" w:rsidP="00137D59">
            <w:pPr>
              <w:widowControl w:val="0"/>
              <w:spacing w:before="120"/>
              <w:jc w:val="center"/>
              <w:rPr>
                <w:i/>
                <w:sz w:val="28"/>
                <w:szCs w:val="28"/>
              </w:rPr>
            </w:pPr>
          </w:p>
        </w:tc>
      </w:tr>
    </w:tbl>
    <w:p w:rsidR="00DD7D82" w:rsidRPr="00121A57" w:rsidRDefault="00DD7D82" w:rsidP="00A243EC">
      <w:pPr>
        <w:widowControl w:val="0"/>
        <w:jc w:val="center"/>
        <w:rPr>
          <w:b/>
          <w:caps/>
          <w:sz w:val="28"/>
          <w:szCs w:val="28"/>
        </w:rPr>
      </w:pPr>
      <w:r w:rsidRPr="00121A57">
        <w:rPr>
          <w:b/>
          <w:caps/>
          <w:sz w:val="28"/>
          <w:szCs w:val="28"/>
        </w:rPr>
        <w:t xml:space="preserve">NGHỊ QUYẾT </w:t>
      </w:r>
    </w:p>
    <w:p w:rsidR="005E0F9B" w:rsidRDefault="006E6EC2" w:rsidP="00E734AA">
      <w:pPr>
        <w:jc w:val="center"/>
        <w:rPr>
          <w:b/>
          <w:sz w:val="28"/>
          <w:szCs w:val="28"/>
          <w:lang w:val="nl-NL"/>
        </w:rPr>
      </w:pPr>
      <w:r>
        <w:rPr>
          <w:b/>
          <w:sz w:val="28"/>
          <w:szCs w:val="28"/>
          <w:lang w:val="nl-NL"/>
        </w:rPr>
        <w:t xml:space="preserve">Quy định </w:t>
      </w:r>
      <w:r w:rsidR="00E734AA" w:rsidRPr="00BE3A35">
        <w:rPr>
          <w:b/>
          <w:sz w:val="28"/>
        </w:rPr>
        <w:t xml:space="preserve">hỗ </w:t>
      </w:r>
      <w:r w:rsidR="00E734AA">
        <w:rPr>
          <w:b/>
          <w:sz w:val="28"/>
          <w:szCs w:val="28"/>
          <w:lang w:val="nl-NL"/>
        </w:rPr>
        <w:t xml:space="preserve">trợ lãi suất đối vớidoanh nghiệp nhỏ và vừa vay vốn </w:t>
      </w:r>
    </w:p>
    <w:p w:rsidR="00A71986" w:rsidRDefault="00E734AA" w:rsidP="00E734AA">
      <w:pPr>
        <w:jc w:val="center"/>
        <w:rPr>
          <w:b/>
          <w:sz w:val="28"/>
          <w:szCs w:val="28"/>
          <w:lang w:val="nl-NL"/>
        </w:rPr>
      </w:pPr>
      <w:r>
        <w:rPr>
          <w:b/>
          <w:sz w:val="28"/>
          <w:szCs w:val="28"/>
          <w:lang w:val="nl-NL"/>
        </w:rPr>
        <w:t xml:space="preserve">tại Quỹ Đầu tư phát triển thành phố Đà Nẵng để thực hiện dự án </w:t>
      </w:r>
      <w:r w:rsidRPr="00C50CEC">
        <w:rPr>
          <w:b/>
          <w:sz w:val="28"/>
          <w:szCs w:val="28"/>
          <w:lang w:val="nl-NL"/>
        </w:rPr>
        <w:t>phục hồi</w:t>
      </w:r>
      <w:r>
        <w:rPr>
          <w:b/>
          <w:sz w:val="28"/>
          <w:szCs w:val="28"/>
          <w:lang w:val="nl-NL"/>
        </w:rPr>
        <w:t xml:space="preserve">, </w:t>
      </w:r>
    </w:p>
    <w:p w:rsidR="006E6EC2" w:rsidRDefault="00E734AA" w:rsidP="00E734AA">
      <w:pPr>
        <w:jc w:val="center"/>
        <w:rPr>
          <w:b/>
          <w:sz w:val="28"/>
          <w:szCs w:val="28"/>
          <w:lang w:val="nl-NL"/>
        </w:rPr>
      </w:pPr>
      <w:r>
        <w:rPr>
          <w:b/>
          <w:sz w:val="28"/>
          <w:szCs w:val="28"/>
          <w:lang w:val="nl-NL"/>
        </w:rPr>
        <w:t>mở rộng</w:t>
      </w:r>
      <w:r w:rsidRPr="00C50CEC">
        <w:rPr>
          <w:b/>
          <w:sz w:val="28"/>
          <w:szCs w:val="28"/>
          <w:lang w:val="nl-NL"/>
        </w:rPr>
        <w:t xml:space="preserve"> sản xuất kinh doanh </w:t>
      </w:r>
      <w:r>
        <w:rPr>
          <w:b/>
          <w:sz w:val="28"/>
          <w:szCs w:val="28"/>
          <w:lang w:val="nl-NL"/>
        </w:rPr>
        <w:t xml:space="preserve">trong bối cảnh </w:t>
      </w:r>
      <w:r w:rsidRPr="00C50CEC">
        <w:rPr>
          <w:b/>
          <w:sz w:val="28"/>
          <w:szCs w:val="28"/>
          <w:lang w:val="nl-NL"/>
        </w:rPr>
        <w:t>đại dịch C</w:t>
      </w:r>
      <w:r w:rsidR="00BB61BA">
        <w:rPr>
          <w:b/>
          <w:sz w:val="28"/>
          <w:szCs w:val="28"/>
          <w:lang w:val="nl-NL"/>
        </w:rPr>
        <w:t>OVID</w:t>
      </w:r>
      <w:r w:rsidRPr="00C50CEC">
        <w:rPr>
          <w:b/>
          <w:sz w:val="28"/>
          <w:szCs w:val="28"/>
          <w:lang w:val="nl-NL"/>
        </w:rPr>
        <w:t>-19</w:t>
      </w:r>
    </w:p>
    <w:p w:rsidR="002F12F8" w:rsidRPr="009374C8" w:rsidRDefault="000E0205" w:rsidP="005D36C1">
      <w:pPr>
        <w:widowControl w:val="0"/>
        <w:jc w:val="center"/>
        <w:rPr>
          <w:b/>
          <w:sz w:val="2"/>
          <w:szCs w:val="28"/>
          <w:lang w:val="nl-NL"/>
        </w:rPr>
      </w:pPr>
      <w:r w:rsidRPr="000E0205">
        <w:rPr>
          <w:noProof/>
        </w:rPr>
        <w:pict>
          <v:line id="Line 5" o:spid="_x0000_s2050" style="position:absolute;left:0;text-align:left;z-index:251655680;visibility:visible;mso-wrap-distance-top:-3e-5mm;mso-wrap-distance-bottom:-3e-5mm" from="165.45pt,2.45pt" to="28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"/>
        </w:pict>
      </w:r>
    </w:p>
    <w:p w:rsidR="00E462B4" w:rsidRPr="009374C8" w:rsidRDefault="00E462B4" w:rsidP="00E462B4">
      <w:pPr>
        <w:widowControl w:val="0"/>
        <w:spacing w:before="120"/>
        <w:jc w:val="center"/>
        <w:rPr>
          <w:b/>
          <w:sz w:val="28"/>
          <w:szCs w:val="28"/>
          <w:lang w:val="nl-NL"/>
        </w:rPr>
      </w:pPr>
    </w:p>
    <w:p w:rsidR="00D22E41" w:rsidRPr="009374C8" w:rsidRDefault="00D22E41" w:rsidP="00E462B4">
      <w:pPr>
        <w:widowControl w:val="0"/>
        <w:spacing w:before="120"/>
        <w:jc w:val="center"/>
        <w:rPr>
          <w:b/>
          <w:sz w:val="28"/>
          <w:szCs w:val="28"/>
          <w:lang w:val="nl-NL"/>
        </w:rPr>
      </w:pPr>
      <w:r w:rsidRPr="009374C8">
        <w:rPr>
          <w:b/>
          <w:sz w:val="28"/>
          <w:szCs w:val="28"/>
          <w:lang w:val="nl-NL"/>
        </w:rPr>
        <w:t xml:space="preserve">HỘI ĐỒNG NHÂN DÂN THÀNH PHỐ </w:t>
      </w:r>
      <w:r w:rsidR="00594B97" w:rsidRPr="009374C8">
        <w:rPr>
          <w:b/>
          <w:sz w:val="28"/>
          <w:szCs w:val="28"/>
          <w:lang w:val="nl-NL"/>
        </w:rPr>
        <w:t>ĐÀ NẴNG</w:t>
      </w:r>
    </w:p>
    <w:p w:rsidR="00D22E41" w:rsidRPr="00121A57" w:rsidRDefault="00D22E41" w:rsidP="005D36C1">
      <w:pPr>
        <w:widowControl w:val="0"/>
        <w:spacing w:after="240"/>
        <w:jc w:val="center"/>
        <w:rPr>
          <w:b/>
          <w:sz w:val="28"/>
          <w:szCs w:val="28"/>
          <w:lang w:val="vi-VN"/>
        </w:rPr>
      </w:pPr>
      <w:r w:rsidRPr="009374C8">
        <w:rPr>
          <w:b/>
          <w:sz w:val="28"/>
          <w:szCs w:val="28"/>
          <w:lang w:val="nl-NL"/>
        </w:rPr>
        <w:t>KHOÁ</w:t>
      </w:r>
      <w:r w:rsidR="00C25ED8" w:rsidRPr="009374C8">
        <w:rPr>
          <w:b/>
          <w:sz w:val="28"/>
          <w:szCs w:val="28"/>
          <w:lang w:val="nl-NL"/>
        </w:rPr>
        <w:t xml:space="preserve"> X</w:t>
      </w:r>
      <w:r w:rsidRPr="009374C8">
        <w:rPr>
          <w:b/>
          <w:sz w:val="28"/>
          <w:szCs w:val="28"/>
          <w:lang w:val="nl-NL"/>
        </w:rPr>
        <w:t xml:space="preserve">, </w:t>
      </w:r>
      <w:r w:rsidR="00B55C57" w:rsidRPr="009374C8">
        <w:rPr>
          <w:b/>
          <w:sz w:val="28"/>
          <w:szCs w:val="28"/>
          <w:lang w:val="nl-NL"/>
        </w:rPr>
        <w:t xml:space="preserve"> NHIỆM KỲ 20</w:t>
      </w:r>
      <w:r w:rsidR="00137D59" w:rsidRPr="009374C8">
        <w:rPr>
          <w:b/>
          <w:sz w:val="28"/>
          <w:szCs w:val="28"/>
          <w:lang w:val="nl-NL"/>
        </w:rPr>
        <w:t>21</w:t>
      </w:r>
      <w:r w:rsidR="00F97AE6" w:rsidRPr="009374C8">
        <w:rPr>
          <w:b/>
          <w:sz w:val="28"/>
          <w:szCs w:val="28"/>
          <w:lang w:val="nl-NL"/>
        </w:rPr>
        <w:t>-</w:t>
      </w:r>
      <w:r w:rsidR="00B55C57" w:rsidRPr="009374C8">
        <w:rPr>
          <w:b/>
          <w:sz w:val="28"/>
          <w:szCs w:val="28"/>
          <w:lang w:val="nl-NL"/>
        </w:rPr>
        <w:t>202</w:t>
      </w:r>
      <w:r w:rsidR="00137D59" w:rsidRPr="009374C8">
        <w:rPr>
          <w:b/>
          <w:sz w:val="28"/>
          <w:szCs w:val="28"/>
          <w:lang w:val="nl-NL"/>
        </w:rPr>
        <w:t>6</w:t>
      </w:r>
      <w:r w:rsidR="00B55C57" w:rsidRPr="009374C8">
        <w:rPr>
          <w:b/>
          <w:sz w:val="28"/>
          <w:szCs w:val="28"/>
          <w:lang w:val="nl-NL"/>
        </w:rPr>
        <w:t xml:space="preserve">, </w:t>
      </w:r>
      <w:r w:rsidRPr="009374C8">
        <w:rPr>
          <w:b/>
          <w:sz w:val="28"/>
          <w:szCs w:val="28"/>
          <w:lang w:val="nl-NL"/>
        </w:rPr>
        <w:t xml:space="preserve">KỲ HỌP THỨ </w:t>
      </w:r>
      <w:r w:rsidR="006312C0" w:rsidRPr="009374C8">
        <w:rPr>
          <w:b/>
          <w:sz w:val="28"/>
          <w:szCs w:val="28"/>
          <w:lang w:val="nl-NL"/>
        </w:rPr>
        <w:t>4</w:t>
      </w:r>
    </w:p>
    <w:p w:rsidR="00CC1A36" w:rsidRPr="009374C8" w:rsidRDefault="00DE67E6" w:rsidP="00260589">
      <w:pPr>
        <w:pStyle w:val="Vnbnnidung40"/>
        <w:shd w:val="clear" w:color="auto" w:fill="auto"/>
        <w:spacing w:before="0" w:after="120" w:line="240" w:lineRule="auto"/>
        <w:ind w:right="2" w:firstLine="720"/>
        <w:rPr>
          <w:rStyle w:val="Vnbnnidung4"/>
          <w:i/>
          <w:iCs/>
          <w:sz w:val="28"/>
          <w:szCs w:val="28"/>
          <w:lang w:val="vi-VN" w:eastAsia="vi-VN"/>
        </w:rPr>
      </w:pPr>
      <w:r w:rsidRPr="009374C8">
        <w:rPr>
          <w:rStyle w:val="Vnbnnidung4"/>
          <w:i/>
          <w:iCs/>
          <w:sz w:val="28"/>
          <w:szCs w:val="28"/>
          <w:lang w:val="vi-VN"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A304D" w:rsidRPr="009374C8" w:rsidRDefault="007A304D" w:rsidP="007A304D">
      <w:pPr>
        <w:pStyle w:val="Vnbnnidung40"/>
        <w:shd w:val="clear" w:color="auto" w:fill="auto"/>
        <w:spacing w:before="0" w:after="120" w:line="240" w:lineRule="auto"/>
        <w:ind w:right="2" w:firstLine="720"/>
        <w:rPr>
          <w:sz w:val="28"/>
          <w:szCs w:val="28"/>
          <w:lang w:val="vi-VN"/>
        </w:rPr>
      </w:pPr>
      <w:r w:rsidRPr="009374C8">
        <w:rPr>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rsidR="00D22E41" w:rsidRPr="009374C8" w:rsidRDefault="00D22E41" w:rsidP="00260589">
      <w:pPr>
        <w:pStyle w:val="Vnbnnidung40"/>
        <w:shd w:val="clear" w:color="auto" w:fill="auto"/>
        <w:spacing w:before="0" w:after="120" w:line="240" w:lineRule="auto"/>
        <w:ind w:right="2" w:firstLine="720"/>
        <w:rPr>
          <w:rStyle w:val="Vnbnnidung4"/>
          <w:i/>
          <w:iCs/>
          <w:sz w:val="28"/>
          <w:szCs w:val="28"/>
          <w:lang w:val="vi-VN" w:eastAsia="vi-VN"/>
        </w:rPr>
      </w:pPr>
      <w:r w:rsidRPr="009374C8">
        <w:rPr>
          <w:rStyle w:val="Vnbnnidung4"/>
          <w:i/>
          <w:iCs/>
          <w:sz w:val="28"/>
          <w:szCs w:val="28"/>
          <w:lang w:val="vi-VN" w:eastAsia="vi-VN"/>
        </w:rPr>
        <w:t>Căn cứ Luật Ngân sách nhà nước ngày 25 tháng 6 năm 2015;</w:t>
      </w:r>
    </w:p>
    <w:p w:rsidR="00D22E41" w:rsidRPr="009374C8" w:rsidRDefault="00D22E41" w:rsidP="00260589">
      <w:pPr>
        <w:pStyle w:val="Vnbnnidung40"/>
        <w:shd w:val="clear" w:color="auto" w:fill="auto"/>
        <w:spacing w:before="0" w:after="120" w:line="240" w:lineRule="auto"/>
        <w:ind w:right="2" w:firstLine="720"/>
        <w:rPr>
          <w:sz w:val="28"/>
          <w:szCs w:val="28"/>
          <w:lang w:val="vi-VN"/>
        </w:rPr>
      </w:pPr>
      <w:r w:rsidRPr="009374C8">
        <w:rPr>
          <w:sz w:val="28"/>
          <w:szCs w:val="28"/>
          <w:lang w:val="vi-VN"/>
        </w:rPr>
        <w:t>Căn cứ Nghị định số 163/2016/NĐ-CP ngày 21 tháng 12 năm 2016 của           Chính phủ quy định chi tiết thi hành một số điều về Luật Ngân sách nhà nước;</w:t>
      </w:r>
    </w:p>
    <w:p w:rsidR="00E734AA" w:rsidRPr="009374C8" w:rsidRDefault="00E734AA" w:rsidP="00E734AA">
      <w:pPr>
        <w:pStyle w:val="Vnbnnidung40"/>
        <w:shd w:val="clear" w:color="auto" w:fill="auto"/>
        <w:spacing w:before="0" w:after="120" w:line="240" w:lineRule="auto"/>
        <w:ind w:right="2" w:firstLine="720"/>
        <w:rPr>
          <w:sz w:val="28"/>
          <w:szCs w:val="28"/>
          <w:lang w:val="vi-VN"/>
        </w:rPr>
      </w:pPr>
      <w:r w:rsidRPr="009374C8">
        <w:rPr>
          <w:sz w:val="28"/>
          <w:szCs w:val="28"/>
          <w:lang w:val="vi-VN"/>
        </w:rPr>
        <w:t>Căn cứ Nghị định số 144/2016/NĐ-CP ngày 01/11/2016 của Chính phủ quy định một số cơ chế đặc thù về đầu tư, tài chính, ngân sách và phân cấp quản lý đối với thành phố Đà Nẵng;</w:t>
      </w:r>
    </w:p>
    <w:p w:rsidR="00E734AA" w:rsidRDefault="00E734AA" w:rsidP="00E734AA">
      <w:pPr>
        <w:pStyle w:val="NoSpacing"/>
        <w:spacing w:before="120" w:after="120" w:line="252" w:lineRule="auto"/>
        <w:ind w:firstLine="720"/>
        <w:jc w:val="both"/>
        <w:rPr>
          <w:i/>
          <w:spacing w:val="-6"/>
          <w:sz w:val="28"/>
          <w:szCs w:val="28"/>
          <w:lang w:val="vi-VN"/>
        </w:rPr>
      </w:pPr>
      <w:r w:rsidRPr="009374C8">
        <w:rPr>
          <w:i/>
          <w:spacing w:val="-6"/>
          <w:sz w:val="28"/>
          <w:szCs w:val="28"/>
          <w:lang w:val="vi-VN"/>
        </w:rPr>
        <w:t>C</w:t>
      </w:r>
      <w:r w:rsidRPr="009374C8">
        <w:rPr>
          <w:rFonts w:hint="eastAsia"/>
          <w:i/>
          <w:spacing w:val="-6"/>
          <w:sz w:val="28"/>
          <w:szCs w:val="28"/>
          <w:lang w:val="vi-VN"/>
        </w:rPr>
        <w:t>ă</w:t>
      </w:r>
      <w:r w:rsidRPr="009374C8">
        <w:rPr>
          <w:i/>
          <w:spacing w:val="-6"/>
          <w:sz w:val="28"/>
          <w:szCs w:val="28"/>
          <w:lang w:val="vi-VN"/>
        </w:rPr>
        <w:t xml:space="preserve">n cứ Nghị </w:t>
      </w:r>
      <w:r w:rsidRPr="009374C8">
        <w:rPr>
          <w:rFonts w:hint="eastAsia"/>
          <w:i/>
          <w:spacing w:val="-6"/>
          <w:sz w:val="28"/>
          <w:szCs w:val="28"/>
          <w:lang w:val="vi-VN"/>
        </w:rPr>
        <w:t>đ</w:t>
      </w:r>
      <w:r w:rsidRPr="009374C8">
        <w:rPr>
          <w:i/>
          <w:spacing w:val="-6"/>
          <w:sz w:val="28"/>
          <w:szCs w:val="28"/>
          <w:lang w:val="vi-VN"/>
        </w:rPr>
        <w:t xml:space="preserve">ịnh </w:t>
      </w:r>
      <w:r w:rsidR="00D32FF4">
        <w:rPr>
          <w:i/>
          <w:spacing w:val="-6"/>
          <w:sz w:val="28"/>
          <w:szCs w:val="28"/>
        </w:rPr>
        <w:t xml:space="preserve">số </w:t>
      </w:r>
      <w:r w:rsidRPr="009374C8">
        <w:rPr>
          <w:i/>
          <w:spacing w:val="-6"/>
          <w:sz w:val="28"/>
          <w:szCs w:val="28"/>
          <w:lang w:val="vi-VN"/>
        </w:rPr>
        <w:t>147/2020/N</w:t>
      </w:r>
      <w:r w:rsidRPr="009374C8">
        <w:rPr>
          <w:rFonts w:hint="eastAsia"/>
          <w:i/>
          <w:spacing w:val="-6"/>
          <w:sz w:val="28"/>
          <w:szCs w:val="28"/>
          <w:lang w:val="vi-VN"/>
        </w:rPr>
        <w:t>Đ</w:t>
      </w:r>
      <w:r w:rsidRPr="009374C8">
        <w:rPr>
          <w:i/>
          <w:spacing w:val="-6"/>
          <w:sz w:val="28"/>
          <w:szCs w:val="28"/>
          <w:lang w:val="vi-VN"/>
        </w:rPr>
        <w:t>-CP ng</w:t>
      </w:r>
      <w:r w:rsidRPr="009374C8">
        <w:rPr>
          <w:rFonts w:hint="eastAsia"/>
          <w:i/>
          <w:spacing w:val="-6"/>
          <w:sz w:val="28"/>
          <w:szCs w:val="28"/>
          <w:lang w:val="vi-VN"/>
        </w:rPr>
        <w:t>à</w:t>
      </w:r>
      <w:r w:rsidRPr="009374C8">
        <w:rPr>
          <w:i/>
          <w:spacing w:val="-6"/>
          <w:sz w:val="28"/>
          <w:szCs w:val="28"/>
          <w:lang w:val="vi-VN"/>
        </w:rPr>
        <w:t>y 18 th</w:t>
      </w:r>
      <w:r w:rsidRPr="009374C8">
        <w:rPr>
          <w:rFonts w:hint="eastAsia"/>
          <w:i/>
          <w:spacing w:val="-6"/>
          <w:sz w:val="28"/>
          <w:szCs w:val="28"/>
          <w:lang w:val="vi-VN"/>
        </w:rPr>
        <w:t>á</w:t>
      </w:r>
      <w:r w:rsidRPr="009374C8">
        <w:rPr>
          <w:i/>
          <w:spacing w:val="-6"/>
          <w:sz w:val="28"/>
          <w:szCs w:val="28"/>
          <w:lang w:val="vi-VN"/>
        </w:rPr>
        <w:t>ng 12 n</w:t>
      </w:r>
      <w:r w:rsidRPr="009374C8">
        <w:rPr>
          <w:rFonts w:hint="eastAsia"/>
          <w:i/>
          <w:spacing w:val="-6"/>
          <w:sz w:val="28"/>
          <w:szCs w:val="28"/>
          <w:lang w:val="vi-VN"/>
        </w:rPr>
        <w:t>ă</w:t>
      </w:r>
      <w:r w:rsidRPr="009374C8">
        <w:rPr>
          <w:i/>
          <w:spacing w:val="-6"/>
          <w:sz w:val="28"/>
          <w:szCs w:val="28"/>
          <w:lang w:val="vi-VN"/>
        </w:rPr>
        <w:t>m 2020 của Ch</w:t>
      </w:r>
      <w:r w:rsidRPr="009374C8">
        <w:rPr>
          <w:rFonts w:hint="eastAsia"/>
          <w:i/>
          <w:spacing w:val="-6"/>
          <w:sz w:val="28"/>
          <w:szCs w:val="28"/>
          <w:lang w:val="vi-VN"/>
        </w:rPr>
        <w:t>í</w:t>
      </w:r>
      <w:r w:rsidRPr="009374C8">
        <w:rPr>
          <w:i/>
          <w:spacing w:val="-6"/>
          <w:sz w:val="28"/>
          <w:szCs w:val="28"/>
          <w:lang w:val="vi-VN"/>
        </w:rPr>
        <w:t xml:space="preserve">nh phủ  quy </w:t>
      </w:r>
      <w:r w:rsidRPr="009374C8">
        <w:rPr>
          <w:rFonts w:hint="eastAsia"/>
          <w:i/>
          <w:spacing w:val="-6"/>
          <w:sz w:val="28"/>
          <w:szCs w:val="28"/>
          <w:lang w:val="vi-VN"/>
        </w:rPr>
        <w:t>đ</w:t>
      </w:r>
      <w:r w:rsidRPr="009374C8">
        <w:rPr>
          <w:i/>
          <w:spacing w:val="-6"/>
          <w:sz w:val="28"/>
          <w:szCs w:val="28"/>
          <w:lang w:val="vi-VN"/>
        </w:rPr>
        <w:t>ịnh về tổ chức v</w:t>
      </w:r>
      <w:r w:rsidRPr="009374C8">
        <w:rPr>
          <w:rFonts w:hint="eastAsia"/>
          <w:i/>
          <w:spacing w:val="-6"/>
          <w:sz w:val="28"/>
          <w:szCs w:val="28"/>
          <w:lang w:val="vi-VN"/>
        </w:rPr>
        <w:t>à</w:t>
      </w:r>
      <w:r w:rsidRPr="009374C8">
        <w:rPr>
          <w:i/>
          <w:spacing w:val="-6"/>
          <w:sz w:val="28"/>
          <w:szCs w:val="28"/>
          <w:lang w:val="vi-VN"/>
        </w:rPr>
        <w:t xml:space="preserve"> hoạt </w:t>
      </w:r>
      <w:r w:rsidRPr="009374C8">
        <w:rPr>
          <w:rFonts w:hint="eastAsia"/>
          <w:i/>
          <w:spacing w:val="-6"/>
          <w:sz w:val="28"/>
          <w:szCs w:val="28"/>
          <w:lang w:val="vi-VN"/>
        </w:rPr>
        <w:t>đ</w:t>
      </w:r>
      <w:r w:rsidRPr="009374C8">
        <w:rPr>
          <w:i/>
          <w:spacing w:val="-6"/>
          <w:sz w:val="28"/>
          <w:szCs w:val="28"/>
          <w:lang w:val="vi-VN"/>
        </w:rPr>
        <w:t xml:space="preserve">ộng của Quỹ </w:t>
      </w:r>
      <w:r w:rsidRPr="009374C8">
        <w:rPr>
          <w:rFonts w:hint="eastAsia"/>
          <w:i/>
          <w:spacing w:val="-6"/>
          <w:sz w:val="28"/>
          <w:szCs w:val="28"/>
          <w:lang w:val="vi-VN"/>
        </w:rPr>
        <w:t>Đ</w:t>
      </w:r>
      <w:r w:rsidRPr="009374C8">
        <w:rPr>
          <w:i/>
          <w:spacing w:val="-6"/>
          <w:sz w:val="28"/>
          <w:szCs w:val="28"/>
          <w:lang w:val="vi-VN"/>
        </w:rPr>
        <w:t>ầu t</w:t>
      </w:r>
      <w:r w:rsidRPr="009374C8">
        <w:rPr>
          <w:rFonts w:hint="eastAsia"/>
          <w:i/>
          <w:spacing w:val="-6"/>
          <w:sz w:val="28"/>
          <w:szCs w:val="28"/>
          <w:lang w:val="vi-VN"/>
        </w:rPr>
        <w:t>ư</w:t>
      </w:r>
      <w:r w:rsidRPr="009374C8">
        <w:rPr>
          <w:i/>
          <w:spacing w:val="-6"/>
          <w:sz w:val="28"/>
          <w:szCs w:val="28"/>
          <w:lang w:val="vi-VN"/>
        </w:rPr>
        <w:t xml:space="preserve"> ph</w:t>
      </w:r>
      <w:r w:rsidRPr="009374C8">
        <w:rPr>
          <w:rFonts w:hint="eastAsia"/>
          <w:i/>
          <w:spacing w:val="-6"/>
          <w:sz w:val="28"/>
          <w:szCs w:val="28"/>
          <w:lang w:val="vi-VN"/>
        </w:rPr>
        <w:t>á</w:t>
      </w:r>
      <w:r w:rsidRPr="009374C8">
        <w:rPr>
          <w:i/>
          <w:spacing w:val="-6"/>
          <w:sz w:val="28"/>
          <w:szCs w:val="28"/>
          <w:lang w:val="vi-VN"/>
        </w:rPr>
        <w:t xml:space="preserve">t triển </w:t>
      </w:r>
      <w:r w:rsidRPr="009374C8">
        <w:rPr>
          <w:rFonts w:hint="eastAsia"/>
          <w:i/>
          <w:spacing w:val="-6"/>
          <w:sz w:val="28"/>
          <w:szCs w:val="28"/>
          <w:lang w:val="vi-VN"/>
        </w:rPr>
        <w:t>đ</w:t>
      </w:r>
      <w:r w:rsidRPr="009374C8">
        <w:rPr>
          <w:i/>
          <w:spacing w:val="-6"/>
          <w:sz w:val="28"/>
          <w:szCs w:val="28"/>
          <w:lang w:val="vi-VN"/>
        </w:rPr>
        <w:t>ịa ph</w:t>
      </w:r>
      <w:r w:rsidRPr="009374C8">
        <w:rPr>
          <w:rFonts w:hint="eastAsia"/>
          <w:i/>
          <w:spacing w:val="-6"/>
          <w:sz w:val="28"/>
          <w:szCs w:val="28"/>
          <w:lang w:val="vi-VN"/>
        </w:rPr>
        <w:t>ươ</w:t>
      </w:r>
      <w:r w:rsidRPr="009374C8">
        <w:rPr>
          <w:i/>
          <w:spacing w:val="-6"/>
          <w:sz w:val="28"/>
          <w:szCs w:val="28"/>
          <w:lang w:val="vi-VN"/>
        </w:rPr>
        <w:t>ng;</w:t>
      </w:r>
    </w:p>
    <w:p w:rsidR="000C5B26" w:rsidRPr="00E26D48" w:rsidRDefault="00AE29D4" w:rsidP="006E5F85">
      <w:pPr>
        <w:ind w:firstLine="720"/>
        <w:jc w:val="both"/>
        <w:rPr>
          <w:rStyle w:val="Vnbnnidung4"/>
          <w:iCs w:val="0"/>
          <w:sz w:val="28"/>
          <w:szCs w:val="28"/>
          <w:shd w:val="clear" w:color="auto" w:fill="auto"/>
          <w:lang w:val="nl-NL"/>
        </w:rPr>
      </w:pPr>
      <w:r>
        <w:rPr>
          <w:rStyle w:val="Vnbnnidung4"/>
          <w:iCs w:val="0"/>
          <w:spacing w:val="-4"/>
          <w:sz w:val="28"/>
          <w:szCs w:val="28"/>
          <w:lang w:eastAsia="vi-VN"/>
        </w:rPr>
        <w:t>Xét</w:t>
      </w:r>
      <w:r w:rsidR="00D22E41" w:rsidRPr="009374C8">
        <w:rPr>
          <w:rStyle w:val="Vnbnnidung4"/>
          <w:iCs w:val="0"/>
          <w:spacing w:val="-4"/>
          <w:sz w:val="28"/>
          <w:szCs w:val="28"/>
          <w:lang w:val="vi-VN" w:eastAsia="vi-VN"/>
        </w:rPr>
        <w:t>Tờ trình số</w:t>
      </w:r>
      <w:r w:rsidR="002D425D">
        <w:rPr>
          <w:rStyle w:val="Vnbnnidung4"/>
          <w:iCs w:val="0"/>
          <w:spacing w:val="-4"/>
          <w:sz w:val="28"/>
          <w:szCs w:val="28"/>
          <w:lang w:eastAsia="vi-VN"/>
        </w:rPr>
        <w:t>232</w:t>
      </w:r>
      <w:r w:rsidR="00D22E41" w:rsidRPr="009374C8">
        <w:rPr>
          <w:rStyle w:val="Vnbnnidung4"/>
          <w:iCs w:val="0"/>
          <w:spacing w:val="-4"/>
          <w:sz w:val="28"/>
          <w:szCs w:val="28"/>
          <w:lang w:val="vi-VN" w:eastAsia="vi-VN"/>
        </w:rPr>
        <w:t>/TTr-UBND ngày</w:t>
      </w:r>
      <w:r w:rsidR="002D425D">
        <w:rPr>
          <w:rStyle w:val="Vnbnnidung4"/>
          <w:iCs w:val="0"/>
          <w:spacing w:val="-4"/>
          <w:sz w:val="28"/>
          <w:szCs w:val="28"/>
          <w:lang w:eastAsia="vi-VN"/>
        </w:rPr>
        <w:t>11</w:t>
      </w:r>
      <w:r w:rsidR="00D22E41" w:rsidRPr="009374C8">
        <w:rPr>
          <w:rStyle w:val="Vnbnnidung4"/>
          <w:iCs w:val="0"/>
          <w:spacing w:val="-4"/>
          <w:sz w:val="28"/>
          <w:szCs w:val="28"/>
          <w:lang w:val="vi-VN" w:eastAsia="vi-VN"/>
        </w:rPr>
        <w:t>tháng</w:t>
      </w:r>
      <w:r w:rsidR="00BB61BA" w:rsidRPr="009374C8">
        <w:rPr>
          <w:rStyle w:val="Vnbnnidung4"/>
          <w:iCs w:val="0"/>
          <w:spacing w:val="-4"/>
          <w:sz w:val="28"/>
          <w:szCs w:val="28"/>
          <w:lang w:val="vi-VN" w:eastAsia="vi-VN"/>
        </w:rPr>
        <w:t xml:space="preserve"> 12</w:t>
      </w:r>
      <w:r w:rsidR="00D22E41" w:rsidRPr="009374C8">
        <w:rPr>
          <w:rStyle w:val="Vnbnnidung4"/>
          <w:iCs w:val="0"/>
          <w:spacing w:val="-4"/>
          <w:sz w:val="28"/>
          <w:szCs w:val="28"/>
          <w:lang w:val="vi-VN" w:eastAsia="vi-VN"/>
        </w:rPr>
        <w:t>năm 20</w:t>
      </w:r>
      <w:r w:rsidR="0031727A" w:rsidRPr="009374C8">
        <w:rPr>
          <w:rStyle w:val="Vnbnnidung4"/>
          <w:iCs w:val="0"/>
          <w:spacing w:val="-4"/>
          <w:sz w:val="28"/>
          <w:szCs w:val="28"/>
          <w:lang w:val="vi-VN" w:eastAsia="vi-VN"/>
        </w:rPr>
        <w:t>2</w:t>
      </w:r>
      <w:r w:rsidR="00514B3F">
        <w:rPr>
          <w:rStyle w:val="Vnbnnidung4"/>
          <w:iCs w:val="0"/>
          <w:spacing w:val="-4"/>
          <w:sz w:val="28"/>
          <w:szCs w:val="28"/>
          <w:lang w:eastAsia="vi-VN"/>
        </w:rPr>
        <w:t xml:space="preserve">1 </w:t>
      </w:r>
      <w:r w:rsidR="00D22E41" w:rsidRPr="009374C8">
        <w:rPr>
          <w:rStyle w:val="Vnbnnidung4"/>
          <w:iCs w:val="0"/>
          <w:spacing w:val="-4"/>
          <w:sz w:val="28"/>
          <w:szCs w:val="28"/>
          <w:lang w:val="vi-VN" w:eastAsia="vi-VN"/>
        </w:rPr>
        <w:t xml:space="preserve">của </w:t>
      </w:r>
      <w:r w:rsidR="00226E31" w:rsidRPr="009374C8">
        <w:rPr>
          <w:rStyle w:val="Vnbnnidung4"/>
          <w:iCs w:val="0"/>
          <w:spacing w:val="-4"/>
          <w:sz w:val="28"/>
          <w:szCs w:val="28"/>
          <w:lang w:val="vi-VN" w:eastAsia="vi-VN"/>
        </w:rPr>
        <w:t>Ủy ban nhân dân</w:t>
      </w:r>
      <w:r w:rsidR="00D22E41" w:rsidRPr="009374C8">
        <w:rPr>
          <w:rStyle w:val="Vnbnnidung4"/>
          <w:iCs w:val="0"/>
          <w:spacing w:val="-4"/>
          <w:sz w:val="28"/>
          <w:szCs w:val="28"/>
          <w:lang w:val="vi-VN" w:eastAsia="vi-VN"/>
        </w:rPr>
        <w:t xml:space="preserve"> thành phố về </w:t>
      </w:r>
      <w:r w:rsidR="00D22E41" w:rsidRPr="009374C8">
        <w:rPr>
          <w:i/>
          <w:spacing w:val="-4"/>
          <w:sz w:val="28"/>
          <w:szCs w:val="28"/>
          <w:lang w:val="vi-VN"/>
        </w:rPr>
        <w:t xml:space="preserve">ban hành </w:t>
      </w:r>
      <w:r w:rsidR="00E734AA" w:rsidRPr="006E5F85">
        <w:rPr>
          <w:i/>
          <w:sz w:val="28"/>
          <w:szCs w:val="28"/>
          <w:lang w:val="nl-NL"/>
        </w:rPr>
        <w:t xml:space="preserve">Quy định </w:t>
      </w:r>
      <w:r w:rsidR="00E734AA" w:rsidRPr="009374C8">
        <w:rPr>
          <w:i/>
          <w:sz w:val="28"/>
          <w:lang w:val="vi-VN"/>
        </w:rPr>
        <w:t xml:space="preserve">hỗ </w:t>
      </w:r>
      <w:r w:rsidR="00E734AA" w:rsidRPr="006E5F85">
        <w:rPr>
          <w:i/>
          <w:sz w:val="28"/>
          <w:szCs w:val="28"/>
          <w:lang w:val="nl-NL"/>
        </w:rPr>
        <w:t>trợ lãi suất đối với doanh nghiệp nhỏ và vừa vay vốn tại Quỹ Đầu tư phát triển thành phố Đà Nẵng để thực hiện dự án phục hồi, mở rộng sản xuất kinh doanh trong bối cảnh đại dịch C</w:t>
      </w:r>
      <w:r w:rsidR="00BB61BA">
        <w:rPr>
          <w:i/>
          <w:sz w:val="28"/>
          <w:szCs w:val="28"/>
          <w:lang w:val="nl-NL"/>
        </w:rPr>
        <w:t>OVID</w:t>
      </w:r>
      <w:r w:rsidR="00E734AA" w:rsidRPr="006E5F85">
        <w:rPr>
          <w:i/>
          <w:sz w:val="28"/>
          <w:szCs w:val="28"/>
          <w:lang w:val="nl-NL"/>
        </w:rPr>
        <w:t>-19</w:t>
      </w:r>
      <w:r w:rsidR="00D22E41" w:rsidRPr="009374C8">
        <w:rPr>
          <w:rStyle w:val="Vnbnnidung4"/>
          <w:i w:val="0"/>
          <w:iCs w:val="0"/>
          <w:spacing w:val="-4"/>
          <w:sz w:val="28"/>
          <w:szCs w:val="28"/>
          <w:lang w:val="vi-VN" w:eastAsia="vi-VN"/>
        </w:rPr>
        <w:t>;</w:t>
      </w:r>
      <w:r w:rsidR="00D22E41" w:rsidRPr="009374C8">
        <w:rPr>
          <w:rStyle w:val="Vnbnnidung4"/>
          <w:iCs w:val="0"/>
          <w:spacing w:val="-4"/>
          <w:sz w:val="28"/>
          <w:szCs w:val="28"/>
          <w:lang w:val="vi-VN" w:eastAsia="vi-VN"/>
        </w:rPr>
        <w:t xml:space="preserve"> Báo cáo thẩm tra </w:t>
      </w:r>
      <w:r w:rsidR="002E2274">
        <w:rPr>
          <w:rStyle w:val="Vnbnnidung4"/>
          <w:iCs w:val="0"/>
          <w:spacing w:val="-4"/>
          <w:sz w:val="28"/>
          <w:szCs w:val="28"/>
          <w:lang w:eastAsia="vi-VN"/>
        </w:rPr>
        <w:t xml:space="preserve">số 114/BC-HĐND ngày 14 tháng 12 năm 2021 </w:t>
      </w:r>
      <w:r w:rsidR="00D22E41" w:rsidRPr="009374C8">
        <w:rPr>
          <w:rStyle w:val="Vnbnnidung4"/>
          <w:iCs w:val="0"/>
          <w:spacing w:val="-4"/>
          <w:sz w:val="28"/>
          <w:szCs w:val="28"/>
          <w:lang w:val="vi-VN" w:eastAsia="vi-VN"/>
        </w:rPr>
        <w:t>của Ban Kinh tế - Ngân sách</w:t>
      </w:r>
      <w:r w:rsidR="002A62D0" w:rsidRPr="009374C8">
        <w:rPr>
          <w:rStyle w:val="Vnbnnidung4"/>
          <w:iCs w:val="0"/>
          <w:spacing w:val="-4"/>
          <w:sz w:val="28"/>
          <w:szCs w:val="28"/>
          <w:lang w:val="vi-VN" w:eastAsia="vi-VN"/>
        </w:rPr>
        <w:t xml:space="preserve"> Hội đồng nhân dân </w:t>
      </w:r>
      <w:r w:rsidR="009D071F">
        <w:rPr>
          <w:rStyle w:val="Vnbnnidung4"/>
          <w:iCs w:val="0"/>
          <w:spacing w:val="-4"/>
          <w:sz w:val="28"/>
          <w:szCs w:val="28"/>
          <w:lang w:eastAsia="vi-VN"/>
        </w:rPr>
        <w:t xml:space="preserve">thành phố </w:t>
      </w:r>
      <w:r w:rsidR="005D36C1" w:rsidRPr="009374C8">
        <w:rPr>
          <w:rStyle w:val="Vnbnnidung4"/>
          <w:iCs w:val="0"/>
          <w:spacing w:val="-4"/>
          <w:sz w:val="28"/>
          <w:szCs w:val="28"/>
          <w:lang w:val="vi-VN" w:eastAsia="vi-VN"/>
        </w:rPr>
        <w:t>và</w:t>
      </w:r>
      <w:r w:rsidR="003A7AA0" w:rsidRPr="009374C8">
        <w:rPr>
          <w:rStyle w:val="Vnbnnidung4"/>
          <w:iCs w:val="0"/>
          <w:spacing w:val="-4"/>
          <w:sz w:val="28"/>
          <w:szCs w:val="28"/>
          <w:lang w:val="vi-VN" w:eastAsia="vi-VN"/>
        </w:rPr>
        <w:t xml:space="preserve"> ý</w:t>
      </w:r>
      <w:r w:rsidR="00D22E41" w:rsidRPr="009374C8">
        <w:rPr>
          <w:rStyle w:val="Vnbnnidung4"/>
          <w:iCs w:val="0"/>
          <w:spacing w:val="-4"/>
          <w:sz w:val="28"/>
          <w:szCs w:val="28"/>
          <w:lang w:val="vi-VN" w:eastAsia="vi-VN"/>
        </w:rPr>
        <w:t>kiến thảo luận của</w:t>
      </w:r>
      <w:r w:rsidR="005D36C1" w:rsidRPr="009374C8">
        <w:rPr>
          <w:rStyle w:val="Vnbnnidung4"/>
          <w:iCs w:val="0"/>
          <w:spacing w:val="-4"/>
          <w:sz w:val="28"/>
          <w:szCs w:val="28"/>
          <w:lang w:val="vi-VN" w:eastAsia="vi-VN"/>
        </w:rPr>
        <w:t xml:space="preserve"> các vị</w:t>
      </w:r>
      <w:r w:rsidR="00D22E41" w:rsidRPr="009374C8">
        <w:rPr>
          <w:rStyle w:val="Vnbnnidung4"/>
          <w:iCs w:val="0"/>
          <w:spacing w:val="-4"/>
          <w:sz w:val="28"/>
          <w:szCs w:val="28"/>
          <w:lang w:val="vi-VN" w:eastAsia="vi-VN"/>
        </w:rPr>
        <w:t xml:space="preserve"> đại biểu Hội đồn</w:t>
      </w:r>
      <w:r w:rsidR="005D36C1" w:rsidRPr="009374C8">
        <w:rPr>
          <w:rStyle w:val="Vnbnnidung4"/>
          <w:iCs w:val="0"/>
          <w:spacing w:val="-4"/>
          <w:sz w:val="28"/>
          <w:szCs w:val="28"/>
          <w:lang w:val="vi-VN" w:eastAsia="vi-VN"/>
        </w:rPr>
        <w:t xml:space="preserve">g nhân dân thành phố tại </w:t>
      </w:r>
      <w:r w:rsidR="005C5AE2" w:rsidRPr="009374C8">
        <w:rPr>
          <w:rStyle w:val="Vnbnnidung4"/>
          <w:iCs w:val="0"/>
          <w:spacing w:val="-4"/>
          <w:sz w:val="28"/>
          <w:szCs w:val="28"/>
          <w:lang w:val="vi-VN" w:eastAsia="vi-VN"/>
        </w:rPr>
        <w:t>kỳ họp.</w:t>
      </w:r>
    </w:p>
    <w:p w:rsidR="005D36C1" w:rsidRPr="009374C8" w:rsidRDefault="00D22E41" w:rsidP="00B502EF">
      <w:pPr>
        <w:pStyle w:val="Vnbnnidung40"/>
        <w:shd w:val="clear" w:color="auto" w:fill="auto"/>
        <w:spacing w:before="240" w:after="240" w:line="240" w:lineRule="auto"/>
        <w:ind w:right="-284"/>
        <w:jc w:val="center"/>
        <w:rPr>
          <w:rStyle w:val="Vnbnnidung4"/>
          <w:b/>
          <w:iCs/>
          <w:sz w:val="28"/>
          <w:szCs w:val="28"/>
          <w:lang w:val="nl-NL" w:eastAsia="vi-VN"/>
        </w:rPr>
      </w:pPr>
      <w:r w:rsidRPr="009374C8">
        <w:rPr>
          <w:rStyle w:val="Vnbnnidung4"/>
          <w:b/>
          <w:iCs/>
          <w:sz w:val="28"/>
          <w:szCs w:val="28"/>
          <w:lang w:val="nl-NL" w:eastAsia="vi-VN"/>
        </w:rPr>
        <w:t>QUYẾT NGHỊ:</w:t>
      </w:r>
    </w:p>
    <w:p w:rsidR="006E5F85" w:rsidRDefault="00F35D62" w:rsidP="00A243EC">
      <w:pPr>
        <w:ind w:firstLine="720"/>
        <w:jc w:val="both"/>
        <w:rPr>
          <w:b/>
          <w:sz w:val="28"/>
          <w:szCs w:val="28"/>
          <w:lang w:val="nl-NL"/>
        </w:rPr>
      </w:pPr>
      <w:r w:rsidRPr="009374C8">
        <w:rPr>
          <w:b/>
          <w:bCs/>
          <w:sz w:val="28"/>
          <w:szCs w:val="28"/>
          <w:lang w:val="nl-NL" w:bidi="ne-IN"/>
        </w:rPr>
        <w:t>Đ</w:t>
      </w:r>
      <w:r w:rsidR="00E40D30" w:rsidRPr="00121A57">
        <w:rPr>
          <w:b/>
          <w:bCs/>
          <w:sz w:val="28"/>
          <w:szCs w:val="28"/>
          <w:lang w:val="vi-VN" w:bidi="ne-IN"/>
        </w:rPr>
        <w:t>iều 1.</w:t>
      </w:r>
      <w:r w:rsidR="00E40D30" w:rsidRPr="00121A57">
        <w:rPr>
          <w:sz w:val="28"/>
          <w:szCs w:val="28"/>
          <w:lang w:val="vi-VN" w:bidi="ne-IN"/>
        </w:rPr>
        <w:t> </w:t>
      </w:r>
      <w:r w:rsidR="006E5F85">
        <w:rPr>
          <w:b/>
          <w:sz w:val="28"/>
          <w:szCs w:val="28"/>
          <w:lang w:val="nl-NL"/>
        </w:rPr>
        <w:t xml:space="preserve">Quy định </w:t>
      </w:r>
      <w:r w:rsidR="006E5F85" w:rsidRPr="009374C8">
        <w:rPr>
          <w:b/>
          <w:sz w:val="28"/>
          <w:lang w:val="nl-NL"/>
        </w:rPr>
        <w:t xml:space="preserve">hỗ </w:t>
      </w:r>
      <w:r w:rsidR="006E5F85">
        <w:rPr>
          <w:b/>
          <w:sz w:val="28"/>
          <w:szCs w:val="28"/>
          <w:lang w:val="nl-NL"/>
        </w:rPr>
        <w:t xml:space="preserve">trợ lãi suất đối vớidoanh nghiệp nhỏ và vừa vay vốn tại Quỹ Đầu tư phát triển thành phố Đà Nẵng để thực hiện dự án </w:t>
      </w:r>
      <w:r w:rsidR="006E5F85" w:rsidRPr="00C50CEC">
        <w:rPr>
          <w:b/>
          <w:sz w:val="28"/>
          <w:szCs w:val="28"/>
          <w:lang w:val="nl-NL"/>
        </w:rPr>
        <w:t>phục hồi</w:t>
      </w:r>
      <w:r w:rsidR="006E5F85">
        <w:rPr>
          <w:b/>
          <w:sz w:val="28"/>
          <w:szCs w:val="28"/>
          <w:lang w:val="nl-NL"/>
        </w:rPr>
        <w:t>, mở rộng</w:t>
      </w:r>
      <w:r w:rsidR="006E5F85" w:rsidRPr="00C50CEC">
        <w:rPr>
          <w:b/>
          <w:sz w:val="28"/>
          <w:szCs w:val="28"/>
          <w:lang w:val="nl-NL"/>
        </w:rPr>
        <w:t xml:space="preserve"> sản xuất kinh doanh </w:t>
      </w:r>
      <w:r w:rsidR="006E5F85">
        <w:rPr>
          <w:b/>
          <w:sz w:val="28"/>
          <w:szCs w:val="28"/>
          <w:lang w:val="nl-NL"/>
        </w:rPr>
        <w:t xml:space="preserve">trong bối cảnh </w:t>
      </w:r>
      <w:r w:rsidR="006E5F85" w:rsidRPr="00C50CEC">
        <w:rPr>
          <w:b/>
          <w:sz w:val="28"/>
          <w:szCs w:val="28"/>
          <w:lang w:val="nl-NL"/>
        </w:rPr>
        <w:t>đại dịch C</w:t>
      </w:r>
      <w:r w:rsidR="00BB61BA">
        <w:rPr>
          <w:b/>
          <w:sz w:val="28"/>
          <w:szCs w:val="28"/>
          <w:lang w:val="nl-NL"/>
        </w:rPr>
        <w:t>OVID</w:t>
      </w:r>
      <w:r w:rsidR="006E5F85" w:rsidRPr="00C50CEC">
        <w:rPr>
          <w:b/>
          <w:sz w:val="28"/>
          <w:szCs w:val="28"/>
          <w:lang w:val="nl-NL"/>
        </w:rPr>
        <w:t>-19</w:t>
      </w:r>
      <w:r w:rsidR="00D46F71">
        <w:rPr>
          <w:b/>
          <w:sz w:val="28"/>
          <w:szCs w:val="28"/>
          <w:lang w:val="nl-NL"/>
        </w:rPr>
        <w:t xml:space="preserve"> với nội dung như sau:</w:t>
      </w:r>
    </w:p>
    <w:p w:rsidR="00D46F71" w:rsidRPr="009374C8" w:rsidRDefault="00D46F71" w:rsidP="00E462B4">
      <w:pPr>
        <w:keepNext/>
        <w:widowControl w:val="0"/>
        <w:spacing w:before="120" w:after="120"/>
        <w:ind w:firstLine="720"/>
        <w:jc w:val="both"/>
        <w:rPr>
          <w:rStyle w:val="Vnbnnidung2Inm"/>
          <w:b w:val="0"/>
          <w:sz w:val="28"/>
          <w:szCs w:val="28"/>
          <w:lang w:val="nl-NL" w:eastAsia="vi-VN"/>
        </w:rPr>
      </w:pPr>
      <w:r w:rsidRPr="009374C8">
        <w:rPr>
          <w:rStyle w:val="Vnbnnidung2Inm"/>
          <w:b w:val="0"/>
          <w:sz w:val="28"/>
          <w:szCs w:val="28"/>
          <w:lang w:val="nl-NL" w:eastAsia="vi-VN"/>
        </w:rPr>
        <w:lastRenderedPageBreak/>
        <w:t xml:space="preserve">1. Phạm vi điều chỉnh </w:t>
      </w:r>
    </w:p>
    <w:p w:rsidR="00D46F71" w:rsidRPr="009374C8" w:rsidRDefault="00D46F71" w:rsidP="00D46F71">
      <w:pPr>
        <w:spacing w:before="120" w:after="120" w:line="257" w:lineRule="auto"/>
        <w:ind w:firstLine="720"/>
        <w:jc w:val="both"/>
        <w:rPr>
          <w:rFonts w:eastAsia="Calibri"/>
          <w:sz w:val="28"/>
          <w:szCs w:val="28"/>
          <w:lang w:val="nl-NL"/>
        </w:rPr>
      </w:pPr>
      <w:r w:rsidRPr="009374C8">
        <w:rPr>
          <w:rFonts w:eastAsia="Calibri"/>
          <w:sz w:val="28"/>
          <w:szCs w:val="28"/>
          <w:lang w:val="nl-NL"/>
        </w:rPr>
        <w:t xml:space="preserve">a) Quy định </w:t>
      </w:r>
      <w:r w:rsidR="00C44927" w:rsidRPr="009374C8">
        <w:rPr>
          <w:rFonts w:eastAsia="Calibri"/>
          <w:sz w:val="28"/>
          <w:szCs w:val="28"/>
          <w:lang w:val="nl-NL"/>
        </w:rPr>
        <w:t>nội dung và cách thức</w:t>
      </w:r>
      <w:r w:rsidRPr="009374C8">
        <w:rPr>
          <w:rFonts w:eastAsia="Calibri"/>
          <w:sz w:val="28"/>
          <w:szCs w:val="28"/>
          <w:lang w:val="nl-NL"/>
        </w:rPr>
        <w:t xml:space="preserve"> thực hiện </w:t>
      </w:r>
      <w:r w:rsidRPr="009374C8">
        <w:rPr>
          <w:bCs/>
          <w:sz w:val="28"/>
          <w:szCs w:val="28"/>
          <w:lang w:val="nl-NL"/>
        </w:rPr>
        <w:t xml:space="preserve">hỗ trợ lãi suất đối với chủ đầu tư vay vốn tại Quỹ Đầu tư phát triển thành phố Đà Nẵng (gọi tắt là Quỹ) </w:t>
      </w:r>
      <w:r w:rsidRPr="006E5F85">
        <w:rPr>
          <w:sz w:val="28"/>
          <w:szCs w:val="28"/>
          <w:lang w:val="nl-NL"/>
        </w:rPr>
        <w:t>để thực hiện dự án phục hồi, mở rộng sản xuất kinh doanh trong bối cảnh đại dịch C</w:t>
      </w:r>
      <w:r>
        <w:rPr>
          <w:sz w:val="28"/>
          <w:szCs w:val="28"/>
          <w:lang w:val="nl-NL"/>
        </w:rPr>
        <w:t>OVID</w:t>
      </w:r>
      <w:r w:rsidRPr="006E5F85">
        <w:rPr>
          <w:sz w:val="28"/>
          <w:szCs w:val="28"/>
          <w:lang w:val="nl-NL"/>
        </w:rPr>
        <w:t>-19</w:t>
      </w:r>
      <w:r w:rsidRPr="009374C8">
        <w:rPr>
          <w:bCs/>
          <w:sz w:val="28"/>
          <w:szCs w:val="28"/>
          <w:lang w:val="nl-NL"/>
        </w:rPr>
        <w:t>.</w:t>
      </w:r>
    </w:p>
    <w:p w:rsidR="00D46F71" w:rsidRPr="00260589" w:rsidRDefault="00D46F71" w:rsidP="00D46F71">
      <w:pPr>
        <w:widowControl w:val="0"/>
        <w:tabs>
          <w:tab w:val="left" w:pos="709"/>
        </w:tabs>
        <w:spacing w:after="120"/>
        <w:ind w:firstLine="567"/>
        <w:jc w:val="both"/>
        <w:rPr>
          <w:rFonts w:eastAsia="Calibri"/>
          <w:bCs/>
          <w:sz w:val="28"/>
          <w:szCs w:val="28"/>
          <w:lang w:val="pt-BR"/>
        </w:rPr>
      </w:pPr>
      <w:r w:rsidRPr="00260589">
        <w:rPr>
          <w:rFonts w:eastAsia="Calibri"/>
          <w:bCs/>
          <w:sz w:val="28"/>
          <w:szCs w:val="28"/>
          <w:lang w:val="pt-BR"/>
        </w:rPr>
        <w:tab/>
      </w:r>
      <w:r w:rsidRPr="00260589">
        <w:rPr>
          <w:rFonts w:eastAsia="Calibri"/>
          <w:bCs/>
          <w:sz w:val="28"/>
          <w:szCs w:val="28"/>
          <w:lang w:val="pt-BR"/>
        </w:rPr>
        <w:tab/>
      </w:r>
      <w:r>
        <w:rPr>
          <w:rFonts w:eastAsia="Calibri"/>
          <w:bCs/>
          <w:sz w:val="28"/>
          <w:szCs w:val="28"/>
          <w:lang w:val="pt-BR"/>
        </w:rPr>
        <w:t>b)</w:t>
      </w:r>
      <w:r w:rsidRPr="00260589">
        <w:rPr>
          <w:rFonts w:eastAsia="Calibri"/>
          <w:bCs/>
          <w:sz w:val="28"/>
          <w:szCs w:val="28"/>
          <w:lang w:val="pt-BR"/>
        </w:rPr>
        <w:t xml:space="preserve"> Các nội dung khác không quy định trong Nghị quyết này thực hiện theo các chính sách quy định hiện hành. </w:t>
      </w:r>
    </w:p>
    <w:p w:rsidR="00D46F71" w:rsidRPr="009374C8" w:rsidRDefault="00D46F71" w:rsidP="00D46F71">
      <w:pPr>
        <w:pStyle w:val="Body"/>
        <w:rPr>
          <w:lang w:val="pt-BR"/>
        </w:rPr>
      </w:pPr>
      <w:r w:rsidRPr="009374C8">
        <w:rPr>
          <w:rStyle w:val="Vnbnnidung2Inm"/>
          <w:b w:val="0"/>
          <w:sz w:val="28"/>
          <w:szCs w:val="28"/>
          <w:lang w:val="pt-BR"/>
        </w:rPr>
        <w:t>2. Đ</w:t>
      </w:r>
      <w:r w:rsidRPr="009374C8">
        <w:rPr>
          <w:lang w:val="pt-BR"/>
        </w:rPr>
        <w:t>ối tượng áp dụng</w:t>
      </w:r>
    </w:p>
    <w:p w:rsidR="00D46F71" w:rsidRPr="009374C8" w:rsidRDefault="00D46F71" w:rsidP="00D46F71">
      <w:pPr>
        <w:spacing w:before="120" w:after="120" w:line="257" w:lineRule="auto"/>
        <w:ind w:firstLine="567"/>
        <w:jc w:val="both"/>
        <w:rPr>
          <w:rFonts w:eastAsia="Calibri"/>
          <w:sz w:val="28"/>
          <w:szCs w:val="28"/>
          <w:lang w:val="pt-BR"/>
        </w:rPr>
      </w:pPr>
      <w:r w:rsidRPr="009374C8">
        <w:rPr>
          <w:bCs/>
          <w:sz w:val="28"/>
          <w:szCs w:val="28"/>
          <w:lang w:val="pt-BR"/>
        </w:rPr>
        <w:t>Các doanh nghiệp nhỏ và vừa theo quy định của pháp luật hiện hành (gọi chung là chủ đầu tư) vay vốn tại Quỹ để đầu tư</w:t>
      </w:r>
      <w:r w:rsidRPr="009374C8">
        <w:rPr>
          <w:rFonts w:eastAsia="Calibri"/>
          <w:sz w:val="28"/>
          <w:szCs w:val="28"/>
          <w:lang w:val="pt-BR"/>
        </w:rPr>
        <w:t xml:space="preserve"> các dự án thuộc các lĩnh vực theo Quyết định số 1568/QĐ-UBND ngày 07/05/2021 của UBND thành phố về việc ban hành danh mục các lĩnh vực đầu tư, cho vay của Quỹ Đầu tư phát triển thành phố Đà Nẵng giai đoạ</w:t>
      </w:r>
      <w:r w:rsidR="0024185E">
        <w:rPr>
          <w:rFonts w:eastAsia="Calibri"/>
          <w:sz w:val="28"/>
          <w:szCs w:val="28"/>
          <w:lang w:val="pt-BR"/>
        </w:rPr>
        <w:t>n 2021-</w:t>
      </w:r>
      <w:r w:rsidRPr="009374C8">
        <w:rPr>
          <w:rFonts w:eastAsia="Calibri"/>
          <w:sz w:val="28"/>
          <w:szCs w:val="28"/>
          <w:lang w:val="pt-BR"/>
        </w:rPr>
        <w:t>2025.</w:t>
      </w:r>
    </w:p>
    <w:p w:rsidR="00D46F71" w:rsidRPr="009374C8" w:rsidRDefault="00D46F71" w:rsidP="00D46F71">
      <w:pPr>
        <w:widowControl w:val="0"/>
        <w:autoSpaceDE w:val="0"/>
        <w:autoSpaceDN w:val="0"/>
        <w:adjustRightInd w:val="0"/>
        <w:spacing w:after="120"/>
        <w:ind w:firstLine="567"/>
        <w:jc w:val="both"/>
        <w:rPr>
          <w:sz w:val="28"/>
          <w:szCs w:val="28"/>
          <w:lang w:val="pt-BR"/>
        </w:rPr>
      </w:pPr>
      <w:r w:rsidRPr="00D46F71">
        <w:rPr>
          <w:sz w:val="28"/>
          <w:szCs w:val="28"/>
          <w:lang w:val="nl-NL"/>
        </w:rPr>
        <w:t xml:space="preserve">3. </w:t>
      </w:r>
      <w:r w:rsidRPr="009374C8">
        <w:rPr>
          <w:sz w:val="28"/>
          <w:szCs w:val="28"/>
          <w:lang w:val="pt-BR"/>
        </w:rPr>
        <w:t>Nguyên tắc hỗ trợ lãi suất</w:t>
      </w:r>
    </w:p>
    <w:p w:rsidR="00D46F71" w:rsidRPr="009374C8" w:rsidRDefault="00D46F71" w:rsidP="00D46F71">
      <w:pPr>
        <w:pStyle w:val="BodyText1"/>
        <w:shd w:val="clear" w:color="auto" w:fill="auto"/>
        <w:spacing w:before="120" w:after="120" w:line="257" w:lineRule="auto"/>
        <w:ind w:firstLine="567"/>
        <w:rPr>
          <w:sz w:val="28"/>
          <w:szCs w:val="28"/>
          <w:lang w:val="pt-BR"/>
        </w:rPr>
      </w:pPr>
      <w:r w:rsidRPr="009374C8">
        <w:rPr>
          <w:sz w:val="28"/>
          <w:szCs w:val="28"/>
          <w:lang w:val="pt-BR"/>
        </w:rPr>
        <w:t xml:space="preserve">a) Chủ đầu tư </w:t>
      </w:r>
      <w:r w:rsidR="00A71986" w:rsidRPr="009374C8">
        <w:rPr>
          <w:sz w:val="28"/>
          <w:szCs w:val="28"/>
          <w:lang w:val="pt-BR"/>
        </w:rPr>
        <w:t>được phê duyệt</w:t>
      </w:r>
      <w:r w:rsidRPr="009374C8">
        <w:rPr>
          <w:sz w:val="28"/>
          <w:szCs w:val="28"/>
          <w:lang w:val="pt-BR"/>
        </w:rPr>
        <w:t xml:space="preserve"> vay vốn tại Quỹ để đầu tư dự án trong thời gian 12 tháng kể từ thời điểm chính sách này có hiệu lực thi hành; theo thứ tự ưu tiên cho đến khi hết số vốn được giải ngân tối đa 200 tỷ đồng.</w:t>
      </w:r>
    </w:p>
    <w:p w:rsidR="00D46F71" w:rsidRPr="009374C8" w:rsidRDefault="00D46F71" w:rsidP="00D46F71">
      <w:pPr>
        <w:pStyle w:val="BodyText1"/>
        <w:shd w:val="clear" w:color="auto" w:fill="auto"/>
        <w:spacing w:before="120" w:after="120" w:line="257" w:lineRule="auto"/>
        <w:ind w:firstLine="567"/>
        <w:rPr>
          <w:sz w:val="28"/>
          <w:szCs w:val="28"/>
          <w:lang w:val="pt-BR"/>
        </w:rPr>
      </w:pPr>
      <w:r w:rsidRPr="009374C8">
        <w:rPr>
          <w:sz w:val="28"/>
          <w:szCs w:val="28"/>
          <w:lang w:val="pt-BR"/>
        </w:rPr>
        <w:t>b) Các dự án đã sử dụng vốn tín dụng ưu đãi, bảo lãnh tín dụng Nhà nước hoặc đã được hưởng các ưu đãi về lãi vay khác không thuộc đối tượng được hỗ trợ lãi suất theo quy định này.</w:t>
      </w:r>
    </w:p>
    <w:p w:rsidR="00D46F71" w:rsidRPr="009374C8" w:rsidRDefault="00D46F71" w:rsidP="00D46F71">
      <w:pPr>
        <w:pStyle w:val="BodyText1"/>
        <w:shd w:val="clear" w:color="auto" w:fill="auto"/>
        <w:tabs>
          <w:tab w:val="left" w:pos="709"/>
        </w:tabs>
        <w:spacing w:before="120" w:after="120" w:line="257" w:lineRule="auto"/>
        <w:ind w:firstLine="567"/>
        <w:rPr>
          <w:sz w:val="28"/>
          <w:szCs w:val="28"/>
          <w:lang w:val="pt-BR"/>
        </w:rPr>
      </w:pPr>
      <w:r w:rsidRPr="009374C8">
        <w:rPr>
          <w:sz w:val="28"/>
          <w:szCs w:val="28"/>
          <w:lang w:val="pt-BR"/>
        </w:rPr>
        <w:t>c) Ngân sách thành phố không hỗ trợ phần lãi phát sinh do chủ đầu tư không hoàn trả lại vốn gốc đúng thời hạn quy định.</w:t>
      </w:r>
    </w:p>
    <w:p w:rsidR="00D46F71" w:rsidRPr="009374C8" w:rsidRDefault="00D46F71" w:rsidP="00D46F71">
      <w:pPr>
        <w:pStyle w:val="BodyText1"/>
        <w:shd w:val="clear" w:color="auto" w:fill="auto"/>
        <w:spacing w:before="120" w:after="120" w:line="257" w:lineRule="auto"/>
        <w:ind w:firstLine="567"/>
        <w:rPr>
          <w:sz w:val="28"/>
          <w:szCs w:val="28"/>
          <w:lang w:val="pt-BR"/>
        </w:rPr>
      </w:pPr>
      <w:r w:rsidRPr="009374C8">
        <w:rPr>
          <w:sz w:val="28"/>
          <w:szCs w:val="28"/>
          <w:lang w:val="pt-BR"/>
        </w:rPr>
        <w:t>d) Ngân sách không hỗ trợ lãi suất đối với các dự án thay đổi chủ đầu tư.  Trường hợp chủ đầu tư nhận hỗ trợ lãi suất trong một thời gian, sau đó chuyển nhượng dự án cho chủ đầu tư khác thì phải hoàn trả ngân sách thành phố phần kinh phí đã được hỗ trợ.</w:t>
      </w:r>
    </w:p>
    <w:p w:rsidR="00D46F71" w:rsidRPr="009374C8" w:rsidRDefault="00D46F71" w:rsidP="00D46F71">
      <w:pPr>
        <w:pStyle w:val="BodyText1"/>
        <w:shd w:val="clear" w:color="auto" w:fill="auto"/>
        <w:spacing w:before="120" w:after="120" w:line="257" w:lineRule="auto"/>
        <w:ind w:firstLine="567"/>
        <w:rPr>
          <w:sz w:val="28"/>
          <w:szCs w:val="28"/>
          <w:lang w:val="pt-BR"/>
        </w:rPr>
      </w:pPr>
      <w:r w:rsidRPr="009374C8">
        <w:rPr>
          <w:sz w:val="28"/>
          <w:szCs w:val="28"/>
          <w:lang w:val="pt-BR"/>
        </w:rPr>
        <w:t>đ) Khi chủ đầu tư được hưởng nhiều chính sách hỗ trợ về lãi suất của thành phố đang còn hiệu lực (tính cho từng dự án), thì chỉ được lựa chọn để hưởng một chính sách hỗ trợ tốt nhất.</w:t>
      </w:r>
    </w:p>
    <w:p w:rsidR="00D46F71" w:rsidRPr="009374C8" w:rsidRDefault="00D46F71" w:rsidP="00D46F71">
      <w:pPr>
        <w:pStyle w:val="BodyText1"/>
        <w:shd w:val="clear" w:color="auto" w:fill="auto"/>
        <w:spacing w:before="120" w:after="120" w:line="257" w:lineRule="auto"/>
        <w:ind w:firstLine="567"/>
        <w:rPr>
          <w:sz w:val="28"/>
          <w:szCs w:val="28"/>
          <w:lang w:val="pt-BR"/>
        </w:rPr>
      </w:pPr>
      <w:r w:rsidRPr="009374C8">
        <w:rPr>
          <w:sz w:val="28"/>
          <w:szCs w:val="28"/>
          <w:lang w:val="pt-BR"/>
        </w:rPr>
        <w:t>4. Điều kiện hỗ trợ lãi suất vay vốn</w:t>
      </w:r>
    </w:p>
    <w:p w:rsidR="00D46F71" w:rsidRPr="009374C8" w:rsidRDefault="00D46F71" w:rsidP="00D46F71">
      <w:pPr>
        <w:pStyle w:val="BodyText1"/>
        <w:shd w:val="clear" w:color="auto" w:fill="auto"/>
        <w:spacing w:before="120" w:after="120" w:line="257" w:lineRule="auto"/>
        <w:ind w:firstLine="567"/>
        <w:rPr>
          <w:sz w:val="28"/>
          <w:szCs w:val="28"/>
          <w:lang w:val="pt-BR"/>
        </w:rPr>
      </w:pPr>
      <w:r w:rsidRPr="009374C8">
        <w:rPr>
          <w:sz w:val="28"/>
          <w:szCs w:val="28"/>
          <w:lang w:val="pt-BR"/>
        </w:rPr>
        <w:t>a) Chủ đầu tư đáp ứng tiêu chí doanh nghiệp nhỏ và vừa theo quy định pháp luật hiện hành.</w:t>
      </w:r>
    </w:p>
    <w:p w:rsidR="00D46F71" w:rsidRPr="009374C8" w:rsidRDefault="00D46F71" w:rsidP="00D46F71">
      <w:pPr>
        <w:spacing w:before="120" w:after="120" w:line="257" w:lineRule="auto"/>
        <w:ind w:firstLine="567"/>
        <w:jc w:val="both"/>
        <w:rPr>
          <w:rFonts w:eastAsia="Calibri"/>
          <w:sz w:val="28"/>
          <w:szCs w:val="28"/>
          <w:lang w:val="pt-BR"/>
        </w:rPr>
      </w:pPr>
      <w:r w:rsidRPr="009374C8">
        <w:rPr>
          <w:rFonts w:eastAsia="Calibri"/>
          <w:sz w:val="28"/>
          <w:szCs w:val="28"/>
          <w:lang w:val="pt-BR"/>
        </w:rPr>
        <w:t xml:space="preserve">b) Đúng lĩnh vực cho vay được hỗ trợ theo quy định của chính sách này. </w:t>
      </w:r>
    </w:p>
    <w:p w:rsidR="00D46F71" w:rsidRPr="00D305CF" w:rsidRDefault="00D46F71" w:rsidP="00D46F71">
      <w:pPr>
        <w:spacing w:before="120" w:after="120" w:line="257" w:lineRule="auto"/>
        <w:ind w:firstLine="567"/>
        <w:jc w:val="both"/>
        <w:rPr>
          <w:rFonts w:eastAsia="Calibri"/>
          <w:spacing w:val="-4"/>
          <w:sz w:val="28"/>
          <w:szCs w:val="28"/>
          <w:lang w:val="pt-BR"/>
        </w:rPr>
      </w:pPr>
      <w:r w:rsidRPr="00D305CF">
        <w:rPr>
          <w:rFonts w:eastAsia="Calibri"/>
          <w:spacing w:val="-4"/>
          <w:sz w:val="28"/>
          <w:szCs w:val="28"/>
          <w:lang w:val="pt-BR"/>
        </w:rPr>
        <w:t>c) Chủ đầu tư sử dụng vốn vay đúng mục đích;</w:t>
      </w:r>
      <w:r w:rsidRPr="00D305CF">
        <w:rPr>
          <w:spacing w:val="-4"/>
          <w:sz w:val="28"/>
          <w:szCs w:val="28"/>
          <w:lang w:val="pt-BR"/>
        </w:rPr>
        <w:t xml:space="preserve"> đảm bảo các điều kiện vay vốn theo quy định của Quỹ và hoàn trả vốn gốc và lãi vay theo hợp đồng tín dụng</w:t>
      </w:r>
      <w:r w:rsidR="002978E4" w:rsidRPr="00D305CF">
        <w:rPr>
          <w:spacing w:val="-4"/>
          <w:sz w:val="28"/>
          <w:szCs w:val="28"/>
          <w:lang w:val="pt-BR"/>
        </w:rPr>
        <w:t>.</w:t>
      </w:r>
    </w:p>
    <w:p w:rsidR="00D46F71" w:rsidRDefault="00D46F71" w:rsidP="00D46F71">
      <w:pPr>
        <w:spacing w:before="120" w:after="120" w:line="257" w:lineRule="auto"/>
        <w:ind w:firstLine="567"/>
        <w:jc w:val="both"/>
        <w:rPr>
          <w:sz w:val="28"/>
          <w:szCs w:val="28"/>
          <w:lang w:val="pt-BR"/>
        </w:rPr>
      </w:pPr>
      <w:r w:rsidRPr="009374C8">
        <w:rPr>
          <w:sz w:val="28"/>
          <w:szCs w:val="28"/>
          <w:lang w:val="pt-BR"/>
        </w:rPr>
        <w:t xml:space="preserve">d) Dự án có thời gian vay trên 02 năm. </w:t>
      </w:r>
    </w:p>
    <w:p w:rsidR="00D305CF" w:rsidRPr="009374C8" w:rsidRDefault="00D305CF" w:rsidP="00D46F71">
      <w:pPr>
        <w:spacing w:before="120" w:after="120" w:line="257" w:lineRule="auto"/>
        <w:ind w:firstLine="567"/>
        <w:jc w:val="both"/>
        <w:rPr>
          <w:sz w:val="28"/>
          <w:szCs w:val="28"/>
          <w:lang w:val="pt-BR"/>
        </w:rPr>
      </w:pPr>
    </w:p>
    <w:p w:rsidR="00D46F71" w:rsidRPr="009374C8" w:rsidRDefault="006F1244" w:rsidP="00D46F71">
      <w:pPr>
        <w:spacing w:before="120" w:after="120" w:line="257" w:lineRule="auto"/>
        <w:ind w:firstLine="567"/>
        <w:jc w:val="both"/>
        <w:rPr>
          <w:sz w:val="28"/>
          <w:szCs w:val="28"/>
          <w:lang w:val="pt-BR"/>
        </w:rPr>
      </w:pPr>
      <w:r w:rsidRPr="009374C8">
        <w:rPr>
          <w:sz w:val="28"/>
          <w:szCs w:val="28"/>
          <w:lang w:val="pt-BR"/>
        </w:rPr>
        <w:lastRenderedPageBreak/>
        <w:t>5</w:t>
      </w:r>
      <w:r w:rsidR="00D46F71" w:rsidRPr="009374C8">
        <w:rPr>
          <w:sz w:val="28"/>
          <w:szCs w:val="28"/>
          <w:lang w:val="pt-BR"/>
        </w:rPr>
        <w:t>. Mức lãi suất hỗ trợ, thời gian hỗ trợ</w:t>
      </w:r>
    </w:p>
    <w:p w:rsidR="00D46F71" w:rsidRPr="009374C8" w:rsidRDefault="00D46F71" w:rsidP="00D46F71">
      <w:pPr>
        <w:spacing w:before="120" w:after="120" w:line="257" w:lineRule="auto"/>
        <w:ind w:firstLine="567"/>
        <w:jc w:val="both"/>
        <w:rPr>
          <w:rFonts w:eastAsia="Calibri"/>
          <w:sz w:val="28"/>
          <w:szCs w:val="28"/>
          <w:lang w:val="pt-BR"/>
        </w:rPr>
      </w:pPr>
      <w:r w:rsidRPr="009374C8">
        <w:rPr>
          <w:rFonts w:eastAsia="Calibri"/>
          <w:sz w:val="28"/>
          <w:szCs w:val="28"/>
          <w:lang w:val="pt-BR"/>
        </w:rPr>
        <w:t>a) Ngân sách hỗ trợ 50% lãi suất theo quy định hiện hành về mức lãi suất cho vay của Quỹ; số tiền hỗ trợ lãi suất được tính trên tổng số vốn đã giải ngân.</w:t>
      </w:r>
    </w:p>
    <w:p w:rsidR="00D46F71" w:rsidRPr="009374C8" w:rsidRDefault="00D46F71" w:rsidP="00D46F71">
      <w:pPr>
        <w:spacing w:before="120" w:after="120" w:line="257" w:lineRule="auto"/>
        <w:ind w:firstLine="567"/>
        <w:jc w:val="both"/>
        <w:rPr>
          <w:rFonts w:eastAsia="Calibri"/>
          <w:sz w:val="28"/>
          <w:szCs w:val="28"/>
          <w:lang w:val="pt-BR"/>
        </w:rPr>
      </w:pPr>
      <w:r w:rsidRPr="009374C8">
        <w:rPr>
          <w:rFonts w:eastAsia="Calibri"/>
          <w:sz w:val="28"/>
          <w:szCs w:val="28"/>
          <w:lang w:val="pt-BR"/>
        </w:rPr>
        <w:t>b) Thời gian hỗ trợ lãi suất: Không quá 24 tháng kể từ ngày ký hợp đồng tín dụng.</w:t>
      </w:r>
    </w:p>
    <w:p w:rsidR="00D46F71" w:rsidRPr="009374C8" w:rsidRDefault="006F1244" w:rsidP="00D46F71">
      <w:pPr>
        <w:spacing w:before="120" w:after="120" w:line="257" w:lineRule="auto"/>
        <w:ind w:firstLine="567"/>
        <w:jc w:val="both"/>
        <w:rPr>
          <w:rFonts w:eastAsia="Calibri"/>
          <w:sz w:val="28"/>
          <w:szCs w:val="28"/>
          <w:lang w:val="pt-BR"/>
        </w:rPr>
      </w:pPr>
      <w:r w:rsidRPr="009374C8">
        <w:rPr>
          <w:rFonts w:eastAsia="Calibri"/>
          <w:sz w:val="28"/>
          <w:szCs w:val="28"/>
          <w:lang w:val="pt-BR"/>
        </w:rPr>
        <w:t>6</w:t>
      </w:r>
      <w:r w:rsidR="00D46F71" w:rsidRPr="009374C8">
        <w:rPr>
          <w:rFonts w:eastAsia="Calibri"/>
          <w:sz w:val="28"/>
          <w:szCs w:val="28"/>
          <w:lang w:val="pt-BR"/>
        </w:rPr>
        <w:t>. Nguồn vốn cho vay, hạn mức vốn vay được hỗ trợ</w:t>
      </w:r>
    </w:p>
    <w:p w:rsidR="00D46F71" w:rsidRPr="009374C8" w:rsidRDefault="00D46F71" w:rsidP="00D46F71">
      <w:pPr>
        <w:spacing w:before="120" w:after="120" w:line="257" w:lineRule="auto"/>
        <w:ind w:firstLine="567"/>
        <w:jc w:val="both"/>
        <w:rPr>
          <w:rFonts w:eastAsia="Calibri"/>
          <w:sz w:val="28"/>
          <w:szCs w:val="28"/>
          <w:lang w:val="pt-BR"/>
        </w:rPr>
      </w:pPr>
      <w:r w:rsidRPr="009374C8">
        <w:rPr>
          <w:rFonts w:eastAsia="Calibri"/>
          <w:sz w:val="28"/>
          <w:szCs w:val="28"/>
          <w:lang w:val="pt-BR"/>
        </w:rPr>
        <w:t xml:space="preserve">a) Sử dụng nguồn vốn hoạt động của Quỹ; tổng số vốn giải ngân được hỗ trợ lãi suất tối đa không quá 200 tỷ đồng. </w:t>
      </w:r>
    </w:p>
    <w:p w:rsidR="00D46F71" w:rsidRPr="009374C8" w:rsidRDefault="00D46F71" w:rsidP="00D46F71">
      <w:pPr>
        <w:spacing w:before="120" w:after="120" w:line="257" w:lineRule="auto"/>
        <w:ind w:firstLine="567"/>
        <w:jc w:val="both"/>
        <w:rPr>
          <w:rFonts w:eastAsia="Calibri"/>
          <w:sz w:val="28"/>
          <w:szCs w:val="28"/>
          <w:lang w:val="pt-BR"/>
        </w:rPr>
      </w:pPr>
      <w:r w:rsidRPr="009374C8">
        <w:rPr>
          <w:rFonts w:eastAsia="Calibri"/>
          <w:sz w:val="28"/>
          <w:szCs w:val="28"/>
          <w:lang w:val="pt-BR"/>
        </w:rPr>
        <w:t>b) Số vốn giải ngân được hỗ trợ lãi suất tối đa tính trên một doanh nghiệp không quá 10 tỷ đồng.</w:t>
      </w:r>
    </w:p>
    <w:p w:rsidR="006F1244" w:rsidRPr="009374C8" w:rsidRDefault="006F1244" w:rsidP="006F1244">
      <w:pPr>
        <w:widowControl w:val="0"/>
        <w:autoSpaceDE w:val="0"/>
        <w:autoSpaceDN w:val="0"/>
        <w:adjustRightInd w:val="0"/>
        <w:spacing w:after="120"/>
        <w:ind w:firstLine="567"/>
        <w:jc w:val="both"/>
        <w:rPr>
          <w:rStyle w:val="Vnbnnidung2Inm"/>
          <w:b w:val="0"/>
          <w:spacing w:val="-10"/>
          <w:sz w:val="28"/>
          <w:szCs w:val="28"/>
          <w:lang w:val="pt-BR" w:eastAsia="vi-VN"/>
        </w:rPr>
      </w:pPr>
      <w:r w:rsidRPr="009374C8">
        <w:rPr>
          <w:rStyle w:val="Vnbnnidung2Inm"/>
          <w:b w:val="0"/>
          <w:spacing w:val="-10"/>
          <w:sz w:val="28"/>
          <w:szCs w:val="28"/>
          <w:lang w:val="pt-BR" w:eastAsia="vi-VN"/>
        </w:rPr>
        <w:t>7. Nguồn kinh phí hỗ trợ</w:t>
      </w:r>
    </w:p>
    <w:p w:rsidR="006F1244" w:rsidRPr="009374C8" w:rsidRDefault="006F1244" w:rsidP="006F1244">
      <w:pPr>
        <w:spacing w:before="120" w:after="120" w:line="257" w:lineRule="auto"/>
        <w:ind w:firstLine="567"/>
        <w:jc w:val="both"/>
        <w:rPr>
          <w:sz w:val="28"/>
          <w:szCs w:val="28"/>
          <w:lang w:val="pt-BR"/>
        </w:rPr>
      </w:pPr>
      <w:r w:rsidRPr="009374C8">
        <w:rPr>
          <w:sz w:val="28"/>
          <w:szCs w:val="28"/>
          <w:lang w:val="pt-BR"/>
        </w:rPr>
        <w:t xml:space="preserve">Kinh phí hỗ trợ lãi suất từ ngân sách thành phố và sẽ được bố trí trong dự toán chi ngân sách thành phố hằng năm. Trường hợp số kinh phí hỗ trợ lãi suất vượt </w:t>
      </w:r>
      <w:r w:rsidR="00502D1B">
        <w:rPr>
          <w:sz w:val="28"/>
          <w:szCs w:val="28"/>
          <w:lang w:val="pt-BR"/>
        </w:rPr>
        <w:t>dự toán được duyệt, Ủy ban nhân dân</w:t>
      </w:r>
      <w:r w:rsidRPr="009374C8">
        <w:rPr>
          <w:sz w:val="28"/>
          <w:szCs w:val="28"/>
          <w:lang w:val="pt-BR"/>
        </w:rPr>
        <w:t>thành phố báo cáo Thường trực H</w:t>
      </w:r>
      <w:r w:rsidR="006C3702">
        <w:rPr>
          <w:sz w:val="28"/>
          <w:szCs w:val="28"/>
          <w:lang w:val="pt-BR"/>
        </w:rPr>
        <w:t>ội đồng nhân dân</w:t>
      </w:r>
      <w:r w:rsidRPr="009374C8">
        <w:rPr>
          <w:sz w:val="28"/>
          <w:szCs w:val="28"/>
          <w:lang w:val="pt-BR"/>
        </w:rPr>
        <w:t xml:space="preserve"> thành phố xem xét, quyết định.</w:t>
      </w:r>
    </w:p>
    <w:p w:rsidR="00D46F71" w:rsidRPr="009374C8" w:rsidRDefault="00D46F71" w:rsidP="00D46F71">
      <w:pPr>
        <w:spacing w:before="120" w:after="120" w:line="247" w:lineRule="auto"/>
        <w:ind w:firstLine="720"/>
        <w:jc w:val="both"/>
        <w:rPr>
          <w:bCs/>
          <w:sz w:val="28"/>
          <w:szCs w:val="28"/>
          <w:lang w:val="pt-BR"/>
        </w:rPr>
      </w:pPr>
      <w:r w:rsidRPr="009374C8">
        <w:rPr>
          <w:sz w:val="28"/>
          <w:szCs w:val="28"/>
          <w:lang w:val="pt-BR"/>
        </w:rPr>
        <w:t xml:space="preserve">8. Thẩm quyền quyết định hỗ trợ </w:t>
      </w:r>
    </w:p>
    <w:p w:rsidR="00D46F71" w:rsidRPr="009374C8" w:rsidRDefault="00D46F71" w:rsidP="00D46F71">
      <w:pPr>
        <w:spacing w:before="120" w:after="120" w:line="257" w:lineRule="auto"/>
        <w:ind w:firstLine="567"/>
        <w:jc w:val="both"/>
        <w:rPr>
          <w:rFonts w:eastAsia="Calibri"/>
          <w:sz w:val="28"/>
          <w:szCs w:val="28"/>
          <w:lang w:val="pt-BR"/>
        </w:rPr>
      </w:pPr>
      <w:r w:rsidRPr="009374C8">
        <w:rPr>
          <w:rFonts w:eastAsia="Calibri"/>
          <w:sz w:val="28"/>
          <w:szCs w:val="28"/>
          <w:lang w:val="pt-BR"/>
        </w:rPr>
        <w:t xml:space="preserve">Chủ tịch </w:t>
      </w:r>
      <w:r w:rsidR="00DB6FF7">
        <w:rPr>
          <w:sz w:val="28"/>
          <w:szCs w:val="28"/>
          <w:lang w:val="pt-BR"/>
        </w:rPr>
        <w:t>Ủy ban nhân dân</w:t>
      </w:r>
      <w:r w:rsidRPr="009374C8">
        <w:rPr>
          <w:rFonts w:eastAsia="Calibri"/>
          <w:sz w:val="28"/>
          <w:szCs w:val="28"/>
          <w:lang w:val="pt-BR"/>
        </w:rPr>
        <w:t xml:space="preserve"> thành phố quyết định việc chi hỗ trợ lãi suất đối với các dự án thực hiện theo quy định này.</w:t>
      </w:r>
    </w:p>
    <w:p w:rsidR="00D46F71" w:rsidRPr="009374C8" w:rsidRDefault="00D46F71" w:rsidP="00D46F71">
      <w:pPr>
        <w:pStyle w:val="Bodytext30"/>
        <w:shd w:val="clear" w:color="auto" w:fill="auto"/>
        <w:spacing w:before="120" w:after="120" w:line="250" w:lineRule="auto"/>
        <w:ind w:firstLine="720"/>
        <w:rPr>
          <w:b w:val="0"/>
          <w:sz w:val="28"/>
          <w:szCs w:val="28"/>
          <w:lang w:val="pt-BR"/>
        </w:rPr>
      </w:pPr>
      <w:r w:rsidRPr="009374C8">
        <w:rPr>
          <w:b w:val="0"/>
          <w:bCs w:val="0"/>
          <w:sz w:val="28"/>
          <w:szCs w:val="28"/>
          <w:lang w:val="pt-BR"/>
        </w:rPr>
        <w:t>9.</w:t>
      </w:r>
      <w:r w:rsidR="00C44927" w:rsidRPr="009374C8">
        <w:rPr>
          <w:b w:val="0"/>
          <w:sz w:val="28"/>
          <w:szCs w:val="28"/>
          <w:lang w:val="pt-BR"/>
        </w:rPr>
        <w:t>Cách thức</w:t>
      </w:r>
      <w:r w:rsidRPr="009374C8">
        <w:rPr>
          <w:b w:val="0"/>
          <w:sz w:val="28"/>
          <w:szCs w:val="28"/>
          <w:lang w:val="pt-BR"/>
        </w:rPr>
        <w:t xml:space="preserve"> và hồ sơ đề nghị hỗ trợ</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xml:space="preserve">a) Bước 1: </w:t>
      </w:r>
      <w:r w:rsidR="00DB6FF7">
        <w:rPr>
          <w:rFonts w:eastAsia="Calibri"/>
          <w:sz w:val="28"/>
          <w:szCs w:val="28"/>
          <w:lang w:val="pt-BR"/>
        </w:rPr>
        <w:t>0</w:t>
      </w:r>
      <w:r w:rsidRPr="009374C8">
        <w:rPr>
          <w:rFonts w:eastAsia="Calibri"/>
          <w:sz w:val="28"/>
          <w:szCs w:val="28"/>
          <w:lang w:val="pt-BR"/>
        </w:rPr>
        <w:t xml:space="preserve">6 tháng một lần, Quỹ tổng hợp hồ sơ đề nghị hỗ trợ lãi suất của các chủ đầu tư gửi đến Sở Tài chính, hồ sơ cụ thể như sau: </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xml:space="preserve">- Văn bản đề nghị hỗ trợ lãi suất của chủ đầu tư; </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Quyết định phê duyệt dự án/Báo cáo kinh tế kỹ thuật kèm theo Dự án đầu tư/Báo cáo kinh tế kỹ thuật (chỉ gửi 01 lần đầu tiên);</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Quyết định phê duyệt cho vay đối với dự án (chỉ gửi 01 lần đầu tiên);</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xml:space="preserve">- Hợp đồng tín dụng đã ký với Quỹ (chỉ gửi 01 lần đầu tiên); </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Bảng kê xác nhận số lãi vay phải thanh toán theo hợp đồng, trong đó có lãi vay trong 02 năm đầu có xác nhận của Quỹ. Bảng tổng hợp lãi vay đã thanh toán có xác nhận của Quỹ.</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Ủy nhiệm chi thanh toán lãi vay;</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Giấy nhận nợ;</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Thông báo trả lãi định kỳ của Quỹ.</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b) Bước 2: Sau khi nhận đủ hồ sơ hợp lệ, Sở Tài chính thẩm tra, xem xét, đánh giá về lĩnh vực, đối tượng, thời gian hỗ trợ và mức hỗ trợ lãi suất.</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lastRenderedPageBreak/>
        <w:t xml:space="preserve">Trường hợp dự án chưa đủ điều kiện để xem xét hỗ trợ thì cần nêu cụ thể từng nội dung để Quỹ bổ sung, hoàn chỉnh lại hồ sơ theo yêu cầu và nộp lại Sở Tài chính trong thời gian 20 ngày làm việc kể từ ngày có văn bản đề nghị chủ đầu tư bổ sung hoàn chỉnh hồ sơ. </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xml:space="preserve">Quá thời gian trên, nếu Quỹ chưa nộp lại hồ sơ, Sở Tài chính có văn bản trả lại hồ sơ. </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xml:space="preserve">c) Bước 3: Sở Tài chính trình </w:t>
      </w:r>
      <w:r w:rsidR="006F1244" w:rsidRPr="009374C8">
        <w:rPr>
          <w:rFonts w:eastAsia="Calibri"/>
          <w:sz w:val="28"/>
          <w:szCs w:val="28"/>
          <w:lang w:val="pt-BR"/>
        </w:rPr>
        <w:t xml:space="preserve">Chủ tịch </w:t>
      </w:r>
      <w:r w:rsidR="00705736">
        <w:rPr>
          <w:sz w:val="28"/>
          <w:szCs w:val="28"/>
          <w:lang w:val="pt-BR"/>
        </w:rPr>
        <w:t>Ủy ban nhân dân</w:t>
      </w:r>
      <w:r w:rsidRPr="009374C8">
        <w:rPr>
          <w:rFonts w:eastAsia="Calibri"/>
          <w:sz w:val="28"/>
          <w:szCs w:val="28"/>
          <w:lang w:val="pt-BR"/>
        </w:rPr>
        <w:t xml:space="preserve"> thành phố quyết định cấp kinh phí hỗ trợ và thực hiện cấp phát kinh phí hỗ trợ lãi suất. </w:t>
      </w:r>
    </w:p>
    <w:p w:rsidR="00D46F71" w:rsidRPr="009374C8" w:rsidRDefault="00DD25C4" w:rsidP="00EE5A99">
      <w:pPr>
        <w:spacing w:before="120" w:after="120" w:line="257" w:lineRule="auto"/>
        <w:ind w:firstLine="709"/>
        <w:jc w:val="both"/>
        <w:rPr>
          <w:rFonts w:eastAsia="Calibri"/>
          <w:sz w:val="28"/>
          <w:szCs w:val="28"/>
          <w:lang w:val="pt-BR"/>
        </w:rPr>
      </w:pPr>
      <w:r>
        <w:rPr>
          <w:rFonts w:eastAsia="Calibri"/>
          <w:sz w:val="28"/>
          <w:szCs w:val="28"/>
          <w:lang w:val="pt-BR"/>
        </w:rPr>
        <w:t>d</w:t>
      </w:r>
      <w:r w:rsidR="00D46F71" w:rsidRPr="009374C8">
        <w:rPr>
          <w:rFonts w:eastAsia="Calibri"/>
          <w:sz w:val="28"/>
          <w:szCs w:val="28"/>
          <w:lang w:val="pt-BR"/>
        </w:rPr>
        <w:t xml:space="preserve">) Thời hạn giải quyết: </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Tại Sở Tài chính: 10 ngày làm việc</w:t>
      </w:r>
      <w:r w:rsidR="00AB0FDD">
        <w:rPr>
          <w:rFonts w:eastAsia="Calibri"/>
          <w:sz w:val="28"/>
          <w:szCs w:val="28"/>
          <w:lang w:val="pt-BR"/>
        </w:rPr>
        <w:t>.</w:t>
      </w:r>
    </w:p>
    <w:p w:rsidR="00D46F71" w:rsidRPr="009374C8" w:rsidRDefault="00D46F71" w:rsidP="00EE5A99">
      <w:pPr>
        <w:spacing w:before="120" w:after="120" w:line="257" w:lineRule="auto"/>
        <w:ind w:firstLine="709"/>
        <w:jc w:val="both"/>
        <w:rPr>
          <w:rFonts w:eastAsia="Calibri"/>
          <w:sz w:val="28"/>
          <w:szCs w:val="28"/>
          <w:lang w:val="pt-BR"/>
        </w:rPr>
      </w:pPr>
      <w:r w:rsidRPr="009374C8">
        <w:rPr>
          <w:rFonts w:eastAsia="Calibri"/>
          <w:sz w:val="28"/>
          <w:szCs w:val="28"/>
          <w:lang w:val="pt-BR"/>
        </w:rPr>
        <w:t xml:space="preserve">- Tại </w:t>
      </w:r>
      <w:r w:rsidR="00697248">
        <w:rPr>
          <w:sz w:val="28"/>
          <w:szCs w:val="28"/>
          <w:lang w:val="pt-BR"/>
        </w:rPr>
        <w:t>Ủy ban nhân dân</w:t>
      </w:r>
      <w:r w:rsidRPr="009374C8">
        <w:rPr>
          <w:rFonts w:eastAsia="Calibri"/>
          <w:sz w:val="28"/>
          <w:szCs w:val="28"/>
          <w:lang w:val="pt-BR"/>
        </w:rPr>
        <w:t xml:space="preserve"> thành phố: 05 ngày làm việc</w:t>
      </w:r>
      <w:r w:rsidR="00AB0FDD">
        <w:rPr>
          <w:rFonts w:eastAsia="Calibri"/>
          <w:sz w:val="28"/>
          <w:szCs w:val="28"/>
          <w:lang w:val="pt-BR"/>
        </w:rPr>
        <w:t>.</w:t>
      </w:r>
    </w:p>
    <w:p w:rsidR="00D46F71" w:rsidRPr="009374C8" w:rsidRDefault="00D46F71" w:rsidP="00EE5A99">
      <w:pPr>
        <w:spacing w:before="120" w:after="120" w:line="252" w:lineRule="auto"/>
        <w:ind w:firstLine="709"/>
        <w:jc w:val="both"/>
        <w:rPr>
          <w:rFonts w:eastAsia="Calibri"/>
          <w:sz w:val="28"/>
          <w:szCs w:val="28"/>
          <w:lang w:val="pt-BR"/>
        </w:rPr>
      </w:pPr>
      <w:r w:rsidRPr="009374C8">
        <w:rPr>
          <w:rFonts w:eastAsia="Calibri"/>
          <w:sz w:val="28"/>
          <w:szCs w:val="28"/>
          <w:lang w:val="pt-BR"/>
        </w:rPr>
        <w:t xml:space="preserve">10. Quản lý, cấp phát khoản hỗ trợ lãi suất cho các dự án </w:t>
      </w:r>
    </w:p>
    <w:p w:rsidR="00D46F71" w:rsidRPr="009374C8" w:rsidRDefault="00D46F71" w:rsidP="00EE5A99">
      <w:pPr>
        <w:spacing w:before="120" w:after="120" w:line="252" w:lineRule="auto"/>
        <w:ind w:firstLine="709"/>
        <w:jc w:val="both"/>
        <w:rPr>
          <w:rFonts w:eastAsia="Calibri"/>
          <w:sz w:val="28"/>
          <w:szCs w:val="28"/>
          <w:lang w:val="pt-BR"/>
        </w:rPr>
      </w:pPr>
      <w:r w:rsidRPr="009374C8">
        <w:rPr>
          <w:rFonts w:eastAsia="Calibri"/>
          <w:sz w:val="28"/>
          <w:szCs w:val="28"/>
          <w:lang w:val="pt-BR"/>
        </w:rPr>
        <w:t xml:space="preserve">Trên cơ sở Quyết định phê duyệt của Chủ tịch </w:t>
      </w:r>
      <w:r w:rsidR="005155D3">
        <w:rPr>
          <w:sz w:val="28"/>
          <w:szCs w:val="28"/>
          <w:lang w:val="pt-BR"/>
        </w:rPr>
        <w:t>Ủy ban nhân dân</w:t>
      </w:r>
      <w:r w:rsidRPr="009374C8">
        <w:rPr>
          <w:rFonts w:eastAsia="Calibri"/>
          <w:sz w:val="28"/>
          <w:szCs w:val="28"/>
          <w:lang w:val="pt-BR"/>
        </w:rPr>
        <w:t xml:space="preserve"> thành phố về khoản hỗ trợ lãi suất hàng năm cho các chủ đầu tư, Sở Tài chính thực hiện cấp phát kinh phí hỗ trợ để Kho bạc Nhà nước Đà Nẵng cấp hỗ trợ lãi suất cho doanh nghiệp thông qua Quỹ. </w:t>
      </w:r>
    </w:p>
    <w:p w:rsidR="00E40D30" w:rsidRPr="00121A57" w:rsidRDefault="00E40D30" w:rsidP="00260589">
      <w:pPr>
        <w:widowControl w:val="0"/>
        <w:shd w:val="clear" w:color="auto" w:fill="FFFFFF"/>
        <w:spacing w:after="120"/>
        <w:ind w:firstLine="720"/>
        <w:jc w:val="both"/>
        <w:rPr>
          <w:sz w:val="28"/>
          <w:szCs w:val="28"/>
          <w:lang w:val="af-ZA"/>
        </w:rPr>
      </w:pPr>
      <w:r w:rsidRPr="00121A57">
        <w:rPr>
          <w:b/>
          <w:sz w:val="28"/>
          <w:szCs w:val="28"/>
          <w:lang w:val="af-ZA"/>
        </w:rPr>
        <w:t>Điều</w:t>
      </w:r>
      <w:r w:rsidRPr="00121A57">
        <w:rPr>
          <w:b/>
          <w:sz w:val="28"/>
          <w:szCs w:val="28"/>
          <w:lang w:val="vi-VN"/>
        </w:rPr>
        <w:t xml:space="preserve"> 2</w:t>
      </w:r>
      <w:r w:rsidRPr="00121A57">
        <w:rPr>
          <w:rFonts w:eastAsia="Calibri"/>
          <w:b/>
          <w:bCs/>
          <w:sz w:val="28"/>
          <w:szCs w:val="28"/>
          <w:lang w:val="af-ZA"/>
        </w:rPr>
        <w:t xml:space="preserve">. </w:t>
      </w:r>
      <w:r w:rsidRPr="00121A57">
        <w:rPr>
          <w:b/>
          <w:sz w:val="28"/>
          <w:szCs w:val="28"/>
          <w:lang w:val="af-ZA"/>
        </w:rPr>
        <w:t>Tổ chức thực hiện</w:t>
      </w:r>
    </w:p>
    <w:p w:rsidR="004A1479" w:rsidRPr="009374C8" w:rsidRDefault="004A1479" w:rsidP="004A1479">
      <w:pPr>
        <w:pStyle w:val="NormalWeb"/>
        <w:widowControl w:val="0"/>
        <w:shd w:val="clear" w:color="auto" w:fill="FFFFFF"/>
        <w:spacing w:before="0" w:beforeAutospacing="0" w:after="120" w:afterAutospacing="0"/>
        <w:ind w:firstLine="720"/>
        <w:jc w:val="both"/>
        <w:rPr>
          <w:sz w:val="28"/>
          <w:szCs w:val="28"/>
          <w:lang w:val="af-ZA"/>
        </w:rPr>
      </w:pPr>
      <w:r w:rsidRPr="00121A57">
        <w:rPr>
          <w:sz w:val="28"/>
          <w:szCs w:val="28"/>
          <w:lang w:val="nl-NL"/>
        </w:rPr>
        <w:t>1. Ủy ban nhân dân t</w:t>
      </w:r>
      <w:r w:rsidR="00EE3B56">
        <w:rPr>
          <w:sz w:val="28"/>
          <w:szCs w:val="28"/>
          <w:lang w:val="nl-NL"/>
        </w:rPr>
        <w:t>hành phố có trách nhiệm</w:t>
      </w:r>
    </w:p>
    <w:p w:rsidR="004A1479" w:rsidRPr="009374C8" w:rsidRDefault="004A1479" w:rsidP="004A1479">
      <w:pPr>
        <w:pStyle w:val="NormalWeb"/>
        <w:widowControl w:val="0"/>
        <w:shd w:val="clear" w:color="auto" w:fill="FFFFFF"/>
        <w:spacing w:before="0" w:beforeAutospacing="0" w:after="120" w:afterAutospacing="0"/>
        <w:ind w:firstLine="720"/>
        <w:jc w:val="both"/>
        <w:rPr>
          <w:sz w:val="28"/>
          <w:szCs w:val="28"/>
          <w:lang w:val="af-ZA"/>
        </w:rPr>
      </w:pPr>
      <w:r w:rsidRPr="00121A57">
        <w:rPr>
          <w:sz w:val="28"/>
          <w:szCs w:val="28"/>
          <w:lang w:val="nl-NL"/>
        </w:rPr>
        <w:t>a) Tổ chức triển khai, kiểm tra, giám sát và định kỳ báo cáo kết quả thực hiện chính sách với Hội đồng nhân dân thành phố.</w:t>
      </w:r>
    </w:p>
    <w:p w:rsidR="004A1479" w:rsidRPr="009374C8" w:rsidRDefault="004A1479" w:rsidP="004A1479">
      <w:pPr>
        <w:spacing w:before="120" w:after="120" w:line="252" w:lineRule="auto"/>
        <w:ind w:firstLine="720"/>
        <w:jc w:val="both"/>
        <w:rPr>
          <w:rFonts w:eastAsia="Calibri"/>
          <w:sz w:val="28"/>
          <w:szCs w:val="28"/>
          <w:lang w:val="af-ZA"/>
        </w:rPr>
      </w:pPr>
      <w:r>
        <w:rPr>
          <w:sz w:val="28"/>
          <w:szCs w:val="28"/>
          <w:lang w:val="nl-NL"/>
        </w:rPr>
        <w:t>b</w:t>
      </w:r>
      <w:r w:rsidRPr="00121A57">
        <w:rPr>
          <w:sz w:val="28"/>
          <w:szCs w:val="28"/>
          <w:lang w:val="nl-NL"/>
        </w:rPr>
        <w:t>) Chỉ đạo </w:t>
      </w:r>
      <w:r w:rsidRPr="00121A57">
        <w:rPr>
          <w:sz w:val="28"/>
          <w:szCs w:val="28"/>
          <w:lang w:val="vi-VN"/>
        </w:rPr>
        <w:t>Sở Tài chính </w:t>
      </w:r>
      <w:r w:rsidRPr="009374C8">
        <w:rPr>
          <w:sz w:val="28"/>
          <w:szCs w:val="28"/>
          <w:lang w:val="af-ZA"/>
        </w:rPr>
        <w:t>tổng hợp </w:t>
      </w:r>
      <w:r w:rsidRPr="00121A57">
        <w:rPr>
          <w:sz w:val="28"/>
          <w:szCs w:val="28"/>
          <w:lang w:val="vi-VN"/>
        </w:rPr>
        <w:t>bố trí nguồn kinh phí</w:t>
      </w:r>
      <w:r w:rsidRPr="009374C8">
        <w:rPr>
          <w:sz w:val="28"/>
          <w:szCs w:val="28"/>
          <w:lang w:val="af-ZA"/>
        </w:rPr>
        <w:t>, t</w:t>
      </w:r>
      <w:r w:rsidRPr="009374C8">
        <w:rPr>
          <w:rFonts w:eastAsia="Calibri"/>
          <w:sz w:val="28"/>
          <w:szCs w:val="28"/>
          <w:lang w:val="af-ZA"/>
        </w:rPr>
        <w:t xml:space="preserve">rình cấp có thẩm quyền xem xét quyết định theo quy định. </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2. Quỹ Đầu tư phát triển thành phố Đà Nẵng có trách nhiệ</w:t>
      </w:r>
      <w:r w:rsidR="00EE3B56">
        <w:rPr>
          <w:rFonts w:eastAsia="Calibri"/>
          <w:sz w:val="28"/>
          <w:szCs w:val="28"/>
          <w:lang w:val="af-ZA"/>
        </w:rPr>
        <w:t>m</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a) Thực hiện cho vay dự án theo quy định hiện hành của Quỹ.</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 xml:space="preserve">b) Lập hồ sơ thanh, quyết toán gửi Sở Tài chính trình </w:t>
      </w:r>
      <w:r w:rsidR="00615445" w:rsidRPr="009374C8">
        <w:rPr>
          <w:rFonts w:eastAsia="Calibri"/>
          <w:sz w:val="28"/>
          <w:szCs w:val="28"/>
          <w:lang w:val="af-ZA"/>
        </w:rPr>
        <w:t xml:space="preserve">Chủ tịch </w:t>
      </w:r>
      <w:r w:rsidR="00AD270A">
        <w:rPr>
          <w:sz w:val="28"/>
          <w:szCs w:val="28"/>
          <w:lang w:val="pt-BR"/>
        </w:rPr>
        <w:t>Ủy ban nhân dân</w:t>
      </w:r>
      <w:r w:rsidRPr="009374C8">
        <w:rPr>
          <w:rFonts w:eastAsia="Calibri"/>
          <w:sz w:val="28"/>
          <w:szCs w:val="28"/>
          <w:lang w:val="af-ZA"/>
        </w:rPr>
        <w:t xml:space="preserve"> thành phố phê duyệt hỗ trợ lãi suất cho chủ đầu tư thông qua Quỹ.</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 xml:space="preserve">c) Hằng năm lập dự toán số tiền lãi vay phải hỗ trợ gửi Sở Tài chính tổng hợp trình </w:t>
      </w:r>
      <w:r w:rsidR="00AD270A">
        <w:rPr>
          <w:sz w:val="28"/>
          <w:szCs w:val="28"/>
          <w:lang w:val="pt-BR"/>
        </w:rPr>
        <w:t>Ủy ban nhân dân</w:t>
      </w:r>
      <w:r w:rsidRPr="009374C8">
        <w:rPr>
          <w:rFonts w:eastAsia="Calibri"/>
          <w:sz w:val="28"/>
          <w:szCs w:val="28"/>
          <w:lang w:val="af-ZA"/>
        </w:rPr>
        <w:t xml:space="preserve"> thành phố bố trí dự toán ngân sách.</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3. Các chủ đầu tư dự án có trách nhiệ</w:t>
      </w:r>
      <w:r w:rsidR="001B31B3">
        <w:rPr>
          <w:rFonts w:eastAsia="Calibri"/>
          <w:sz w:val="28"/>
          <w:szCs w:val="28"/>
          <w:lang w:val="af-ZA"/>
        </w:rPr>
        <w:t>m</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 xml:space="preserve">a) Triển khai thực hiện dự án đã được phê duyệt theo đúng các quy định pháp luật hiện hành, bảo đảm tiến độ, chất lượng công trình; sử dụng vốn vay đúng mục đích theo kế hoạch đầu tư của dự án. </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 xml:space="preserve">b) Khi dự án đã được </w:t>
      </w:r>
      <w:r w:rsidR="00615445" w:rsidRPr="009374C8">
        <w:rPr>
          <w:rFonts w:eastAsia="Calibri"/>
          <w:sz w:val="28"/>
          <w:szCs w:val="28"/>
          <w:lang w:val="af-ZA"/>
        </w:rPr>
        <w:t xml:space="preserve">Chủ tịch </w:t>
      </w:r>
      <w:r w:rsidR="009F2E33">
        <w:rPr>
          <w:sz w:val="28"/>
          <w:szCs w:val="28"/>
          <w:lang w:val="pt-BR"/>
        </w:rPr>
        <w:t>Ủy ban nhân dân</w:t>
      </w:r>
      <w:r w:rsidRPr="009374C8">
        <w:rPr>
          <w:rFonts w:eastAsia="Calibri"/>
          <w:sz w:val="28"/>
          <w:szCs w:val="28"/>
          <w:lang w:val="af-ZA"/>
        </w:rPr>
        <w:t xml:space="preserve"> thành phố phê duyệt cấp kinh phí hỗ trợ lãi suất, trong quá trình triển khai thực hiện nếu chủ đầu tư sắp xếp được nguồn vốn để thanh toán các khoản nợ vay của Quỹ trước thời hạn được ngân sách hỗ </w:t>
      </w:r>
      <w:r w:rsidRPr="009374C8">
        <w:rPr>
          <w:rFonts w:eastAsia="Calibri"/>
          <w:sz w:val="28"/>
          <w:szCs w:val="28"/>
          <w:lang w:val="af-ZA"/>
        </w:rPr>
        <w:lastRenderedPageBreak/>
        <w:t xml:space="preserve">trợ lãi suất thì chủ đầu tư phải có văn bản báo cáo về tình hình triển khai thực hiện, lũy kế số vốn đã được ngân sách hỗ trợ lãi suất để báo cáo </w:t>
      </w:r>
      <w:r w:rsidR="00615445" w:rsidRPr="009374C8">
        <w:rPr>
          <w:rFonts w:eastAsia="Calibri"/>
          <w:sz w:val="28"/>
          <w:szCs w:val="28"/>
          <w:lang w:val="af-ZA"/>
        </w:rPr>
        <w:t xml:space="preserve">Chủ tịch </w:t>
      </w:r>
      <w:r w:rsidR="00D72927">
        <w:rPr>
          <w:sz w:val="28"/>
          <w:szCs w:val="28"/>
          <w:lang w:val="pt-BR"/>
        </w:rPr>
        <w:t>Ủy ban nhân dân</w:t>
      </w:r>
      <w:r w:rsidRPr="009374C8">
        <w:rPr>
          <w:rFonts w:eastAsia="Calibri"/>
          <w:sz w:val="28"/>
          <w:szCs w:val="28"/>
          <w:lang w:val="af-ZA"/>
        </w:rPr>
        <w:t xml:space="preserve"> thành phố xem xét kết thúc hỗ trợ cho dự án. </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 xml:space="preserve">3. Trách nhiệm của Sở Tài chính </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a) Trình cấp có thẩm quyền xem xét bố trí kế hoạch vốn hỗ trợ lãi suất hàng năm theo quy định.</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 xml:space="preserve">b) Tiếp nhận hồ sơ đề nghị hỗ trợ lãi suất của Quỹ cung cấp, phối hợp các cơ quan, đơn vị liên quan thẩm tra, báo cáo đề xuất </w:t>
      </w:r>
      <w:r w:rsidR="006F1244" w:rsidRPr="009374C8">
        <w:rPr>
          <w:rFonts w:eastAsia="Calibri"/>
          <w:sz w:val="28"/>
          <w:szCs w:val="28"/>
          <w:lang w:val="af-ZA"/>
        </w:rPr>
        <w:t xml:space="preserve">Chủ tịch </w:t>
      </w:r>
      <w:r w:rsidR="00FF6360">
        <w:rPr>
          <w:sz w:val="28"/>
          <w:szCs w:val="28"/>
          <w:lang w:val="pt-BR"/>
        </w:rPr>
        <w:t>Ủy ban nhân dân</w:t>
      </w:r>
      <w:r w:rsidRPr="009374C8">
        <w:rPr>
          <w:rFonts w:eastAsia="Calibri"/>
          <w:sz w:val="28"/>
          <w:szCs w:val="28"/>
          <w:lang w:val="af-ZA"/>
        </w:rPr>
        <w:t xml:space="preserve"> thành phố phê duyệt cấp kinh phí hỗ trợ lãi suất cho Quỹ. </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c) Thực hiện thủ tục cấp phát kinh phí hỗ trợ lãi suất để Kho bạc Nhà nước Đà Nẵng cấp kinh phí hỗ trợ lãi suất thông qua Quỹ.</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 xml:space="preserve">d) Hướng dẫn Quỹ thực hiện quyết toán đối với khoản được ngân sách hỗ trợ sau khi chấm dứt thời gian hỗ trợ lãi suất của dự án hoặc khi chủ đầu tư sắp xếp được nguồn vốn để thanh toán các khoản nợ vay của Quỹ trước thời hạn được ngân sách hỗ trợ lãi suất và phê duyệt quyết toán. </w:t>
      </w:r>
    </w:p>
    <w:p w:rsidR="004A1479" w:rsidRPr="009374C8" w:rsidRDefault="004A1479" w:rsidP="004A1479">
      <w:pPr>
        <w:spacing w:before="120" w:after="120" w:line="252" w:lineRule="auto"/>
        <w:ind w:firstLine="720"/>
        <w:jc w:val="both"/>
        <w:rPr>
          <w:rFonts w:eastAsia="Calibri"/>
          <w:sz w:val="28"/>
          <w:szCs w:val="28"/>
          <w:lang w:val="af-ZA"/>
        </w:rPr>
      </w:pPr>
      <w:r w:rsidRPr="009374C8">
        <w:rPr>
          <w:rFonts w:eastAsia="Calibri"/>
          <w:sz w:val="28"/>
          <w:szCs w:val="28"/>
          <w:lang w:val="af-ZA"/>
        </w:rPr>
        <w:t xml:space="preserve">4. Kho bạc Nhà nước Đà Nẵng thực hiện thủ tục cấp phát kinh phí được phê duyệt hỗ trợ lãi suất vay vốn thực hiện dự án theo quyết định của </w:t>
      </w:r>
      <w:r w:rsidR="00615445" w:rsidRPr="009374C8">
        <w:rPr>
          <w:rFonts w:eastAsia="Calibri"/>
          <w:sz w:val="28"/>
          <w:szCs w:val="28"/>
          <w:lang w:val="af-ZA"/>
        </w:rPr>
        <w:t xml:space="preserve">Chủ tịch </w:t>
      </w:r>
      <w:r w:rsidR="00FF6360">
        <w:rPr>
          <w:sz w:val="28"/>
          <w:szCs w:val="28"/>
          <w:lang w:val="pt-BR"/>
        </w:rPr>
        <w:t>Ủy ban nhân dân</w:t>
      </w:r>
      <w:r w:rsidRPr="009374C8">
        <w:rPr>
          <w:rFonts w:eastAsia="Calibri"/>
          <w:sz w:val="28"/>
          <w:szCs w:val="28"/>
          <w:lang w:val="af-ZA"/>
        </w:rPr>
        <w:t xml:space="preserve"> thành phố. </w:t>
      </w:r>
    </w:p>
    <w:p w:rsidR="004A1479" w:rsidRPr="00121A57" w:rsidRDefault="004A1479" w:rsidP="004A1479">
      <w:pPr>
        <w:spacing w:before="120" w:after="120" w:line="247" w:lineRule="auto"/>
        <w:ind w:firstLine="720"/>
        <w:jc w:val="both"/>
        <w:rPr>
          <w:sz w:val="28"/>
          <w:szCs w:val="28"/>
          <w:lang w:val="it-IT"/>
        </w:rPr>
      </w:pPr>
      <w:r>
        <w:rPr>
          <w:sz w:val="28"/>
          <w:szCs w:val="28"/>
          <w:lang w:val="it-IT"/>
        </w:rPr>
        <w:t>5</w:t>
      </w:r>
      <w:r w:rsidRPr="00121A57">
        <w:rPr>
          <w:sz w:val="28"/>
          <w:szCs w:val="28"/>
          <w:lang w:val="it-IT"/>
        </w:rPr>
        <w:t>. Thường trực Hội đồng nhân dân, các Ban, Tổ đại biểu và đại biểu Hội đồng nhân dân thành phố giám sát việc thực hiện Nghị quyết này.</w:t>
      </w:r>
    </w:p>
    <w:p w:rsidR="004A1479" w:rsidRPr="00121A57" w:rsidRDefault="004A1479" w:rsidP="004A1479">
      <w:pPr>
        <w:widowControl w:val="0"/>
        <w:spacing w:after="120"/>
        <w:ind w:firstLine="720"/>
        <w:jc w:val="both"/>
        <w:rPr>
          <w:sz w:val="28"/>
          <w:szCs w:val="28"/>
          <w:lang w:val="it-IT"/>
        </w:rPr>
      </w:pPr>
      <w:r>
        <w:rPr>
          <w:sz w:val="28"/>
          <w:szCs w:val="28"/>
          <w:lang w:val="it-IT"/>
        </w:rPr>
        <w:t>6</w:t>
      </w:r>
      <w:r w:rsidRPr="00121A57">
        <w:rPr>
          <w:sz w:val="28"/>
          <w:szCs w:val="28"/>
          <w:lang w:val="it-IT"/>
        </w:rPr>
        <w:t xml:space="preserve">. Trong trường hợp có sự thay đổi, vướng mắc trong việc thực hiện các nội dung chính sách, </w:t>
      </w:r>
      <w:r w:rsidRPr="00121A57">
        <w:rPr>
          <w:sz w:val="28"/>
          <w:szCs w:val="28"/>
          <w:lang w:val="nl-NL"/>
        </w:rPr>
        <w:t>Ủy ban nhân dân</w:t>
      </w:r>
      <w:r w:rsidRPr="00121A57">
        <w:rPr>
          <w:sz w:val="28"/>
          <w:szCs w:val="28"/>
          <w:lang w:val="it-IT"/>
        </w:rPr>
        <w:t xml:space="preserve"> thành phố báo cáo Hội đồng nhân dân thành phố để xem xét, điều chỉnh cho phù hợp.</w:t>
      </w:r>
    </w:p>
    <w:p w:rsidR="00EE2B0F" w:rsidRPr="00121A57" w:rsidRDefault="00E40D30" w:rsidP="00260589">
      <w:pPr>
        <w:widowControl w:val="0"/>
        <w:shd w:val="clear" w:color="auto" w:fill="FFFFFF"/>
        <w:spacing w:after="120"/>
        <w:ind w:firstLine="720"/>
        <w:jc w:val="both"/>
        <w:rPr>
          <w:sz w:val="28"/>
          <w:szCs w:val="28"/>
          <w:lang w:val="vi-VN"/>
        </w:rPr>
      </w:pPr>
      <w:r w:rsidRPr="00121A57">
        <w:rPr>
          <w:sz w:val="28"/>
          <w:szCs w:val="28"/>
          <w:lang w:val="vi-VN"/>
        </w:rPr>
        <w:t>Nghị quyết này được Hội đồng nhân dân thành phố khóa X, nhiệm kỳ 20</w:t>
      </w:r>
      <w:r w:rsidR="00E26D48" w:rsidRPr="009374C8">
        <w:rPr>
          <w:sz w:val="28"/>
          <w:szCs w:val="28"/>
          <w:lang w:val="it-IT"/>
        </w:rPr>
        <w:t>21</w:t>
      </w:r>
      <w:r w:rsidR="00204F89">
        <w:rPr>
          <w:sz w:val="28"/>
          <w:szCs w:val="28"/>
          <w:lang w:val="vi-VN"/>
        </w:rPr>
        <w:t>-</w:t>
      </w:r>
      <w:r w:rsidRPr="00121A57">
        <w:rPr>
          <w:sz w:val="28"/>
          <w:szCs w:val="28"/>
          <w:lang w:val="vi-VN"/>
        </w:rPr>
        <w:t>202</w:t>
      </w:r>
      <w:r w:rsidR="00E26D48" w:rsidRPr="009374C8">
        <w:rPr>
          <w:sz w:val="28"/>
          <w:szCs w:val="28"/>
          <w:lang w:val="it-IT"/>
        </w:rPr>
        <w:t>6</w:t>
      </w:r>
      <w:r w:rsidRPr="00121A57">
        <w:rPr>
          <w:sz w:val="28"/>
          <w:szCs w:val="28"/>
          <w:lang w:val="vi-VN"/>
        </w:rPr>
        <w:t xml:space="preserve">, </w:t>
      </w:r>
      <w:r w:rsidR="00E70A7A" w:rsidRPr="00121A57">
        <w:rPr>
          <w:sz w:val="28"/>
          <w:szCs w:val="28"/>
          <w:lang w:val="vi-VN"/>
        </w:rPr>
        <w:t xml:space="preserve">Kỳ </w:t>
      </w:r>
      <w:r w:rsidRPr="00121A57">
        <w:rPr>
          <w:sz w:val="28"/>
          <w:szCs w:val="28"/>
          <w:lang w:val="vi-VN"/>
        </w:rPr>
        <w:t xml:space="preserve">họp thứ </w:t>
      </w:r>
      <w:r w:rsidR="00204F89">
        <w:rPr>
          <w:sz w:val="28"/>
          <w:szCs w:val="28"/>
          <w:lang w:val="it-IT"/>
        </w:rPr>
        <w:t>4</w:t>
      </w:r>
      <w:r w:rsidRPr="00121A57">
        <w:rPr>
          <w:sz w:val="28"/>
          <w:szCs w:val="28"/>
          <w:lang w:val="vi-VN"/>
        </w:rPr>
        <w:t xml:space="preserve"> thông qua ngày</w:t>
      </w:r>
      <w:r w:rsidR="00204F89">
        <w:rPr>
          <w:sz w:val="28"/>
          <w:szCs w:val="28"/>
          <w:lang w:val="it-IT"/>
        </w:rPr>
        <w:t>17</w:t>
      </w:r>
      <w:r w:rsidRPr="00121A57">
        <w:rPr>
          <w:sz w:val="28"/>
          <w:szCs w:val="28"/>
          <w:lang w:val="vi-VN"/>
        </w:rPr>
        <w:t xml:space="preserve">tháng </w:t>
      </w:r>
      <w:r w:rsidRPr="009374C8">
        <w:rPr>
          <w:sz w:val="28"/>
          <w:szCs w:val="28"/>
          <w:lang w:val="it-IT"/>
        </w:rPr>
        <w:t>12</w:t>
      </w:r>
      <w:r w:rsidRPr="00121A57">
        <w:rPr>
          <w:sz w:val="28"/>
          <w:szCs w:val="28"/>
          <w:lang w:val="vi-VN"/>
        </w:rPr>
        <w:t xml:space="preserve"> năm 202</w:t>
      </w:r>
      <w:r w:rsidR="00E26D48" w:rsidRPr="009374C8">
        <w:rPr>
          <w:sz w:val="28"/>
          <w:szCs w:val="28"/>
          <w:lang w:val="it-IT"/>
        </w:rPr>
        <w:t>1</w:t>
      </w:r>
      <w:r w:rsidR="004B7147">
        <w:rPr>
          <w:sz w:val="28"/>
          <w:szCs w:val="28"/>
          <w:lang w:val="it-IT"/>
        </w:rPr>
        <w:t xml:space="preserve"> và có hiệu lực thi hành 10 ngày sau khi biểu quyết thông qua</w:t>
      </w:r>
      <w:r w:rsidRPr="00121A57">
        <w:rPr>
          <w:sz w:val="28"/>
          <w:szCs w:val="28"/>
          <w:lang w:val="vi-VN"/>
        </w:rPr>
        <w:t>./.</w:t>
      </w:r>
    </w:p>
    <w:tbl>
      <w:tblPr>
        <w:tblW w:w="9206" w:type="dxa"/>
        <w:jc w:val="center"/>
        <w:tblLook w:val="01E0"/>
      </w:tblPr>
      <w:tblGrid>
        <w:gridCol w:w="4929"/>
        <w:gridCol w:w="4277"/>
      </w:tblGrid>
      <w:tr w:rsidR="00F736DC" w:rsidRPr="00F736DC" w:rsidTr="0078236D">
        <w:trPr>
          <w:jc w:val="center"/>
        </w:trPr>
        <w:tc>
          <w:tcPr>
            <w:tcW w:w="4929" w:type="dxa"/>
          </w:tcPr>
          <w:p w:rsidR="005D36C1" w:rsidRPr="00514B3F" w:rsidRDefault="005D36C1" w:rsidP="0078236D">
            <w:pPr>
              <w:widowControl w:val="0"/>
              <w:rPr>
                <w:color w:val="FF0000"/>
                <w:sz w:val="22"/>
                <w:szCs w:val="22"/>
              </w:rPr>
            </w:pPr>
          </w:p>
        </w:tc>
        <w:tc>
          <w:tcPr>
            <w:tcW w:w="4277" w:type="dxa"/>
          </w:tcPr>
          <w:p w:rsidR="00E40D30" w:rsidRPr="00F736DC" w:rsidRDefault="00E40D30" w:rsidP="005D36C1">
            <w:pPr>
              <w:widowControl w:val="0"/>
              <w:jc w:val="center"/>
              <w:rPr>
                <w:b/>
                <w:sz w:val="28"/>
                <w:szCs w:val="28"/>
              </w:rPr>
            </w:pPr>
            <w:r w:rsidRPr="00F736DC">
              <w:rPr>
                <w:b/>
                <w:sz w:val="28"/>
                <w:szCs w:val="28"/>
              </w:rPr>
              <w:t>CHỦ TỊCH</w:t>
            </w:r>
          </w:p>
          <w:p w:rsidR="00E40D30" w:rsidRPr="00214FFF" w:rsidRDefault="000D36BC" w:rsidP="000D36BC">
            <w:pPr>
              <w:jc w:val="center"/>
              <w:rPr>
                <w:b/>
                <w:sz w:val="28"/>
                <w:szCs w:val="28"/>
              </w:rPr>
            </w:pPr>
            <w:r w:rsidRPr="00214FFF">
              <w:rPr>
                <w:b/>
                <w:sz w:val="28"/>
                <w:szCs w:val="28"/>
              </w:rPr>
              <w:t>Lương Nguyễn Minh Triết</w:t>
            </w:r>
          </w:p>
        </w:tc>
      </w:tr>
    </w:tbl>
    <w:p w:rsidR="00D22E41" w:rsidRPr="00121A57" w:rsidRDefault="00D22E41" w:rsidP="00E462B4">
      <w:pPr>
        <w:pStyle w:val="BodyText"/>
        <w:widowControl w:val="0"/>
        <w:rPr>
          <w:sz w:val="28"/>
          <w:szCs w:val="28"/>
        </w:rPr>
      </w:pPr>
    </w:p>
    <w:sectPr w:rsidR="00D22E41" w:rsidRPr="00121A57" w:rsidSect="00B54148">
      <w:footerReference w:type="even" r:id="rId11"/>
      <w:footerReference w:type="default" r:id="rId12"/>
      <w:pgSz w:w="11907" w:h="16840" w:code="9"/>
      <w:pgMar w:top="1474" w:right="1134" w:bottom="1134" w:left="1134"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F6F" w:rsidRDefault="00671F6F">
      <w:r>
        <w:separator/>
      </w:r>
    </w:p>
  </w:endnote>
  <w:endnote w:type="continuationSeparator" w:id="1">
    <w:p w:rsidR="00671F6F" w:rsidRDefault="00671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15" w:rsidRDefault="000E0205">
    <w:pPr>
      <w:pStyle w:val="Footer"/>
      <w:framePr w:wrap="around" w:vAnchor="text" w:hAnchor="margin" w:xAlign="right" w:y="1"/>
      <w:rPr>
        <w:rStyle w:val="PageNumber"/>
      </w:rPr>
    </w:pPr>
    <w:r>
      <w:rPr>
        <w:rStyle w:val="PageNumber"/>
      </w:rPr>
      <w:fldChar w:fldCharType="begin"/>
    </w:r>
    <w:r w:rsidR="00204A15">
      <w:rPr>
        <w:rStyle w:val="PageNumber"/>
      </w:rPr>
      <w:instrText xml:space="preserve">PAGE  </w:instrText>
    </w:r>
    <w:r>
      <w:rPr>
        <w:rStyle w:val="PageNumber"/>
      </w:rPr>
      <w:fldChar w:fldCharType="end"/>
    </w:r>
  </w:p>
  <w:p w:rsidR="00204A15" w:rsidRDefault="00204A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15" w:rsidRDefault="00204A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F6F" w:rsidRDefault="00671F6F">
      <w:r>
        <w:separator/>
      </w:r>
    </w:p>
  </w:footnote>
  <w:footnote w:type="continuationSeparator" w:id="1">
    <w:p w:rsidR="00671F6F" w:rsidRDefault="00671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B21"/>
    <w:multiLevelType w:val="hybridMultilevel"/>
    <w:tmpl w:val="7EAC02B4"/>
    <w:lvl w:ilvl="0" w:tplc="28D019AA">
      <w:start w:val="1"/>
      <w:numFmt w:val="decimal"/>
      <w:lvlText w:val="%1."/>
      <w:lvlJc w:val="left"/>
      <w:pPr>
        <w:tabs>
          <w:tab w:val="num" w:pos="927"/>
        </w:tabs>
        <w:ind w:left="927" w:hanging="360"/>
      </w:pPr>
      <w:rPr>
        <w:rFonts w:hint="default"/>
      </w:rPr>
    </w:lvl>
    <w:lvl w:ilvl="1" w:tplc="EA929D16">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08280E1A"/>
    <w:multiLevelType w:val="hybridMultilevel"/>
    <w:tmpl w:val="F918B74C"/>
    <w:lvl w:ilvl="0" w:tplc="FFECB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1654A"/>
    <w:multiLevelType w:val="hybridMultilevel"/>
    <w:tmpl w:val="0382D2F6"/>
    <w:lvl w:ilvl="0" w:tplc="5948B68E">
      <w:start w:val="2"/>
      <w:numFmt w:val="bullet"/>
      <w:lvlText w:val="-"/>
      <w:lvlJc w:val="left"/>
      <w:pPr>
        <w:ind w:left="928"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7402D"/>
    <w:multiLevelType w:val="hybridMultilevel"/>
    <w:tmpl w:val="CB10CF66"/>
    <w:lvl w:ilvl="0" w:tplc="125A6D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41A5385"/>
    <w:multiLevelType w:val="hybridMultilevel"/>
    <w:tmpl w:val="F7C4C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443C7"/>
    <w:multiLevelType w:val="hybridMultilevel"/>
    <w:tmpl w:val="883E3BAA"/>
    <w:lvl w:ilvl="0" w:tplc="8CB6CE6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18FB1452"/>
    <w:multiLevelType w:val="hybridMultilevel"/>
    <w:tmpl w:val="066A875E"/>
    <w:lvl w:ilvl="0" w:tplc="9140CF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D7B3FFD"/>
    <w:multiLevelType w:val="hybridMultilevel"/>
    <w:tmpl w:val="8D684B0A"/>
    <w:lvl w:ilvl="0" w:tplc="3CFC02FE">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EF006F7"/>
    <w:multiLevelType w:val="hybridMultilevel"/>
    <w:tmpl w:val="13120B8E"/>
    <w:lvl w:ilvl="0" w:tplc="2012DA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EA0B09"/>
    <w:multiLevelType w:val="hybridMultilevel"/>
    <w:tmpl w:val="9A4E19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21D6431E"/>
    <w:multiLevelType w:val="hybridMultilevel"/>
    <w:tmpl w:val="C9685224"/>
    <w:lvl w:ilvl="0" w:tplc="642692CE">
      <w:start w:val="1"/>
      <w:numFmt w:val="decimal"/>
      <w:lvlText w:val="%1."/>
      <w:lvlJc w:val="left"/>
      <w:pPr>
        <w:tabs>
          <w:tab w:val="num" w:pos="1452"/>
        </w:tabs>
        <w:ind w:left="1452" w:hanging="885"/>
      </w:pPr>
      <w:rPr>
        <w:rFonts w:hint="default"/>
      </w:rPr>
    </w:lvl>
    <w:lvl w:ilvl="1" w:tplc="C8285310">
      <w:start w:val="2"/>
      <w:numFmt w:val="lowerLetter"/>
      <w:lvlText w:val="%2."/>
      <w:lvlJc w:val="left"/>
      <w:pPr>
        <w:tabs>
          <w:tab w:val="num" w:pos="2277"/>
        </w:tabs>
        <w:ind w:left="2277" w:hanging="99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31C10943"/>
    <w:multiLevelType w:val="hybridMultilevel"/>
    <w:tmpl w:val="BD2CF14E"/>
    <w:lvl w:ilvl="0" w:tplc="2F342F1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7A3367D"/>
    <w:multiLevelType w:val="hybridMultilevel"/>
    <w:tmpl w:val="495A91DA"/>
    <w:lvl w:ilvl="0" w:tplc="2CC259D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39122185"/>
    <w:multiLevelType w:val="hybridMultilevel"/>
    <w:tmpl w:val="D4E4E068"/>
    <w:lvl w:ilvl="0" w:tplc="7A5EE0B4">
      <w:start w:val="1"/>
      <w:numFmt w:val="decimal"/>
      <w:lvlText w:val="%1."/>
      <w:lvlJc w:val="left"/>
      <w:pPr>
        <w:tabs>
          <w:tab w:val="num" w:pos="1070"/>
        </w:tabs>
        <w:ind w:left="1070" w:hanging="360"/>
      </w:pPr>
      <w:rPr>
        <w:rFonts w:hint="default"/>
        <w:i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4">
    <w:nsid w:val="3DD31860"/>
    <w:multiLevelType w:val="hybridMultilevel"/>
    <w:tmpl w:val="F5D0EB6A"/>
    <w:lvl w:ilvl="0" w:tplc="3DD2F746">
      <w:start w:val="1"/>
      <w:numFmt w:val="bullet"/>
      <w:lvlText w:val="-"/>
      <w:lvlJc w:val="left"/>
      <w:pPr>
        <w:ind w:left="1070" w:hanging="360"/>
      </w:pPr>
      <w:rPr>
        <w:rFonts w:ascii="Times New Roman" w:eastAsia="Times New Roman" w:hAnsi="Times New Roman" w:cs="Times New Roman" w:hint="default"/>
        <w:color w:val="00000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40540D0A"/>
    <w:multiLevelType w:val="hybridMultilevel"/>
    <w:tmpl w:val="8CC628BA"/>
    <w:lvl w:ilvl="0" w:tplc="D400C080">
      <w:start w:val="1"/>
      <w:numFmt w:val="lowerLetter"/>
      <w:lvlText w:val="%1)"/>
      <w:lvlJc w:val="left"/>
      <w:pPr>
        <w:tabs>
          <w:tab w:val="num" w:pos="1755"/>
        </w:tabs>
        <w:ind w:left="1755" w:hanging="1035"/>
      </w:pPr>
      <w:rPr>
        <w:rFonts w:hint="default"/>
      </w:rPr>
    </w:lvl>
    <w:lvl w:ilvl="1" w:tplc="E340A498">
      <w:start w:val="1"/>
      <w:numFmt w:val="decimal"/>
      <w:lvlText w:val="%2."/>
      <w:lvlJc w:val="left"/>
      <w:pPr>
        <w:tabs>
          <w:tab w:val="num" w:pos="2310"/>
        </w:tabs>
        <w:ind w:left="2310" w:hanging="8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785407"/>
    <w:multiLevelType w:val="hybridMultilevel"/>
    <w:tmpl w:val="4490CC10"/>
    <w:lvl w:ilvl="0" w:tplc="53CC1E3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94F0E99"/>
    <w:multiLevelType w:val="hybridMultilevel"/>
    <w:tmpl w:val="3E661806"/>
    <w:lvl w:ilvl="0" w:tplc="D8D4DCE2">
      <w:start w:val="1"/>
      <w:numFmt w:val="decimal"/>
      <w:lvlText w:val="%1."/>
      <w:lvlJc w:val="left"/>
      <w:pPr>
        <w:tabs>
          <w:tab w:val="num" w:pos="921"/>
        </w:tabs>
        <w:ind w:left="921" w:hanging="360"/>
      </w:pPr>
      <w:rPr>
        <w:rFonts w:hint="default"/>
      </w:rPr>
    </w:lvl>
    <w:lvl w:ilvl="1" w:tplc="1CA2EA40">
      <w:start w:val="1"/>
      <w:numFmt w:val="lowerLetter"/>
      <w:lvlText w:val="%2)"/>
      <w:lvlJc w:val="left"/>
      <w:pPr>
        <w:tabs>
          <w:tab w:val="num" w:pos="2331"/>
        </w:tabs>
        <w:ind w:left="2331" w:hanging="1050"/>
      </w:pPr>
      <w:rPr>
        <w:rFonts w:hint="default"/>
      </w:rPr>
    </w:lvl>
    <w:lvl w:ilvl="2" w:tplc="FBE671B4">
      <w:start w:val="3"/>
      <w:numFmt w:val="bullet"/>
      <w:lvlText w:val="-"/>
      <w:lvlJc w:val="left"/>
      <w:pPr>
        <w:tabs>
          <w:tab w:val="num" w:pos="2541"/>
        </w:tabs>
        <w:ind w:left="2541"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4BD85253"/>
    <w:multiLevelType w:val="hybridMultilevel"/>
    <w:tmpl w:val="0DA4AE30"/>
    <w:lvl w:ilvl="0" w:tplc="F286AB0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4FE5DFD"/>
    <w:multiLevelType w:val="hybridMultilevel"/>
    <w:tmpl w:val="8DA0A21E"/>
    <w:lvl w:ilvl="0" w:tplc="26B8E8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71C20BD"/>
    <w:multiLevelType w:val="hybridMultilevel"/>
    <w:tmpl w:val="40427932"/>
    <w:lvl w:ilvl="0" w:tplc="5484C2F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4529CE"/>
    <w:multiLevelType w:val="hybridMultilevel"/>
    <w:tmpl w:val="B82E35B8"/>
    <w:lvl w:ilvl="0" w:tplc="CE7294B0">
      <w:start w:val="1"/>
      <w:numFmt w:val="decimal"/>
      <w:lvlText w:val="%1."/>
      <w:lvlJc w:val="left"/>
      <w:pPr>
        <w:ind w:left="1542" w:hanging="84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nsid w:val="58C82DFA"/>
    <w:multiLevelType w:val="hybridMultilevel"/>
    <w:tmpl w:val="36A6E920"/>
    <w:lvl w:ilvl="0" w:tplc="98B626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BB7473D"/>
    <w:multiLevelType w:val="hybridMultilevel"/>
    <w:tmpl w:val="E7B24822"/>
    <w:lvl w:ilvl="0" w:tplc="359060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CEB6F9E"/>
    <w:multiLevelType w:val="hybridMultilevel"/>
    <w:tmpl w:val="D066943E"/>
    <w:lvl w:ilvl="0" w:tplc="274E3C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9121F39"/>
    <w:multiLevelType w:val="hybridMultilevel"/>
    <w:tmpl w:val="21201C82"/>
    <w:lvl w:ilvl="0" w:tplc="3426F02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6928042E"/>
    <w:multiLevelType w:val="hybridMultilevel"/>
    <w:tmpl w:val="0F6CFFAE"/>
    <w:lvl w:ilvl="0" w:tplc="48F66E62">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6A436C49"/>
    <w:multiLevelType w:val="hybridMultilevel"/>
    <w:tmpl w:val="4B903D7E"/>
    <w:lvl w:ilvl="0" w:tplc="D8446526">
      <w:start w:val="1"/>
      <w:numFmt w:val="lowerLetter"/>
      <w:lvlText w:val="%1)"/>
      <w:lvlJc w:val="left"/>
      <w:pPr>
        <w:tabs>
          <w:tab w:val="num" w:pos="1770"/>
        </w:tabs>
        <w:ind w:left="1770" w:hanging="1050"/>
      </w:pPr>
      <w:rPr>
        <w:rFonts w:hint="default"/>
      </w:rPr>
    </w:lvl>
    <w:lvl w:ilvl="1" w:tplc="81CE551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E6270C3"/>
    <w:multiLevelType w:val="hybridMultilevel"/>
    <w:tmpl w:val="FA0E91C6"/>
    <w:lvl w:ilvl="0" w:tplc="6624EED6">
      <w:start w:val="1"/>
      <w:numFmt w:val="decimal"/>
      <w:lvlText w:val="%1."/>
      <w:lvlJc w:val="left"/>
      <w:pPr>
        <w:tabs>
          <w:tab w:val="num" w:pos="1452"/>
        </w:tabs>
        <w:ind w:left="1452" w:hanging="885"/>
      </w:pPr>
      <w:rPr>
        <w:rFonts w:hint="default"/>
      </w:rPr>
    </w:lvl>
    <w:lvl w:ilvl="1" w:tplc="FC68E496">
      <w:start w:val="1"/>
      <w:numFmt w:val="lowerLetter"/>
      <w:lvlText w:val="%2)"/>
      <w:lvlJc w:val="left"/>
      <w:pPr>
        <w:tabs>
          <w:tab w:val="num" w:pos="2172"/>
        </w:tabs>
        <w:ind w:left="2172" w:hanging="885"/>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nsid w:val="75186540"/>
    <w:multiLevelType w:val="hybridMultilevel"/>
    <w:tmpl w:val="968034F8"/>
    <w:lvl w:ilvl="0" w:tplc="1F625F6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86E5E0F"/>
    <w:multiLevelType w:val="hybridMultilevel"/>
    <w:tmpl w:val="19680340"/>
    <w:lvl w:ilvl="0" w:tplc="C652B506">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C04289"/>
    <w:multiLevelType w:val="hybridMultilevel"/>
    <w:tmpl w:val="C9C4FD42"/>
    <w:lvl w:ilvl="0" w:tplc="1C80A9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3"/>
  </w:num>
  <w:num w:numId="3">
    <w:abstractNumId w:val="19"/>
  </w:num>
  <w:num w:numId="4">
    <w:abstractNumId w:val="23"/>
  </w:num>
  <w:num w:numId="5">
    <w:abstractNumId w:val="22"/>
  </w:num>
  <w:num w:numId="6">
    <w:abstractNumId w:val="3"/>
  </w:num>
  <w:num w:numId="7">
    <w:abstractNumId w:val="16"/>
  </w:num>
  <w:num w:numId="8">
    <w:abstractNumId w:val="14"/>
  </w:num>
  <w:num w:numId="9">
    <w:abstractNumId w:val="6"/>
  </w:num>
  <w:num w:numId="10">
    <w:abstractNumId w:val="12"/>
  </w:num>
  <w:num w:numId="11">
    <w:abstractNumId w:val="25"/>
  </w:num>
  <w:num w:numId="12">
    <w:abstractNumId w:val="30"/>
  </w:num>
  <w:num w:numId="13">
    <w:abstractNumId w:val="5"/>
  </w:num>
  <w:num w:numId="14">
    <w:abstractNumId w:val="21"/>
  </w:num>
  <w:num w:numId="15">
    <w:abstractNumId w:val="18"/>
  </w:num>
  <w:num w:numId="16">
    <w:abstractNumId w:val="4"/>
  </w:num>
  <w:num w:numId="17">
    <w:abstractNumId w:val="0"/>
  </w:num>
  <w:num w:numId="18">
    <w:abstractNumId w:val="17"/>
  </w:num>
  <w:num w:numId="19">
    <w:abstractNumId w:val="27"/>
  </w:num>
  <w:num w:numId="20">
    <w:abstractNumId w:val="15"/>
  </w:num>
  <w:num w:numId="21">
    <w:abstractNumId w:val="28"/>
  </w:num>
  <w:num w:numId="22">
    <w:abstractNumId w:val="26"/>
  </w:num>
  <w:num w:numId="23">
    <w:abstractNumId w:val="10"/>
  </w:num>
  <w:num w:numId="24">
    <w:abstractNumId w:val="20"/>
  </w:num>
  <w:num w:numId="25">
    <w:abstractNumId w:val="2"/>
  </w:num>
  <w:num w:numId="26">
    <w:abstractNumId w:val="31"/>
  </w:num>
  <w:num w:numId="27">
    <w:abstractNumId w:val="29"/>
  </w:num>
  <w:num w:numId="28">
    <w:abstractNumId w:val="11"/>
  </w:num>
  <w:num w:numId="29">
    <w:abstractNumId w:val="24"/>
  </w:num>
  <w:num w:numId="30">
    <w:abstractNumId w:val="7"/>
  </w:num>
  <w:num w:numId="31">
    <w:abstractNumId w:val="1"/>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3C53E1"/>
    <w:rsid w:val="000001C1"/>
    <w:rsid w:val="00000615"/>
    <w:rsid w:val="00000988"/>
    <w:rsid w:val="00001682"/>
    <w:rsid w:val="00001D92"/>
    <w:rsid w:val="00002C61"/>
    <w:rsid w:val="00004D1C"/>
    <w:rsid w:val="00005FE2"/>
    <w:rsid w:val="0000714F"/>
    <w:rsid w:val="00007DCE"/>
    <w:rsid w:val="00010586"/>
    <w:rsid w:val="000105FD"/>
    <w:rsid w:val="00011535"/>
    <w:rsid w:val="0001238B"/>
    <w:rsid w:val="00014FA9"/>
    <w:rsid w:val="0001575E"/>
    <w:rsid w:val="00016973"/>
    <w:rsid w:val="00016D40"/>
    <w:rsid w:val="00017F38"/>
    <w:rsid w:val="00020C33"/>
    <w:rsid w:val="000212D4"/>
    <w:rsid w:val="000217F6"/>
    <w:rsid w:val="0002212C"/>
    <w:rsid w:val="00022A81"/>
    <w:rsid w:val="00023A2A"/>
    <w:rsid w:val="00023FEB"/>
    <w:rsid w:val="000243FE"/>
    <w:rsid w:val="00024B90"/>
    <w:rsid w:val="00024BB4"/>
    <w:rsid w:val="00024FE9"/>
    <w:rsid w:val="00025A7C"/>
    <w:rsid w:val="00025F17"/>
    <w:rsid w:val="0002608B"/>
    <w:rsid w:val="000263F3"/>
    <w:rsid w:val="00027C34"/>
    <w:rsid w:val="00027F3C"/>
    <w:rsid w:val="00033776"/>
    <w:rsid w:val="000340B6"/>
    <w:rsid w:val="00034BAD"/>
    <w:rsid w:val="000369CA"/>
    <w:rsid w:val="000375DA"/>
    <w:rsid w:val="00037B50"/>
    <w:rsid w:val="00037C82"/>
    <w:rsid w:val="000401B3"/>
    <w:rsid w:val="000401CB"/>
    <w:rsid w:val="00040294"/>
    <w:rsid w:val="000415CA"/>
    <w:rsid w:val="00041651"/>
    <w:rsid w:val="00042494"/>
    <w:rsid w:val="0004261C"/>
    <w:rsid w:val="0004295C"/>
    <w:rsid w:val="00043EEB"/>
    <w:rsid w:val="00045AF7"/>
    <w:rsid w:val="00045C98"/>
    <w:rsid w:val="00046311"/>
    <w:rsid w:val="000479FC"/>
    <w:rsid w:val="00050172"/>
    <w:rsid w:val="00050881"/>
    <w:rsid w:val="000512C5"/>
    <w:rsid w:val="00051490"/>
    <w:rsid w:val="00051BEE"/>
    <w:rsid w:val="00054BD1"/>
    <w:rsid w:val="00055547"/>
    <w:rsid w:val="000557EB"/>
    <w:rsid w:val="000573C4"/>
    <w:rsid w:val="000573F0"/>
    <w:rsid w:val="00060397"/>
    <w:rsid w:val="00061484"/>
    <w:rsid w:val="000616B4"/>
    <w:rsid w:val="00062536"/>
    <w:rsid w:val="000629E7"/>
    <w:rsid w:val="00064A6A"/>
    <w:rsid w:val="00065984"/>
    <w:rsid w:val="00066CA1"/>
    <w:rsid w:val="00067304"/>
    <w:rsid w:val="00073D53"/>
    <w:rsid w:val="00074CFD"/>
    <w:rsid w:val="000759AB"/>
    <w:rsid w:val="00075A74"/>
    <w:rsid w:val="0007621B"/>
    <w:rsid w:val="000776DD"/>
    <w:rsid w:val="000806BF"/>
    <w:rsid w:val="00081837"/>
    <w:rsid w:val="000823DA"/>
    <w:rsid w:val="00082A4F"/>
    <w:rsid w:val="00082EA3"/>
    <w:rsid w:val="000833C5"/>
    <w:rsid w:val="00084AB8"/>
    <w:rsid w:val="00084D80"/>
    <w:rsid w:val="00084DD8"/>
    <w:rsid w:val="00085CD4"/>
    <w:rsid w:val="00086969"/>
    <w:rsid w:val="000876B0"/>
    <w:rsid w:val="0009249C"/>
    <w:rsid w:val="00092BAC"/>
    <w:rsid w:val="0009526A"/>
    <w:rsid w:val="00095F65"/>
    <w:rsid w:val="000979AB"/>
    <w:rsid w:val="000A0350"/>
    <w:rsid w:val="000A07F1"/>
    <w:rsid w:val="000A08E0"/>
    <w:rsid w:val="000A0FDF"/>
    <w:rsid w:val="000A1F2E"/>
    <w:rsid w:val="000A24E1"/>
    <w:rsid w:val="000A2600"/>
    <w:rsid w:val="000A33DA"/>
    <w:rsid w:val="000A56CE"/>
    <w:rsid w:val="000A6B14"/>
    <w:rsid w:val="000B0AA1"/>
    <w:rsid w:val="000B1E68"/>
    <w:rsid w:val="000B270A"/>
    <w:rsid w:val="000B2ED6"/>
    <w:rsid w:val="000B3A9B"/>
    <w:rsid w:val="000B512D"/>
    <w:rsid w:val="000B5A56"/>
    <w:rsid w:val="000B5B8B"/>
    <w:rsid w:val="000B76BE"/>
    <w:rsid w:val="000B7727"/>
    <w:rsid w:val="000B7964"/>
    <w:rsid w:val="000B7E4D"/>
    <w:rsid w:val="000C0EAD"/>
    <w:rsid w:val="000C26A2"/>
    <w:rsid w:val="000C3EEA"/>
    <w:rsid w:val="000C4838"/>
    <w:rsid w:val="000C489E"/>
    <w:rsid w:val="000C5121"/>
    <w:rsid w:val="000C59DC"/>
    <w:rsid w:val="000C5B26"/>
    <w:rsid w:val="000C5E7D"/>
    <w:rsid w:val="000C64A1"/>
    <w:rsid w:val="000C7150"/>
    <w:rsid w:val="000C73DB"/>
    <w:rsid w:val="000C73EC"/>
    <w:rsid w:val="000C75C8"/>
    <w:rsid w:val="000C75D5"/>
    <w:rsid w:val="000D11A0"/>
    <w:rsid w:val="000D2B2C"/>
    <w:rsid w:val="000D34A3"/>
    <w:rsid w:val="000D36BC"/>
    <w:rsid w:val="000D375B"/>
    <w:rsid w:val="000D4A7D"/>
    <w:rsid w:val="000D4E08"/>
    <w:rsid w:val="000D5925"/>
    <w:rsid w:val="000E0205"/>
    <w:rsid w:val="000E0426"/>
    <w:rsid w:val="000E05EC"/>
    <w:rsid w:val="000E1013"/>
    <w:rsid w:val="000E1AA3"/>
    <w:rsid w:val="000E1B8C"/>
    <w:rsid w:val="000E1DBA"/>
    <w:rsid w:val="000E276E"/>
    <w:rsid w:val="000E2F68"/>
    <w:rsid w:val="000E4E9E"/>
    <w:rsid w:val="000E52F9"/>
    <w:rsid w:val="000E57AA"/>
    <w:rsid w:val="000E59A9"/>
    <w:rsid w:val="000E6D50"/>
    <w:rsid w:val="000E7942"/>
    <w:rsid w:val="000F0588"/>
    <w:rsid w:val="000F09E8"/>
    <w:rsid w:val="000F0D17"/>
    <w:rsid w:val="000F0D3E"/>
    <w:rsid w:val="000F1C08"/>
    <w:rsid w:val="000F2499"/>
    <w:rsid w:val="000F29C8"/>
    <w:rsid w:val="000F374B"/>
    <w:rsid w:val="000F393D"/>
    <w:rsid w:val="000F3D13"/>
    <w:rsid w:val="000F4825"/>
    <w:rsid w:val="000F4B32"/>
    <w:rsid w:val="000F56B3"/>
    <w:rsid w:val="000F5AA9"/>
    <w:rsid w:val="000F7356"/>
    <w:rsid w:val="000F7844"/>
    <w:rsid w:val="000F7971"/>
    <w:rsid w:val="001028C5"/>
    <w:rsid w:val="00103D94"/>
    <w:rsid w:val="00104845"/>
    <w:rsid w:val="00105948"/>
    <w:rsid w:val="00106FEF"/>
    <w:rsid w:val="001072E6"/>
    <w:rsid w:val="00107CB8"/>
    <w:rsid w:val="0011092B"/>
    <w:rsid w:val="00110F8C"/>
    <w:rsid w:val="00111577"/>
    <w:rsid w:val="001118C3"/>
    <w:rsid w:val="001118FB"/>
    <w:rsid w:val="0011283C"/>
    <w:rsid w:val="00113845"/>
    <w:rsid w:val="0011424F"/>
    <w:rsid w:val="0011467F"/>
    <w:rsid w:val="00114872"/>
    <w:rsid w:val="001155F7"/>
    <w:rsid w:val="00116E6A"/>
    <w:rsid w:val="00117A37"/>
    <w:rsid w:val="00120DE4"/>
    <w:rsid w:val="00121A57"/>
    <w:rsid w:val="00121E5E"/>
    <w:rsid w:val="0012320D"/>
    <w:rsid w:val="00123F45"/>
    <w:rsid w:val="00124A79"/>
    <w:rsid w:val="00126A9F"/>
    <w:rsid w:val="0012774D"/>
    <w:rsid w:val="00127B8F"/>
    <w:rsid w:val="00127CB4"/>
    <w:rsid w:val="00130309"/>
    <w:rsid w:val="00131527"/>
    <w:rsid w:val="00131E22"/>
    <w:rsid w:val="0013231E"/>
    <w:rsid w:val="00133DC4"/>
    <w:rsid w:val="001344DE"/>
    <w:rsid w:val="0013464F"/>
    <w:rsid w:val="0013467F"/>
    <w:rsid w:val="00135840"/>
    <w:rsid w:val="00135B23"/>
    <w:rsid w:val="00137509"/>
    <w:rsid w:val="00137D59"/>
    <w:rsid w:val="00140271"/>
    <w:rsid w:val="0014115A"/>
    <w:rsid w:val="00141334"/>
    <w:rsid w:val="00142549"/>
    <w:rsid w:val="00144493"/>
    <w:rsid w:val="00146005"/>
    <w:rsid w:val="001464B9"/>
    <w:rsid w:val="0014742C"/>
    <w:rsid w:val="00147F03"/>
    <w:rsid w:val="001500B3"/>
    <w:rsid w:val="00150B0A"/>
    <w:rsid w:val="001510A2"/>
    <w:rsid w:val="0015177A"/>
    <w:rsid w:val="00151E9C"/>
    <w:rsid w:val="00151ED0"/>
    <w:rsid w:val="00151F1E"/>
    <w:rsid w:val="00152E16"/>
    <w:rsid w:val="001543E4"/>
    <w:rsid w:val="0015491B"/>
    <w:rsid w:val="00154EA8"/>
    <w:rsid w:val="001569FF"/>
    <w:rsid w:val="001600E0"/>
    <w:rsid w:val="001602FE"/>
    <w:rsid w:val="00160496"/>
    <w:rsid w:val="001607E9"/>
    <w:rsid w:val="00160A01"/>
    <w:rsid w:val="0016141C"/>
    <w:rsid w:val="00161769"/>
    <w:rsid w:val="00161F17"/>
    <w:rsid w:val="001636F5"/>
    <w:rsid w:val="001649C3"/>
    <w:rsid w:val="00165502"/>
    <w:rsid w:val="00165808"/>
    <w:rsid w:val="0016650F"/>
    <w:rsid w:val="00167709"/>
    <w:rsid w:val="0017039C"/>
    <w:rsid w:val="00171739"/>
    <w:rsid w:val="00171933"/>
    <w:rsid w:val="0017260E"/>
    <w:rsid w:val="00172C0F"/>
    <w:rsid w:val="00172E15"/>
    <w:rsid w:val="0017357C"/>
    <w:rsid w:val="00173926"/>
    <w:rsid w:val="00173DBD"/>
    <w:rsid w:val="00174B54"/>
    <w:rsid w:val="0017558D"/>
    <w:rsid w:val="00175770"/>
    <w:rsid w:val="00175822"/>
    <w:rsid w:val="00175BCE"/>
    <w:rsid w:val="00176AB2"/>
    <w:rsid w:val="00176BA7"/>
    <w:rsid w:val="00180E7D"/>
    <w:rsid w:val="001814FB"/>
    <w:rsid w:val="00184517"/>
    <w:rsid w:val="00184BA9"/>
    <w:rsid w:val="00185562"/>
    <w:rsid w:val="00185DD1"/>
    <w:rsid w:val="001873BD"/>
    <w:rsid w:val="0018762C"/>
    <w:rsid w:val="00187EB2"/>
    <w:rsid w:val="001915E0"/>
    <w:rsid w:val="0019169E"/>
    <w:rsid w:val="00192638"/>
    <w:rsid w:val="0019309F"/>
    <w:rsid w:val="0019336D"/>
    <w:rsid w:val="00194A01"/>
    <w:rsid w:val="0019529C"/>
    <w:rsid w:val="001969A0"/>
    <w:rsid w:val="00196C6D"/>
    <w:rsid w:val="00197EE9"/>
    <w:rsid w:val="001A016A"/>
    <w:rsid w:val="001A15FF"/>
    <w:rsid w:val="001A19A1"/>
    <w:rsid w:val="001A269F"/>
    <w:rsid w:val="001A2810"/>
    <w:rsid w:val="001A30FD"/>
    <w:rsid w:val="001A3401"/>
    <w:rsid w:val="001A3829"/>
    <w:rsid w:val="001A3BC0"/>
    <w:rsid w:val="001A4D52"/>
    <w:rsid w:val="001A55C4"/>
    <w:rsid w:val="001A6B7D"/>
    <w:rsid w:val="001B087D"/>
    <w:rsid w:val="001B1C84"/>
    <w:rsid w:val="001B3063"/>
    <w:rsid w:val="001B31B3"/>
    <w:rsid w:val="001B3304"/>
    <w:rsid w:val="001B3341"/>
    <w:rsid w:val="001B3432"/>
    <w:rsid w:val="001B39D2"/>
    <w:rsid w:val="001B3CDC"/>
    <w:rsid w:val="001B4EC3"/>
    <w:rsid w:val="001B5B8D"/>
    <w:rsid w:val="001B63FE"/>
    <w:rsid w:val="001B6F3A"/>
    <w:rsid w:val="001B77A5"/>
    <w:rsid w:val="001C17F0"/>
    <w:rsid w:val="001C2178"/>
    <w:rsid w:val="001C2606"/>
    <w:rsid w:val="001C3317"/>
    <w:rsid w:val="001C3CE2"/>
    <w:rsid w:val="001C4097"/>
    <w:rsid w:val="001C4B86"/>
    <w:rsid w:val="001C50C9"/>
    <w:rsid w:val="001C71F0"/>
    <w:rsid w:val="001C7CAC"/>
    <w:rsid w:val="001D01DD"/>
    <w:rsid w:val="001D0C1A"/>
    <w:rsid w:val="001D0E4B"/>
    <w:rsid w:val="001D11D5"/>
    <w:rsid w:val="001D1E4A"/>
    <w:rsid w:val="001D2CB7"/>
    <w:rsid w:val="001D3330"/>
    <w:rsid w:val="001D395E"/>
    <w:rsid w:val="001D3B2D"/>
    <w:rsid w:val="001D4954"/>
    <w:rsid w:val="001D4E17"/>
    <w:rsid w:val="001D50F3"/>
    <w:rsid w:val="001D5764"/>
    <w:rsid w:val="001D5C5D"/>
    <w:rsid w:val="001D5FC1"/>
    <w:rsid w:val="001D6345"/>
    <w:rsid w:val="001D691B"/>
    <w:rsid w:val="001D74E4"/>
    <w:rsid w:val="001D791A"/>
    <w:rsid w:val="001E08A7"/>
    <w:rsid w:val="001E0B93"/>
    <w:rsid w:val="001E0ED9"/>
    <w:rsid w:val="001E11E1"/>
    <w:rsid w:val="001E2DBC"/>
    <w:rsid w:val="001E2EFA"/>
    <w:rsid w:val="001E4490"/>
    <w:rsid w:val="001E4BCC"/>
    <w:rsid w:val="001E654D"/>
    <w:rsid w:val="001E65C6"/>
    <w:rsid w:val="001E67CE"/>
    <w:rsid w:val="001E6916"/>
    <w:rsid w:val="001E6F02"/>
    <w:rsid w:val="001F09E2"/>
    <w:rsid w:val="001F146C"/>
    <w:rsid w:val="001F2052"/>
    <w:rsid w:val="001F2103"/>
    <w:rsid w:val="001F2341"/>
    <w:rsid w:val="001F23FC"/>
    <w:rsid w:val="001F2AE4"/>
    <w:rsid w:val="001F3786"/>
    <w:rsid w:val="001F5062"/>
    <w:rsid w:val="001F596E"/>
    <w:rsid w:val="001F61EB"/>
    <w:rsid w:val="001F676E"/>
    <w:rsid w:val="001F6C18"/>
    <w:rsid w:val="001F718B"/>
    <w:rsid w:val="001F74DB"/>
    <w:rsid w:val="001F79E2"/>
    <w:rsid w:val="00200BA4"/>
    <w:rsid w:val="00200DD7"/>
    <w:rsid w:val="0020100B"/>
    <w:rsid w:val="00201D12"/>
    <w:rsid w:val="00202552"/>
    <w:rsid w:val="00202FD7"/>
    <w:rsid w:val="00203E97"/>
    <w:rsid w:val="00204977"/>
    <w:rsid w:val="00204A15"/>
    <w:rsid w:val="00204C97"/>
    <w:rsid w:val="00204F89"/>
    <w:rsid w:val="00205422"/>
    <w:rsid w:val="0020624D"/>
    <w:rsid w:val="00206315"/>
    <w:rsid w:val="002068E9"/>
    <w:rsid w:val="00206BC4"/>
    <w:rsid w:val="00206E57"/>
    <w:rsid w:val="00207849"/>
    <w:rsid w:val="002103B9"/>
    <w:rsid w:val="0021103A"/>
    <w:rsid w:val="002117CB"/>
    <w:rsid w:val="002127EB"/>
    <w:rsid w:val="00213040"/>
    <w:rsid w:val="00213BBC"/>
    <w:rsid w:val="00213C39"/>
    <w:rsid w:val="0021407B"/>
    <w:rsid w:val="00214B77"/>
    <w:rsid w:val="00214FFF"/>
    <w:rsid w:val="00216709"/>
    <w:rsid w:val="002169A8"/>
    <w:rsid w:val="00216F7F"/>
    <w:rsid w:val="00222066"/>
    <w:rsid w:val="002236CA"/>
    <w:rsid w:val="00223870"/>
    <w:rsid w:val="00223B43"/>
    <w:rsid w:val="00223C92"/>
    <w:rsid w:val="002243B2"/>
    <w:rsid w:val="002248E9"/>
    <w:rsid w:val="00224CED"/>
    <w:rsid w:val="00224DA8"/>
    <w:rsid w:val="002251BC"/>
    <w:rsid w:val="002251FC"/>
    <w:rsid w:val="00225605"/>
    <w:rsid w:val="00226323"/>
    <w:rsid w:val="00226472"/>
    <w:rsid w:val="00226E31"/>
    <w:rsid w:val="00230878"/>
    <w:rsid w:val="0023186B"/>
    <w:rsid w:val="00231D5C"/>
    <w:rsid w:val="0023263E"/>
    <w:rsid w:val="002328C4"/>
    <w:rsid w:val="00233011"/>
    <w:rsid w:val="0023441D"/>
    <w:rsid w:val="002358F7"/>
    <w:rsid w:val="00235CC9"/>
    <w:rsid w:val="00236159"/>
    <w:rsid w:val="002366E7"/>
    <w:rsid w:val="00236868"/>
    <w:rsid w:val="00236BFF"/>
    <w:rsid w:val="00236D91"/>
    <w:rsid w:val="00236E2D"/>
    <w:rsid w:val="00236FDD"/>
    <w:rsid w:val="0024017D"/>
    <w:rsid w:val="00240919"/>
    <w:rsid w:val="0024185E"/>
    <w:rsid w:val="00241C28"/>
    <w:rsid w:val="00243E5E"/>
    <w:rsid w:val="00243EDA"/>
    <w:rsid w:val="00243F22"/>
    <w:rsid w:val="002441CB"/>
    <w:rsid w:val="00245559"/>
    <w:rsid w:val="00245E03"/>
    <w:rsid w:val="002472D0"/>
    <w:rsid w:val="00250EC7"/>
    <w:rsid w:val="002515DB"/>
    <w:rsid w:val="00252186"/>
    <w:rsid w:val="002527CB"/>
    <w:rsid w:val="002528EE"/>
    <w:rsid w:val="0025298D"/>
    <w:rsid w:val="002534AA"/>
    <w:rsid w:val="00253A91"/>
    <w:rsid w:val="00254012"/>
    <w:rsid w:val="002540BD"/>
    <w:rsid w:val="00254268"/>
    <w:rsid w:val="00255FFB"/>
    <w:rsid w:val="00256388"/>
    <w:rsid w:val="0025660C"/>
    <w:rsid w:val="00256C36"/>
    <w:rsid w:val="00257130"/>
    <w:rsid w:val="00260480"/>
    <w:rsid w:val="0026054E"/>
    <w:rsid w:val="00260589"/>
    <w:rsid w:val="002605A0"/>
    <w:rsid w:val="00260C9D"/>
    <w:rsid w:val="00261741"/>
    <w:rsid w:val="0026257F"/>
    <w:rsid w:val="00262B53"/>
    <w:rsid w:val="002638AD"/>
    <w:rsid w:val="002642CA"/>
    <w:rsid w:val="002649C0"/>
    <w:rsid w:val="0026513E"/>
    <w:rsid w:val="00265505"/>
    <w:rsid w:val="00265E74"/>
    <w:rsid w:val="002661EC"/>
    <w:rsid w:val="0026783E"/>
    <w:rsid w:val="002679CD"/>
    <w:rsid w:val="00267F4B"/>
    <w:rsid w:val="00270352"/>
    <w:rsid w:val="00270BD6"/>
    <w:rsid w:val="0027199B"/>
    <w:rsid w:val="00272B55"/>
    <w:rsid w:val="0027333A"/>
    <w:rsid w:val="00273F5C"/>
    <w:rsid w:val="00274327"/>
    <w:rsid w:val="00274454"/>
    <w:rsid w:val="00276C52"/>
    <w:rsid w:val="00277AE6"/>
    <w:rsid w:val="00277F20"/>
    <w:rsid w:val="00281CAE"/>
    <w:rsid w:val="00281F43"/>
    <w:rsid w:val="0028392A"/>
    <w:rsid w:val="00283E0B"/>
    <w:rsid w:val="00284BA8"/>
    <w:rsid w:val="00285334"/>
    <w:rsid w:val="002869C8"/>
    <w:rsid w:val="00287933"/>
    <w:rsid w:val="00290CB9"/>
    <w:rsid w:val="00291117"/>
    <w:rsid w:val="00291536"/>
    <w:rsid w:val="002915B0"/>
    <w:rsid w:val="00293825"/>
    <w:rsid w:val="002938AC"/>
    <w:rsid w:val="00294632"/>
    <w:rsid w:val="002955DB"/>
    <w:rsid w:val="002956CF"/>
    <w:rsid w:val="00296843"/>
    <w:rsid w:val="002969E1"/>
    <w:rsid w:val="00296DA0"/>
    <w:rsid w:val="002978E4"/>
    <w:rsid w:val="00297D0C"/>
    <w:rsid w:val="002A11F6"/>
    <w:rsid w:val="002A191D"/>
    <w:rsid w:val="002A20E6"/>
    <w:rsid w:val="002A2617"/>
    <w:rsid w:val="002A269D"/>
    <w:rsid w:val="002A33BD"/>
    <w:rsid w:val="002A4B50"/>
    <w:rsid w:val="002A4B7A"/>
    <w:rsid w:val="002A5D57"/>
    <w:rsid w:val="002A5F5A"/>
    <w:rsid w:val="002A62D0"/>
    <w:rsid w:val="002A6E98"/>
    <w:rsid w:val="002A73ED"/>
    <w:rsid w:val="002B0E40"/>
    <w:rsid w:val="002B1940"/>
    <w:rsid w:val="002B1EAA"/>
    <w:rsid w:val="002B33CD"/>
    <w:rsid w:val="002B44F6"/>
    <w:rsid w:val="002B4916"/>
    <w:rsid w:val="002B51BF"/>
    <w:rsid w:val="002B539D"/>
    <w:rsid w:val="002B5C82"/>
    <w:rsid w:val="002B63E5"/>
    <w:rsid w:val="002B65D9"/>
    <w:rsid w:val="002B6C21"/>
    <w:rsid w:val="002C0133"/>
    <w:rsid w:val="002C0205"/>
    <w:rsid w:val="002C0360"/>
    <w:rsid w:val="002C037B"/>
    <w:rsid w:val="002C03F0"/>
    <w:rsid w:val="002C0FE1"/>
    <w:rsid w:val="002C23CD"/>
    <w:rsid w:val="002C2B08"/>
    <w:rsid w:val="002C35AC"/>
    <w:rsid w:val="002C3F2C"/>
    <w:rsid w:val="002C4915"/>
    <w:rsid w:val="002C4B3E"/>
    <w:rsid w:val="002C4CB4"/>
    <w:rsid w:val="002C4D5B"/>
    <w:rsid w:val="002C5811"/>
    <w:rsid w:val="002C606B"/>
    <w:rsid w:val="002C6F3C"/>
    <w:rsid w:val="002D1A2E"/>
    <w:rsid w:val="002D26F6"/>
    <w:rsid w:val="002D2D32"/>
    <w:rsid w:val="002D425D"/>
    <w:rsid w:val="002D5096"/>
    <w:rsid w:val="002D5253"/>
    <w:rsid w:val="002D5280"/>
    <w:rsid w:val="002D6276"/>
    <w:rsid w:val="002D6D38"/>
    <w:rsid w:val="002D7497"/>
    <w:rsid w:val="002D7857"/>
    <w:rsid w:val="002D7EF0"/>
    <w:rsid w:val="002E0AB1"/>
    <w:rsid w:val="002E1A65"/>
    <w:rsid w:val="002E1FB6"/>
    <w:rsid w:val="002E21AB"/>
    <w:rsid w:val="002E2274"/>
    <w:rsid w:val="002E2A4B"/>
    <w:rsid w:val="002E2A96"/>
    <w:rsid w:val="002E3355"/>
    <w:rsid w:val="002E33F4"/>
    <w:rsid w:val="002E36D7"/>
    <w:rsid w:val="002E3AEB"/>
    <w:rsid w:val="002E4041"/>
    <w:rsid w:val="002E41D1"/>
    <w:rsid w:val="002E4E2C"/>
    <w:rsid w:val="002E5346"/>
    <w:rsid w:val="002E77A4"/>
    <w:rsid w:val="002F0234"/>
    <w:rsid w:val="002F10F4"/>
    <w:rsid w:val="002F12F8"/>
    <w:rsid w:val="002F3D29"/>
    <w:rsid w:val="002F3F1E"/>
    <w:rsid w:val="002F4982"/>
    <w:rsid w:val="002F562D"/>
    <w:rsid w:val="002F572D"/>
    <w:rsid w:val="002F7288"/>
    <w:rsid w:val="002F7339"/>
    <w:rsid w:val="002F7453"/>
    <w:rsid w:val="002F78CD"/>
    <w:rsid w:val="002F78ED"/>
    <w:rsid w:val="00300075"/>
    <w:rsid w:val="00300A24"/>
    <w:rsid w:val="00300B56"/>
    <w:rsid w:val="00300CA0"/>
    <w:rsid w:val="00300E02"/>
    <w:rsid w:val="00300E63"/>
    <w:rsid w:val="00301857"/>
    <w:rsid w:val="003018E3"/>
    <w:rsid w:val="003036EA"/>
    <w:rsid w:val="00303CCD"/>
    <w:rsid w:val="00304EDD"/>
    <w:rsid w:val="0030500A"/>
    <w:rsid w:val="003050E3"/>
    <w:rsid w:val="00307972"/>
    <w:rsid w:val="00307B7A"/>
    <w:rsid w:val="003107A0"/>
    <w:rsid w:val="00311879"/>
    <w:rsid w:val="00313236"/>
    <w:rsid w:val="003148D6"/>
    <w:rsid w:val="00316AB5"/>
    <w:rsid w:val="0031727A"/>
    <w:rsid w:val="00323274"/>
    <w:rsid w:val="00323D69"/>
    <w:rsid w:val="00324C59"/>
    <w:rsid w:val="003255A4"/>
    <w:rsid w:val="0032598E"/>
    <w:rsid w:val="00325BC3"/>
    <w:rsid w:val="003261FE"/>
    <w:rsid w:val="003265DE"/>
    <w:rsid w:val="00326EB8"/>
    <w:rsid w:val="003302C9"/>
    <w:rsid w:val="00330D76"/>
    <w:rsid w:val="00331B7D"/>
    <w:rsid w:val="00333C32"/>
    <w:rsid w:val="0033450A"/>
    <w:rsid w:val="00334ED0"/>
    <w:rsid w:val="00335037"/>
    <w:rsid w:val="0033598E"/>
    <w:rsid w:val="00335C80"/>
    <w:rsid w:val="00336153"/>
    <w:rsid w:val="0033641E"/>
    <w:rsid w:val="003365CC"/>
    <w:rsid w:val="0033699F"/>
    <w:rsid w:val="00340A3D"/>
    <w:rsid w:val="00340B4F"/>
    <w:rsid w:val="00340C11"/>
    <w:rsid w:val="0034196E"/>
    <w:rsid w:val="00341DE3"/>
    <w:rsid w:val="00342607"/>
    <w:rsid w:val="0034520A"/>
    <w:rsid w:val="00345398"/>
    <w:rsid w:val="003458FC"/>
    <w:rsid w:val="00345A5C"/>
    <w:rsid w:val="00346D4F"/>
    <w:rsid w:val="00347525"/>
    <w:rsid w:val="00347B99"/>
    <w:rsid w:val="00347DF8"/>
    <w:rsid w:val="00350644"/>
    <w:rsid w:val="00350ABD"/>
    <w:rsid w:val="00350D9A"/>
    <w:rsid w:val="0035168F"/>
    <w:rsid w:val="00351DCA"/>
    <w:rsid w:val="00352838"/>
    <w:rsid w:val="00352D69"/>
    <w:rsid w:val="00352E20"/>
    <w:rsid w:val="00352FB0"/>
    <w:rsid w:val="003546AA"/>
    <w:rsid w:val="00354F4C"/>
    <w:rsid w:val="00356D1F"/>
    <w:rsid w:val="0035748A"/>
    <w:rsid w:val="00357A14"/>
    <w:rsid w:val="00357B87"/>
    <w:rsid w:val="00361A76"/>
    <w:rsid w:val="00362190"/>
    <w:rsid w:val="003638B8"/>
    <w:rsid w:val="00363F9D"/>
    <w:rsid w:val="003642DE"/>
    <w:rsid w:val="00366BE6"/>
    <w:rsid w:val="00370155"/>
    <w:rsid w:val="00371E90"/>
    <w:rsid w:val="00372102"/>
    <w:rsid w:val="00373045"/>
    <w:rsid w:val="00373833"/>
    <w:rsid w:val="003738CC"/>
    <w:rsid w:val="0037431B"/>
    <w:rsid w:val="00375079"/>
    <w:rsid w:val="003755A0"/>
    <w:rsid w:val="003766B3"/>
    <w:rsid w:val="00376825"/>
    <w:rsid w:val="0037685D"/>
    <w:rsid w:val="00377227"/>
    <w:rsid w:val="00380BEA"/>
    <w:rsid w:val="00382126"/>
    <w:rsid w:val="003824B3"/>
    <w:rsid w:val="0038309E"/>
    <w:rsid w:val="00383AFD"/>
    <w:rsid w:val="0038441E"/>
    <w:rsid w:val="0038515F"/>
    <w:rsid w:val="00385E94"/>
    <w:rsid w:val="00386C14"/>
    <w:rsid w:val="0038713E"/>
    <w:rsid w:val="00387DE2"/>
    <w:rsid w:val="00390489"/>
    <w:rsid w:val="00391539"/>
    <w:rsid w:val="00392187"/>
    <w:rsid w:val="0039235C"/>
    <w:rsid w:val="00392D6F"/>
    <w:rsid w:val="003940B1"/>
    <w:rsid w:val="003943A8"/>
    <w:rsid w:val="003A0018"/>
    <w:rsid w:val="003A044C"/>
    <w:rsid w:val="003A0B76"/>
    <w:rsid w:val="003A1023"/>
    <w:rsid w:val="003A1609"/>
    <w:rsid w:val="003A32A0"/>
    <w:rsid w:val="003A34AF"/>
    <w:rsid w:val="003A34C7"/>
    <w:rsid w:val="003A4011"/>
    <w:rsid w:val="003A462B"/>
    <w:rsid w:val="003A4882"/>
    <w:rsid w:val="003A5452"/>
    <w:rsid w:val="003A5CFB"/>
    <w:rsid w:val="003A64D5"/>
    <w:rsid w:val="003A7AA0"/>
    <w:rsid w:val="003B0878"/>
    <w:rsid w:val="003B1172"/>
    <w:rsid w:val="003B1188"/>
    <w:rsid w:val="003B1430"/>
    <w:rsid w:val="003B162B"/>
    <w:rsid w:val="003B2031"/>
    <w:rsid w:val="003B2308"/>
    <w:rsid w:val="003B41A8"/>
    <w:rsid w:val="003B458B"/>
    <w:rsid w:val="003B4B7D"/>
    <w:rsid w:val="003B4C0B"/>
    <w:rsid w:val="003B4FBF"/>
    <w:rsid w:val="003B5909"/>
    <w:rsid w:val="003B5B16"/>
    <w:rsid w:val="003B7EBF"/>
    <w:rsid w:val="003C00FC"/>
    <w:rsid w:val="003C323D"/>
    <w:rsid w:val="003C36C7"/>
    <w:rsid w:val="003C3C8B"/>
    <w:rsid w:val="003C4211"/>
    <w:rsid w:val="003C45E4"/>
    <w:rsid w:val="003C53E1"/>
    <w:rsid w:val="003C5406"/>
    <w:rsid w:val="003C5BD6"/>
    <w:rsid w:val="003D3688"/>
    <w:rsid w:val="003D3D84"/>
    <w:rsid w:val="003D4868"/>
    <w:rsid w:val="003D4925"/>
    <w:rsid w:val="003D656A"/>
    <w:rsid w:val="003D7C72"/>
    <w:rsid w:val="003E14A1"/>
    <w:rsid w:val="003E1C2A"/>
    <w:rsid w:val="003E2639"/>
    <w:rsid w:val="003E4852"/>
    <w:rsid w:val="003E4F41"/>
    <w:rsid w:val="003E7034"/>
    <w:rsid w:val="003E76E3"/>
    <w:rsid w:val="003F09FF"/>
    <w:rsid w:val="003F1E2A"/>
    <w:rsid w:val="003F2332"/>
    <w:rsid w:val="003F299D"/>
    <w:rsid w:val="003F2B06"/>
    <w:rsid w:val="003F4E5E"/>
    <w:rsid w:val="003F5626"/>
    <w:rsid w:val="003F6F31"/>
    <w:rsid w:val="003F73BC"/>
    <w:rsid w:val="003F7F48"/>
    <w:rsid w:val="00400B91"/>
    <w:rsid w:val="004010CD"/>
    <w:rsid w:val="004025C0"/>
    <w:rsid w:val="004026FF"/>
    <w:rsid w:val="004030C9"/>
    <w:rsid w:val="00403492"/>
    <w:rsid w:val="00403EE3"/>
    <w:rsid w:val="00405FA1"/>
    <w:rsid w:val="00406F06"/>
    <w:rsid w:val="00407153"/>
    <w:rsid w:val="004072B9"/>
    <w:rsid w:val="00407A9F"/>
    <w:rsid w:val="00407E48"/>
    <w:rsid w:val="00412266"/>
    <w:rsid w:val="00412A39"/>
    <w:rsid w:val="00412CDA"/>
    <w:rsid w:val="0041367E"/>
    <w:rsid w:val="00413D03"/>
    <w:rsid w:val="00414224"/>
    <w:rsid w:val="00414A7D"/>
    <w:rsid w:val="004155BD"/>
    <w:rsid w:val="00415CF8"/>
    <w:rsid w:val="00416447"/>
    <w:rsid w:val="00416786"/>
    <w:rsid w:val="00416810"/>
    <w:rsid w:val="00416972"/>
    <w:rsid w:val="0041716A"/>
    <w:rsid w:val="004173BF"/>
    <w:rsid w:val="00417529"/>
    <w:rsid w:val="00420B3F"/>
    <w:rsid w:val="00420ECD"/>
    <w:rsid w:val="00421353"/>
    <w:rsid w:val="0042427B"/>
    <w:rsid w:val="00426974"/>
    <w:rsid w:val="00427C9B"/>
    <w:rsid w:val="004305F2"/>
    <w:rsid w:val="0043063F"/>
    <w:rsid w:val="00430F6E"/>
    <w:rsid w:val="00431B29"/>
    <w:rsid w:val="00431D59"/>
    <w:rsid w:val="00431E81"/>
    <w:rsid w:val="00432391"/>
    <w:rsid w:val="00433C9C"/>
    <w:rsid w:val="00435A78"/>
    <w:rsid w:val="004361F1"/>
    <w:rsid w:val="004363EE"/>
    <w:rsid w:val="0044231F"/>
    <w:rsid w:val="0044278F"/>
    <w:rsid w:val="00443B1E"/>
    <w:rsid w:val="00443F9C"/>
    <w:rsid w:val="004455B0"/>
    <w:rsid w:val="00446346"/>
    <w:rsid w:val="004469C2"/>
    <w:rsid w:val="00447050"/>
    <w:rsid w:val="0044760C"/>
    <w:rsid w:val="00447AE3"/>
    <w:rsid w:val="0045012E"/>
    <w:rsid w:val="004511FC"/>
    <w:rsid w:val="00452129"/>
    <w:rsid w:val="004539DF"/>
    <w:rsid w:val="00453CD0"/>
    <w:rsid w:val="0045445B"/>
    <w:rsid w:val="004547A9"/>
    <w:rsid w:val="004551EF"/>
    <w:rsid w:val="00455778"/>
    <w:rsid w:val="004560CD"/>
    <w:rsid w:val="004562E7"/>
    <w:rsid w:val="004567D3"/>
    <w:rsid w:val="00457383"/>
    <w:rsid w:val="0045773A"/>
    <w:rsid w:val="00457818"/>
    <w:rsid w:val="00457CBF"/>
    <w:rsid w:val="0046023E"/>
    <w:rsid w:val="00460A81"/>
    <w:rsid w:val="00460CF9"/>
    <w:rsid w:val="00461252"/>
    <w:rsid w:val="00461501"/>
    <w:rsid w:val="00462FE4"/>
    <w:rsid w:val="00463426"/>
    <w:rsid w:val="00464BD7"/>
    <w:rsid w:val="00466182"/>
    <w:rsid w:val="00466768"/>
    <w:rsid w:val="00467A53"/>
    <w:rsid w:val="00470669"/>
    <w:rsid w:val="00470CDB"/>
    <w:rsid w:val="00472058"/>
    <w:rsid w:val="0047257E"/>
    <w:rsid w:val="004726B3"/>
    <w:rsid w:val="0047271D"/>
    <w:rsid w:val="004732A2"/>
    <w:rsid w:val="00473733"/>
    <w:rsid w:val="00473E7F"/>
    <w:rsid w:val="00475FC4"/>
    <w:rsid w:val="0047649B"/>
    <w:rsid w:val="00477891"/>
    <w:rsid w:val="00477AF1"/>
    <w:rsid w:val="00480A4D"/>
    <w:rsid w:val="004826E2"/>
    <w:rsid w:val="00482B92"/>
    <w:rsid w:val="00482C3D"/>
    <w:rsid w:val="00483ADA"/>
    <w:rsid w:val="00484B22"/>
    <w:rsid w:val="00485329"/>
    <w:rsid w:val="00485571"/>
    <w:rsid w:val="004855A2"/>
    <w:rsid w:val="004858A5"/>
    <w:rsid w:val="004867E9"/>
    <w:rsid w:val="0048722A"/>
    <w:rsid w:val="0049038A"/>
    <w:rsid w:val="0049161C"/>
    <w:rsid w:val="00491DC1"/>
    <w:rsid w:val="00491F5B"/>
    <w:rsid w:val="004942D6"/>
    <w:rsid w:val="00494698"/>
    <w:rsid w:val="00494C16"/>
    <w:rsid w:val="00494DEA"/>
    <w:rsid w:val="00494E07"/>
    <w:rsid w:val="00496A67"/>
    <w:rsid w:val="00497322"/>
    <w:rsid w:val="004978F4"/>
    <w:rsid w:val="004A0B3E"/>
    <w:rsid w:val="004A1479"/>
    <w:rsid w:val="004A4542"/>
    <w:rsid w:val="004A48E3"/>
    <w:rsid w:val="004A4F8E"/>
    <w:rsid w:val="004A534A"/>
    <w:rsid w:val="004A5B0B"/>
    <w:rsid w:val="004A65A3"/>
    <w:rsid w:val="004A72E6"/>
    <w:rsid w:val="004A7A48"/>
    <w:rsid w:val="004B0970"/>
    <w:rsid w:val="004B0D79"/>
    <w:rsid w:val="004B193A"/>
    <w:rsid w:val="004B1F61"/>
    <w:rsid w:val="004B2494"/>
    <w:rsid w:val="004B3071"/>
    <w:rsid w:val="004B32CC"/>
    <w:rsid w:val="004B35C5"/>
    <w:rsid w:val="004B48AD"/>
    <w:rsid w:val="004B505E"/>
    <w:rsid w:val="004B50C5"/>
    <w:rsid w:val="004B609C"/>
    <w:rsid w:val="004B6BA4"/>
    <w:rsid w:val="004B6D33"/>
    <w:rsid w:val="004B7147"/>
    <w:rsid w:val="004B7EC4"/>
    <w:rsid w:val="004C2BD4"/>
    <w:rsid w:val="004C2EE9"/>
    <w:rsid w:val="004C33C0"/>
    <w:rsid w:val="004C37E4"/>
    <w:rsid w:val="004C3C6D"/>
    <w:rsid w:val="004C4D2F"/>
    <w:rsid w:val="004C4FBB"/>
    <w:rsid w:val="004C5355"/>
    <w:rsid w:val="004C5420"/>
    <w:rsid w:val="004C59DB"/>
    <w:rsid w:val="004C644A"/>
    <w:rsid w:val="004C67EA"/>
    <w:rsid w:val="004C7A9E"/>
    <w:rsid w:val="004D19BF"/>
    <w:rsid w:val="004D1FF8"/>
    <w:rsid w:val="004D3B14"/>
    <w:rsid w:val="004D4740"/>
    <w:rsid w:val="004D5CD9"/>
    <w:rsid w:val="004D5FE6"/>
    <w:rsid w:val="004D600F"/>
    <w:rsid w:val="004D69A4"/>
    <w:rsid w:val="004D70C6"/>
    <w:rsid w:val="004D7153"/>
    <w:rsid w:val="004D7375"/>
    <w:rsid w:val="004D7CD5"/>
    <w:rsid w:val="004E01C7"/>
    <w:rsid w:val="004E02E0"/>
    <w:rsid w:val="004E0CD1"/>
    <w:rsid w:val="004E1582"/>
    <w:rsid w:val="004E17C2"/>
    <w:rsid w:val="004E27D6"/>
    <w:rsid w:val="004E3084"/>
    <w:rsid w:val="004E363A"/>
    <w:rsid w:val="004E3F93"/>
    <w:rsid w:val="004E4638"/>
    <w:rsid w:val="004E4834"/>
    <w:rsid w:val="004E50DA"/>
    <w:rsid w:val="004E52C1"/>
    <w:rsid w:val="004E594B"/>
    <w:rsid w:val="004E6F70"/>
    <w:rsid w:val="004E75F9"/>
    <w:rsid w:val="004E7AB1"/>
    <w:rsid w:val="004E7B16"/>
    <w:rsid w:val="004F129D"/>
    <w:rsid w:val="004F13B9"/>
    <w:rsid w:val="004F175A"/>
    <w:rsid w:val="004F1875"/>
    <w:rsid w:val="004F1E44"/>
    <w:rsid w:val="004F2B28"/>
    <w:rsid w:val="004F3804"/>
    <w:rsid w:val="004F5519"/>
    <w:rsid w:val="004F58C2"/>
    <w:rsid w:val="004F5901"/>
    <w:rsid w:val="004F5AFC"/>
    <w:rsid w:val="004F628B"/>
    <w:rsid w:val="004F71A4"/>
    <w:rsid w:val="004F7EC2"/>
    <w:rsid w:val="00500043"/>
    <w:rsid w:val="0050036D"/>
    <w:rsid w:val="00500513"/>
    <w:rsid w:val="0050072A"/>
    <w:rsid w:val="00502BE4"/>
    <w:rsid w:val="00502D1B"/>
    <w:rsid w:val="00503B44"/>
    <w:rsid w:val="005049D1"/>
    <w:rsid w:val="00505409"/>
    <w:rsid w:val="0050553D"/>
    <w:rsid w:val="00505573"/>
    <w:rsid w:val="00505BFE"/>
    <w:rsid w:val="0050602E"/>
    <w:rsid w:val="0051016C"/>
    <w:rsid w:val="00510DDE"/>
    <w:rsid w:val="005117D4"/>
    <w:rsid w:val="0051273C"/>
    <w:rsid w:val="0051455B"/>
    <w:rsid w:val="00514B3F"/>
    <w:rsid w:val="00515580"/>
    <w:rsid w:val="005155D3"/>
    <w:rsid w:val="00516D3B"/>
    <w:rsid w:val="00516FC5"/>
    <w:rsid w:val="00520A1D"/>
    <w:rsid w:val="00520DE9"/>
    <w:rsid w:val="00521648"/>
    <w:rsid w:val="00521B45"/>
    <w:rsid w:val="00521F9C"/>
    <w:rsid w:val="00522EF7"/>
    <w:rsid w:val="005238DE"/>
    <w:rsid w:val="00524303"/>
    <w:rsid w:val="005269FA"/>
    <w:rsid w:val="00526E41"/>
    <w:rsid w:val="005270EA"/>
    <w:rsid w:val="00530C50"/>
    <w:rsid w:val="00530FFC"/>
    <w:rsid w:val="00531195"/>
    <w:rsid w:val="0053216F"/>
    <w:rsid w:val="0053326B"/>
    <w:rsid w:val="005335A7"/>
    <w:rsid w:val="00534CBC"/>
    <w:rsid w:val="00535672"/>
    <w:rsid w:val="00535A36"/>
    <w:rsid w:val="0053635E"/>
    <w:rsid w:val="005365B8"/>
    <w:rsid w:val="00536D07"/>
    <w:rsid w:val="00536F6D"/>
    <w:rsid w:val="005372D0"/>
    <w:rsid w:val="005378A1"/>
    <w:rsid w:val="0054077D"/>
    <w:rsid w:val="005436B3"/>
    <w:rsid w:val="00544278"/>
    <w:rsid w:val="0054437B"/>
    <w:rsid w:val="00544AC2"/>
    <w:rsid w:val="005463CD"/>
    <w:rsid w:val="00546457"/>
    <w:rsid w:val="005465AE"/>
    <w:rsid w:val="0054679B"/>
    <w:rsid w:val="00546A46"/>
    <w:rsid w:val="00546BE7"/>
    <w:rsid w:val="005501C2"/>
    <w:rsid w:val="00550BFE"/>
    <w:rsid w:val="00552093"/>
    <w:rsid w:val="00553007"/>
    <w:rsid w:val="005530A8"/>
    <w:rsid w:val="005536CF"/>
    <w:rsid w:val="00553EB3"/>
    <w:rsid w:val="005545F3"/>
    <w:rsid w:val="005548CF"/>
    <w:rsid w:val="00555A3D"/>
    <w:rsid w:val="005564F4"/>
    <w:rsid w:val="00557FFA"/>
    <w:rsid w:val="005602F0"/>
    <w:rsid w:val="0056183D"/>
    <w:rsid w:val="00561854"/>
    <w:rsid w:val="00562D81"/>
    <w:rsid w:val="005630AC"/>
    <w:rsid w:val="0056341C"/>
    <w:rsid w:val="00563C60"/>
    <w:rsid w:val="0056573C"/>
    <w:rsid w:val="005658F1"/>
    <w:rsid w:val="00565C90"/>
    <w:rsid w:val="00565DA0"/>
    <w:rsid w:val="00566038"/>
    <w:rsid w:val="00566CAB"/>
    <w:rsid w:val="00567276"/>
    <w:rsid w:val="00567826"/>
    <w:rsid w:val="00567D2A"/>
    <w:rsid w:val="00570936"/>
    <w:rsid w:val="00570DE7"/>
    <w:rsid w:val="00570F5A"/>
    <w:rsid w:val="00571A97"/>
    <w:rsid w:val="005722D9"/>
    <w:rsid w:val="005724BC"/>
    <w:rsid w:val="005727E6"/>
    <w:rsid w:val="00573C4F"/>
    <w:rsid w:val="00574797"/>
    <w:rsid w:val="00574FCD"/>
    <w:rsid w:val="005751F5"/>
    <w:rsid w:val="00577313"/>
    <w:rsid w:val="00577533"/>
    <w:rsid w:val="0058043B"/>
    <w:rsid w:val="00580958"/>
    <w:rsid w:val="00581596"/>
    <w:rsid w:val="00582348"/>
    <w:rsid w:val="00582610"/>
    <w:rsid w:val="00582992"/>
    <w:rsid w:val="00582EB6"/>
    <w:rsid w:val="00583465"/>
    <w:rsid w:val="0058550B"/>
    <w:rsid w:val="00585916"/>
    <w:rsid w:val="005866FA"/>
    <w:rsid w:val="0059048C"/>
    <w:rsid w:val="00591583"/>
    <w:rsid w:val="00591A8F"/>
    <w:rsid w:val="00594B97"/>
    <w:rsid w:val="00595047"/>
    <w:rsid w:val="00596145"/>
    <w:rsid w:val="00596508"/>
    <w:rsid w:val="0059749F"/>
    <w:rsid w:val="00597796"/>
    <w:rsid w:val="0059790C"/>
    <w:rsid w:val="00597BCF"/>
    <w:rsid w:val="00597CAC"/>
    <w:rsid w:val="00597CD3"/>
    <w:rsid w:val="005A055F"/>
    <w:rsid w:val="005A0F2E"/>
    <w:rsid w:val="005A0F81"/>
    <w:rsid w:val="005A4010"/>
    <w:rsid w:val="005A4077"/>
    <w:rsid w:val="005A498C"/>
    <w:rsid w:val="005A5A39"/>
    <w:rsid w:val="005A6374"/>
    <w:rsid w:val="005A6A30"/>
    <w:rsid w:val="005A6BE0"/>
    <w:rsid w:val="005B06DC"/>
    <w:rsid w:val="005B1145"/>
    <w:rsid w:val="005B12E7"/>
    <w:rsid w:val="005B18C2"/>
    <w:rsid w:val="005B1ED9"/>
    <w:rsid w:val="005B483D"/>
    <w:rsid w:val="005B4BE4"/>
    <w:rsid w:val="005B6096"/>
    <w:rsid w:val="005B6B28"/>
    <w:rsid w:val="005C0806"/>
    <w:rsid w:val="005C0B25"/>
    <w:rsid w:val="005C0E7A"/>
    <w:rsid w:val="005C183E"/>
    <w:rsid w:val="005C2140"/>
    <w:rsid w:val="005C2720"/>
    <w:rsid w:val="005C2E5A"/>
    <w:rsid w:val="005C3399"/>
    <w:rsid w:val="005C46D0"/>
    <w:rsid w:val="005C4765"/>
    <w:rsid w:val="005C4A3F"/>
    <w:rsid w:val="005C4C8D"/>
    <w:rsid w:val="005C53C6"/>
    <w:rsid w:val="005C59B1"/>
    <w:rsid w:val="005C5A33"/>
    <w:rsid w:val="005C5AE2"/>
    <w:rsid w:val="005C68EE"/>
    <w:rsid w:val="005D0E33"/>
    <w:rsid w:val="005D10D8"/>
    <w:rsid w:val="005D195F"/>
    <w:rsid w:val="005D2289"/>
    <w:rsid w:val="005D2987"/>
    <w:rsid w:val="005D298D"/>
    <w:rsid w:val="005D2B1A"/>
    <w:rsid w:val="005D2E66"/>
    <w:rsid w:val="005D3092"/>
    <w:rsid w:val="005D36C1"/>
    <w:rsid w:val="005D3A33"/>
    <w:rsid w:val="005D4D7B"/>
    <w:rsid w:val="005D56BB"/>
    <w:rsid w:val="005D66EC"/>
    <w:rsid w:val="005D6707"/>
    <w:rsid w:val="005D6850"/>
    <w:rsid w:val="005D6C2F"/>
    <w:rsid w:val="005D6FD7"/>
    <w:rsid w:val="005D79FF"/>
    <w:rsid w:val="005E0E08"/>
    <w:rsid w:val="005E0ECB"/>
    <w:rsid w:val="005E0F9B"/>
    <w:rsid w:val="005E1011"/>
    <w:rsid w:val="005E14D7"/>
    <w:rsid w:val="005E21E0"/>
    <w:rsid w:val="005E2294"/>
    <w:rsid w:val="005E2C73"/>
    <w:rsid w:val="005E4274"/>
    <w:rsid w:val="005E4988"/>
    <w:rsid w:val="005E4B0A"/>
    <w:rsid w:val="005E4CC7"/>
    <w:rsid w:val="005E4F23"/>
    <w:rsid w:val="005E69BB"/>
    <w:rsid w:val="005E7972"/>
    <w:rsid w:val="005E7A1C"/>
    <w:rsid w:val="005F06F0"/>
    <w:rsid w:val="005F0736"/>
    <w:rsid w:val="005F0D1A"/>
    <w:rsid w:val="005F1655"/>
    <w:rsid w:val="005F2503"/>
    <w:rsid w:val="005F27C2"/>
    <w:rsid w:val="005F3792"/>
    <w:rsid w:val="005F5576"/>
    <w:rsid w:val="005F5B97"/>
    <w:rsid w:val="005F7010"/>
    <w:rsid w:val="005F7F8E"/>
    <w:rsid w:val="00601736"/>
    <w:rsid w:val="00602E57"/>
    <w:rsid w:val="006035BD"/>
    <w:rsid w:val="00605D30"/>
    <w:rsid w:val="0060603D"/>
    <w:rsid w:val="0060727E"/>
    <w:rsid w:val="006072C9"/>
    <w:rsid w:val="00613590"/>
    <w:rsid w:val="006138B0"/>
    <w:rsid w:val="006145DB"/>
    <w:rsid w:val="0061515D"/>
    <w:rsid w:val="006153A0"/>
    <w:rsid w:val="00615445"/>
    <w:rsid w:val="006159EA"/>
    <w:rsid w:val="0061783A"/>
    <w:rsid w:val="00617A28"/>
    <w:rsid w:val="0062008F"/>
    <w:rsid w:val="00620415"/>
    <w:rsid w:val="00620806"/>
    <w:rsid w:val="006220D0"/>
    <w:rsid w:val="00622647"/>
    <w:rsid w:val="00624178"/>
    <w:rsid w:val="00625FA4"/>
    <w:rsid w:val="006261B4"/>
    <w:rsid w:val="0063020B"/>
    <w:rsid w:val="0063020D"/>
    <w:rsid w:val="006304B9"/>
    <w:rsid w:val="006309D6"/>
    <w:rsid w:val="006312C0"/>
    <w:rsid w:val="00631678"/>
    <w:rsid w:val="00631CD4"/>
    <w:rsid w:val="006326A7"/>
    <w:rsid w:val="00632B6E"/>
    <w:rsid w:val="00632FEB"/>
    <w:rsid w:val="00633490"/>
    <w:rsid w:val="0063372E"/>
    <w:rsid w:val="006339EE"/>
    <w:rsid w:val="0063471D"/>
    <w:rsid w:val="00634A09"/>
    <w:rsid w:val="006352DB"/>
    <w:rsid w:val="0063550B"/>
    <w:rsid w:val="006368BC"/>
    <w:rsid w:val="00637A6F"/>
    <w:rsid w:val="00637F78"/>
    <w:rsid w:val="0064036A"/>
    <w:rsid w:val="006404AB"/>
    <w:rsid w:val="006408E6"/>
    <w:rsid w:val="00642193"/>
    <w:rsid w:val="00643416"/>
    <w:rsid w:val="00644DE6"/>
    <w:rsid w:val="00645150"/>
    <w:rsid w:val="00645A41"/>
    <w:rsid w:val="0064633C"/>
    <w:rsid w:val="00647034"/>
    <w:rsid w:val="00647B8C"/>
    <w:rsid w:val="00650746"/>
    <w:rsid w:val="006509EF"/>
    <w:rsid w:val="00650C5E"/>
    <w:rsid w:val="006527FE"/>
    <w:rsid w:val="00653065"/>
    <w:rsid w:val="00653071"/>
    <w:rsid w:val="00653E59"/>
    <w:rsid w:val="00654137"/>
    <w:rsid w:val="006541BC"/>
    <w:rsid w:val="00654298"/>
    <w:rsid w:val="00654831"/>
    <w:rsid w:val="006564A3"/>
    <w:rsid w:val="00656AF8"/>
    <w:rsid w:val="00656F50"/>
    <w:rsid w:val="0065761A"/>
    <w:rsid w:val="006608CF"/>
    <w:rsid w:val="00660C92"/>
    <w:rsid w:val="00661E9C"/>
    <w:rsid w:val="0066371C"/>
    <w:rsid w:val="00663E61"/>
    <w:rsid w:val="00663EA3"/>
    <w:rsid w:val="006653C8"/>
    <w:rsid w:val="00665B38"/>
    <w:rsid w:val="0066607B"/>
    <w:rsid w:val="006675BC"/>
    <w:rsid w:val="006676A1"/>
    <w:rsid w:val="00667FE6"/>
    <w:rsid w:val="00670639"/>
    <w:rsid w:val="00671F6F"/>
    <w:rsid w:val="006724A0"/>
    <w:rsid w:val="00672627"/>
    <w:rsid w:val="006727F0"/>
    <w:rsid w:val="00672FB0"/>
    <w:rsid w:val="00673AE4"/>
    <w:rsid w:val="00673D8D"/>
    <w:rsid w:val="006748A7"/>
    <w:rsid w:val="00674E5E"/>
    <w:rsid w:val="006763A8"/>
    <w:rsid w:val="006767BE"/>
    <w:rsid w:val="00676FB4"/>
    <w:rsid w:val="00677033"/>
    <w:rsid w:val="00677236"/>
    <w:rsid w:val="00677C84"/>
    <w:rsid w:val="00677CCB"/>
    <w:rsid w:val="00677D7C"/>
    <w:rsid w:val="0068101F"/>
    <w:rsid w:val="0068110E"/>
    <w:rsid w:val="0068113C"/>
    <w:rsid w:val="006815D0"/>
    <w:rsid w:val="0068277F"/>
    <w:rsid w:val="00682A50"/>
    <w:rsid w:val="00682E54"/>
    <w:rsid w:val="00683526"/>
    <w:rsid w:val="00684A91"/>
    <w:rsid w:val="00685FFE"/>
    <w:rsid w:val="0068647E"/>
    <w:rsid w:val="006867BD"/>
    <w:rsid w:val="00690992"/>
    <w:rsid w:val="00691384"/>
    <w:rsid w:val="00691469"/>
    <w:rsid w:val="006920CF"/>
    <w:rsid w:val="00692BB4"/>
    <w:rsid w:val="00693016"/>
    <w:rsid w:val="00693684"/>
    <w:rsid w:val="0069465E"/>
    <w:rsid w:val="0069543E"/>
    <w:rsid w:val="0069679E"/>
    <w:rsid w:val="00697248"/>
    <w:rsid w:val="00697D65"/>
    <w:rsid w:val="00697FD4"/>
    <w:rsid w:val="006A2699"/>
    <w:rsid w:val="006A304E"/>
    <w:rsid w:val="006A43B5"/>
    <w:rsid w:val="006A4B75"/>
    <w:rsid w:val="006A6DB0"/>
    <w:rsid w:val="006A715C"/>
    <w:rsid w:val="006A7478"/>
    <w:rsid w:val="006A76EF"/>
    <w:rsid w:val="006A7BE2"/>
    <w:rsid w:val="006B276B"/>
    <w:rsid w:val="006B30F4"/>
    <w:rsid w:val="006B4047"/>
    <w:rsid w:val="006B431B"/>
    <w:rsid w:val="006B4B09"/>
    <w:rsid w:val="006B6C0E"/>
    <w:rsid w:val="006B7197"/>
    <w:rsid w:val="006C104A"/>
    <w:rsid w:val="006C12CB"/>
    <w:rsid w:val="006C1A2E"/>
    <w:rsid w:val="006C1E80"/>
    <w:rsid w:val="006C2AE5"/>
    <w:rsid w:val="006C2DDA"/>
    <w:rsid w:val="006C3702"/>
    <w:rsid w:val="006C5C94"/>
    <w:rsid w:val="006C5E11"/>
    <w:rsid w:val="006C6B86"/>
    <w:rsid w:val="006D04AE"/>
    <w:rsid w:val="006D0643"/>
    <w:rsid w:val="006D0CF2"/>
    <w:rsid w:val="006D143E"/>
    <w:rsid w:val="006D1476"/>
    <w:rsid w:val="006D1977"/>
    <w:rsid w:val="006D1E55"/>
    <w:rsid w:val="006D1EDE"/>
    <w:rsid w:val="006D1FE7"/>
    <w:rsid w:val="006D301C"/>
    <w:rsid w:val="006D3456"/>
    <w:rsid w:val="006D3553"/>
    <w:rsid w:val="006D35C8"/>
    <w:rsid w:val="006D35F9"/>
    <w:rsid w:val="006D38CA"/>
    <w:rsid w:val="006D3F7F"/>
    <w:rsid w:val="006D435C"/>
    <w:rsid w:val="006D4F25"/>
    <w:rsid w:val="006D539B"/>
    <w:rsid w:val="006D6665"/>
    <w:rsid w:val="006D6780"/>
    <w:rsid w:val="006D70B0"/>
    <w:rsid w:val="006D723C"/>
    <w:rsid w:val="006D73CA"/>
    <w:rsid w:val="006D7663"/>
    <w:rsid w:val="006E0137"/>
    <w:rsid w:val="006E0461"/>
    <w:rsid w:val="006E0A85"/>
    <w:rsid w:val="006E11F1"/>
    <w:rsid w:val="006E1927"/>
    <w:rsid w:val="006E1EBD"/>
    <w:rsid w:val="006E20B1"/>
    <w:rsid w:val="006E3685"/>
    <w:rsid w:val="006E3B3F"/>
    <w:rsid w:val="006E48D0"/>
    <w:rsid w:val="006E4CB0"/>
    <w:rsid w:val="006E5757"/>
    <w:rsid w:val="006E5F85"/>
    <w:rsid w:val="006E6998"/>
    <w:rsid w:val="006E6DDF"/>
    <w:rsid w:val="006E6EC2"/>
    <w:rsid w:val="006E7DD9"/>
    <w:rsid w:val="006F1244"/>
    <w:rsid w:val="006F1B33"/>
    <w:rsid w:val="006F2DDB"/>
    <w:rsid w:val="006F2E8E"/>
    <w:rsid w:val="006F2F99"/>
    <w:rsid w:val="006F3EAC"/>
    <w:rsid w:val="006F3ED9"/>
    <w:rsid w:val="006F6F24"/>
    <w:rsid w:val="006F70DD"/>
    <w:rsid w:val="006F7379"/>
    <w:rsid w:val="006F7531"/>
    <w:rsid w:val="00700E8E"/>
    <w:rsid w:val="00700FFD"/>
    <w:rsid w:val="00702171"/>
    <w:rsid w:val="00702438"/>
    <w:rsid w:val="007024C0"/>
    <w:rsid w:val="007034DB"/>
    <w:rsid w:val="00705560"/>
    <w:rsid w:val="00705736"/>
    <w:rsid w:val="00705B79"/>
    <w:rsid w:val="00705C48"/>
    <w:rsid w:val="007062F7"/>
    <w:rsid w:val="0070724F"/>
    <w:rsid w:val="007078E5"/>
    <w:rsid w:val="00707D10"/>
    <w:rsid w:val="00707F95"/>
    <w:rsid w:val="00710560"/>
    <w:rsid w:val="007106DA"/>
    <w:rsid w:val="00710EC9"/>
    <w:rsid w:val="007112D2"/>
    <w:rsid w:val="00711970"/>
    <w:rsid w:val="0071512E"/>
    <w:rsid w:val="0071570E"/>
    <w:rsid w:val="0071746A"/>
    <w:rsid w:val="00717A09"/>
    <w:rsid w:val="00720156"/>
    <w:rsid w:val="00720214"/>
    <w:rsid w:val="007202A4"/>
    <w:rsid w:val="00720701"/>
    <w:rsid w:val="00721BA7"/>
    <w:rsid w:val="00721DA2"/>
    <w:rsid w:val="007233EA"/>
    <w:rsid w:val="00723C78"/>
    <w:rsid w:val="0072522E"/>
    <w:rsid w:val="007262AA"/>
    <w:rsid w:val="00726D41"/>
    <w:rsid w:val="00730A1B"/>
    <w:rsid w:val="00730B0B"/>
    <w:rsid w:val="0073195D"/>
    <w:rsid w:val="00731EE7"/>
    <w:rsid w:val="00732A8C"/>
    <w:rsid w:val="007335BE"/>
    <w:rsid w:val="007336D0"/>
    <w:rsid w:val="007341FB"/>
    <w:rsid w:val="00735A0A"/>
    <w:rsid w:val="00736063"/>
    <w:rsid w:val="007367BC"/>
    <w:rsid w:val="00737067"/>
    <w:rsid w:val="007408BC"/>
    <w:rsid w:val="00740BE9"/>
    <w:rsid w:val="00741720"/>
    <w:rsid w:val="00742B77"/>
    <w:rsid w:val="00742CEB"/>
    <w:rsid w:val="007443B0"/>
    <w:rsid w:val="00746DD1"/>
    <w:rsid w:val="00746EDE"/>
    <w:rsid w:val="00746F22"/>
    <w:rsid w:val="00750114"/>
    <w:rsid w:val="00750B5F"/>
    <w:rsid w:val="00751273"/>
    <w:rsid w:val="00752088"/>
    <w:rsid w:val="007536BE"/>
    <w:rsid w:val="00753F61"/>
    <w:rsid w:val="007558DD"/>
    <w:rsid w:val="00756645"/>
    <w:rsid w:val="00756DBC"/>
    <w:rsid w:val="00757331"/>
    <w:rsid w:val="0075735A"/>
    <w:rsid w:val="007609AA"/>
    <w:rsid w:val="00760BDB"/>
    <w:rsid w:val="0076102B"/>
    <w:rsid w:val="00762256"/>
    <w:rsid w:val="00762577"/>
    <w:rsid w:val="00762AC9"/>
    <w:rsid w:val="00763189"/>
    <w:rsid w:val="0076341C"/>
    <w:rsid w:val="00763C3B"/>
    <w:rsid w:val="00764738"/>
    <w:rsid w:val="00764A74"/>
    <w:rsid w:val="00765EAC"/>
    <w:rsid w:val="00766745"/>
    <w:rsid w:val="00767479"/>
    <w:rsid w:val="00770594"/>
    <w:rsid w:val="00770F7E"/>
    <w:rsid w:val="007713C4"/>
    <w:rsid w:val="007749B3"/>
    <w:rsid w:val="007753EB"/>
    <w:rsid w:val="00775D22"/>
    <w:rsid w:val="00776BF1"/>
    <w:rsid w:val="00776FC1"/>
    <w:rsid w:val="007779D3"/>
    <w:rsid w:val="00780250"/>
    <w:rsid w:val="00780517"/>
    <w:rsid w:val="00780649"/>
    <w:rsid w:val="00780797"/>
    <w:rsid w:val="007814EB"/>
    <w:rsid w:val="0078236D"/>
    <w:rsid w:val="0078264C"/>
    <w:rsid w:val="0078396F"/>
    <w:rsid w:val="00783B6F"/>
    <w:rsid w:val="00783E15"/>
    <w:rsid w:val="0078423E"/>
    <w:rsid w:val="0078435A"/>
    <w:rsid w:val="00784B0F"/>
    <w:rsid w:val="00784E0D"/>
    <w:rsid w:val="0078603E"/>
    <w:rsid w:val="007862AE"/>
    <w:rsid w:val="0078645E"/>
    <w:rsid w:val="00786C05"/>
    <w:rsid w:val="00786DAE"/>
    <w:rsid w:val="00787B7F"/>
    <w:rsid w:val="00787E11"/>
    <w:rsid w:val="00790243"/>
    <w:rsid w:val="0079166C"/>
    <w:rsid w:val="00792139"/>
    <w:rsid w:val="0079269B"/>
    <w:rsid w:val="00792B03"/>
    <w:rsid w:val="00793551"/>
    <w:rsid w:val="0079382F"/>
    <w:rsid w:val="00794451"/>
    <w:rsid w:val="00794511"/>
    <w:rsid w:val="00794DB4"/>
    <w:rsid w:val="00795117"/>
    <w:rsid w:val="00795C2C"/>
    <w:rsid w:val="007974E4"/>
    <w:rsid w:val="00797530"/>
    <w:rsid w:val="007A13A2"/>
    <w:rsid w:val="007A1FC1"/>
    <w:rsid w:val="007A290B"/>
    <w:rsid w:val="007A304D"/>
    <w:rsid w:val="007A3CE3"/>
    <w:rsid w:val="007A4E69"/>
    <w:rsid w:val="007A652D"/>
    <w:rsid w:val="007A67A1"/>
    <w:rsid w:val="007A699E"/>
    <w:rsid w:val="007A6A70"/>
    <w:rsid w:val="007A6AA6"/>
    <w:rsid w:val="007A7EFC"/>
    <w:rsid w:val="007B0157"/>
    <w:rsid w:val="007B0D9D"/>
    <w:rsid w:val="007B1963"/>
    <w:rsid w:val="007B1BB4"/>
    <w:rsid w:val="007B1E39"/>
    <w:rsid w:val="007B2B7A"/>
    <w:rsid w:val="007B2FCC"/>
    <w:rsid w:val="007B460C"/>
    <w:rsid w:val="007B4D0C"/>
    <w:rsid w:val="007B4F31"/>
    <w:rsid w:val="007B721D"/>
    <w:rsid w:val="007B7C78"/>
    <w:rsid w:val="007B7E03"/>
    <w:rsid w:val="007C0611"/>
    <w:rsid w:val="007C25EA"/>
    <w:rsid w:val="007C2D87"/>
    <w:rsid w:val="007C38EA"/>
    <w:rsid w:val="007C3E78"/>
    <w:rsid w:val="007C470A"/>
    <w:rsid w:val="007C5326"/>
    <w:rsid w:val="007C548A"/>
    <w:rsid w:val="007C55E9"/>
    <w:rsid w:val="007C55F4"/>
    <w:rsid w:val="007C5A5C"/>
    <w:rsid w:val="007C60BB"/>
    <w:rsid w:val="007C6B87"/>
    <w:rsid w:val="007C71B4"/>
    <w:rsid w:val="007D05D2"/>
    <w:rsid w:val="007D0E29"/>
    <w:rsid w:val="007D1D4E"/>
    <w:rsid w:val="007D22C1"/>
    <w:rsid w:val="007D49DF"/>
    <w:rsid w:val="007D52F4"/>
    <w:rsid w:val="007D5643"/>
    <w:rsid w:val="007D5724"/>
    <w:rsid w:val="007D5ECF"/>
    <w:rsid w:val="007D6238"/>
    <w:rsid w:val="007D656C"/>
    <w:rsid w:val="007D7781"/>
    <w:rsid w:val="007E025B"/>
    <w:rsid w:val="007E08C2"/>
    <w:rsid w:val="007E0B39"/>
    <w:rsid w:val="007E13FC"/>
    <w:rsid w:val="007E1C40"/>
    <w:rsid w:val="007E23C6"/>
    <w:rsid w:val="007E3D08"/>
    <w:rsid w:val="007E3E37"/>
    <w:rsid w:val="007E46E2"/>
    <w:rsid w:val="007E4C94"/>
    <w:rsid w:val="007E5777"/>
    <w:rsid w:val="007E58DA"/>
    <w:rsid w:val="007E5DF0"/>
    <w:rsid w:val="007E71A3"/>
    <w:rsid w:val="007E73A4"/>
    <w:rsid w:val="007F13DD"/>
    <w:rsid w:val="007F14E2"/>
    <w:rsid w:val="007F15C3"/>
    <w:rsid w:val="007F1E4E"/>
    <w:rsid w:val="007F200A"/>
    <w:rsid w:val="007F26E6"/>
    <w:rsid w:val="007F2C69"/>
    <w:rsid w:val="007F335C"/>
    <w:rsid w:val="007F4120"/>
    <w:rsid w:val="007F4EAD"/>
    <w:rsid w:val="007F584D"/>
    <w:rsid w:val="007F5874"/>
    <w:rsid w:val="007F69AB"/>
    <w:rsid w:val="008013D3"/>
    <w:rsid w:val="008019A6"/>
    <w:rsid w:val="0080339C"/>
    <w:rsid w:val="00803410"/>
    <w:rsid w:val="008046BF"/>
    <w:rsid w:val="00804F2C"/>
    <w:rsid w:val="00806264"/>
    <w:rsid w:val="00806436"/>
    <w:rsid w:val="00806F4C"/>
    <w:rsid w:val="00807555"/>
    <w:rsid w:val="00807DB2"/>
    <w:rsid w:val="00807E1B"/>
    <w:rsid w:val="00810071"/>
    <w:rsid w:val="008123DD"/>
    <w:rsid w:val="0081290D"/>
    <w:rsid w:val="00812D19"/>
    <w:rsid w:val="00812E55"/>
    <w:rsid w:val="00814992"/>
    <w:rsid w:val="0081500B"/>
    <w:rsid w:val="00815496"/>
    <w:rsid w:val="00817055"/>
    <w:rsid w:val="008175D5"/>
    <w:rsid w:val="00817CDF"/>
    <w:rsid w:val="00820372"/>
    <w:rsid w:val="00820F15"/>
    <w:rsid w:val="008215D2"/>
    <w:rsid w:val="008218E1"/>
    <w:rsid w:val="00821D5C"/>
    <w:rsid w:val="00823D57"/>
    <w:rsid w:val="00824440"/>
    <w:rsid w:val="0082561B"/>
    <w:rsid w:val="00825D50"/>
    <w:rsid w:val="00825D72"/>
    <w:rsid w:val="008270C6"/>
    <w:rsid w:val="00827AC8"/>
    <w:rsid w:val="00827BD3"/>
    <w:rsid w:val="00830BFA"/>
    <w:rsid w:val="00831169"/>
    <w:rsid w:val="00831327"/>
    <w:rsid w:val="00831579"/>
    <w:rsid w:val="008316A5"/>
    <w:rsid w:val="008319D5"/>
    <w:rsid w:val="008319F7"/>
    <w:rsid w:val="00831A2F"/>
    <w:rsid w:val="00831D60"/>
    <w:rsid w:val="008328C2"/>
    <w:rsid w:val="00832A08"/>
    <w:rsid w:val="00832B1E"/>
    <w:rsid w:val="00833264"/>
    <w:rsid w:val="00834B65"/>
    <w:rsid w:val="008356AE"/>
    <w:rsid w:val="00836315"/>
    <w:rsid w:val="0083657B"/>
    <w:rsid w:val="00836664"/>
    <w:rsid w:val="00836F49"/>
    <w:rsid w:val="00840893"/>
    <w:rsid w:val="00840BCB"/>
    <w:rsid w:val="00841277"/>
    <w:rsid w:val="00841B01"/>
    <w:rsid w:val="00841FBA"/>
    <w:rsid w:val="008436DE"/>
    <w:rsid w:val="00843D3E"/>
    <w:rsid w:val="00844668"/>
    <w:rsid w:val="008446A6"/>
    <w:rsid w:val="00845107"/>
    <w:rsid w:val="0084517E"/>
    <w:rsid w:val="00845193"/>
    <w:rsid w:val="0084531C"/>
    <w:rsid w:val="0084579B"/>
    <w:rsid w:val="00845CA5"/>
    <w:rsid w:val="008464C1"/>
    <w:rsid w:val="0084782D"/>
    <w:rsid w:val="00847AFF"/>
    <w:rsid w:val="008503CE"/>
    <w:rsid w:val="00851A9B"/>
    <w:rsid w:val="00852C31"/>
    <w:rsid w:val="00852E5A"/>
    <w:rsid w:val="00853667"/>
    <w:rsid w:val="00854182"/>
    <w:rsid w:val="00855950"/>
    <w:rsid w:val="00855DC3"/>
    <w:rsid w:val="00855ED3"/>
    <w:rsid w:val="00856293"/>
    <w:rsid w:val="0085654C"/>
    <w:rsid w:val="00857757"/>
    <w:rsid w:val="00857B03"/>
    <w:rsid w:val="00857DAE"/>
    <w:rsid w:val="00860D5B"/>
    <w:rsid w:val="0086186F"/>
    <w:rsid w:val="00861FFD"/>
    <w:rsid w:val="0086266B"/>
    <w:rsid w:val="008628F3"/>
    <w:rsid w:val="008635F4"/>
    <w:rsid w:val="008639C7"/>
    <w:rsid w:val="00863C12"/>
    <w:rsid w:val="00864F91"/>
    <w:rsid w:val="008666E6"/>
    <w:rsid w:val="00866BB2"/>
    <w:rsid w:val="00866BED"/>
    <w:rsid w:val="00866F49"/>
    <w:rsid w:val="00867441"/>
    <w:rsid w:val="00867568"/>
    <w:rsid w:val="008709BD"/>
    <w:rsid w:val="008725DB"/>
    <w:rsid w:val="00874B0A"/>
    <w:rsid w:val="00875490"/>
    <w:rsid w:val="00875EF7"/>
    <w:rsid w:val="00876207"/>
    <w:rsid w:val="0087779E"/>
    <w:rsid w:val="00881B6E"/>
    <w:rsid w:val="008822A8"/>
    <w:rsid w:val="008828B5"/>
    <w:rsid w:val="008855F8"/>
    <w:rsid w:val="00885796"/>
    <w:rsid w:val="00885E61"/>
    <w:rsid w:val="00886E96"/>
    <w:rsid w:val="00887813"/>
    <w:rsid w:val="00887815"/>
    <w:rsid w:val="008879C5"/>
    <w:rsid w:val="008905BC"/>
    <w:rsid w:val="00890F05"/>
    <w:rsid w:val="00892A11"/>
    <w:rsid w:val="00893636"/>
    <w:rsid w:val="0089425F"/>
    <w:rsid w:val="008947CB"/>
    <w:rsid w:val="008954B5"/>
    <w:rsid w:val="00897810"/>
    <w:rsid w:val="00897B09"/>
    <w:rsid w:val="00897BF0"/>
    <w:rsid w:val="00897FD5"/>
    <w:rsid w:val="008A130D"/>
    <w:rsid w:val="008A1441"/>
    <w:rsid w:val="008A20C0"/>
    <w:rsid w:val="008A2142"/>
    <w:rsid w:val="008A28F7"/>
    <w:rsid w:val="008A2CE1"/>
    <w:rsid w:val="008A2D23"/>
    <w:rsid w:val="008A4076"/>
    <w:rsid w:val="008A4718"/>
    <w:rsid w:val="008A518D"/>
    <w:rsid w:val="008A6AF5"/>
    <w:rsid w:val="008A6C62"/>
    <w:rsid w:val="008A782F"/>
    <w:rsid w:val="008B0EB1"/>
    <w:rsid w:val="008B0F1D"/>
    <w:rsid w:val="008B4E41"/>
    <w:rsid w:val="008B5AFD"/>
    <w:rsid w:val="008B5BEB"/>
    <w:rsid w:val="008B6979"/>
    <w:rsid w:val="008B6D60"/>
    <w:rsid w:val="008B7480"/>
    <w:rsid w:val="008C0589"/>
    <w:rsid w:val="008C0BD4"/>
    <w:rsid w:val="008C0CBB"/>
    <w:rsid w:val="008C0DD3"/>
    <w:rsid w:val="008C101E"/>
    <w:rsid w:val="008C16C5"/>
    <w:rsid w:val="008C1E3C"/>
    <w:rsid w:val="008C20FB"/>
    <w:rsid w:val="008C3D78"/>
    <w:rsid w:val="008C6175"/>
    <w:rsid w:val="008C6357"/>
    <w:rsid w:val="008C6758"/>
    <w:rsid w:val="008C72E5"/>
    <w:rsid w:val="008D1625"/>
    <w:rsid w:val="008D2396"/>
    <w:rsid w:val="008D3F4D"/>
    <w:rsid w:val="008D5398"/>
    <w:rsid w:val="008D66AA"/>
    <w:rsid w:val="008D6D66"/>
    <w:rsid w:val="008D7114"/>
    <w:rsid w:val="008D78B3"/>
    <w:rsid w:val="008D7F7D"/>
    <w:rsid w:val="008E036B"/>
    <w:rsid w:val="008E0381"/>
    <w:rsid w:val="008E0B42"/>
    <w:rsid w:val="008E0DFD"/>
    <w:rsid w:val="008E262F"/>
    <w:rsid w:val="008E368D"/>
    <w:rsid w:val="008E3924"/>
    <w:rsid w:val="008E3F93"/>
    <w:rsid w:val="008E444F"/>
    <w:rsid w:val="008E482E"/>
    <w:rsid w:val="008E5844"/>
    <w:rsid w:val="008E5B31"/>
    <w:rsid w:val="008E68BF"/>
    <w:rsid w:val="008E6C9B"/>
    <w:rsid w:val="008E75AB"/>
    <w:rsid w:val="008E77EE"/>
    <w:rsid w:val="008F039D"/>
    <w:rsid w:val="008F0F08"/>
    <w:rsid w:val="008F1E0E"/>
    <w:rsid w:val="008F532B"/>
    <w:rsid w:val="008F5B48"/>
    <w:rsid w:val="008F63AA"/>
    <w:rsid w:val="008F7A31"/>
    <w:rsid w:val="008F7CD3"/>
    <w:rsid w:val="0090018C"/>
    <w:rsid w:val="009002D6"/>
    <w:rsid w:val="00900597"/>
    <w:rsid w:val="00900D5F"/>
    <w:rsid w:val="009012A7"/>
    <w:rsid w:val="0090212D"/>
    <w:rsid w:val="009021DF"/>
    <w:rsid w:val="00902C59"/>
    <w:rsid w:val="00903B54"/>
    <w:rsid w:val="00903DAF"/>
    <w:rsid w:val="00904372"/>
    <w:rsid w:val="009043F7"/>
    <w:rsid w:val="00905B5D"/>
    <w:rsid w:val="00905E1D"/>
    <w:rsid w:val="00905ED0"/>
    <w:rsid w:val="00906318"/>
    <w:rsid w:val="0091048F"/>
    <w:rsid w:val="00911348"/>
    <w:rsid w:val="00912091"/>
    <w:rsid w:val="009132E0"/>
    <w:rsid w:val="009136D1"/>
    <w:rsid w:val="009139FA"/>
    <w:rsid w:val="009158F8"/>
    <w:rsid w:val="009162F8"/>
    <w:rsid w:val="00917303"/>
    <w:rsid w:val="00921A1D"/>
    <w:rsid w:val="0092214C"/>
    <w:rsid w:val="00922169"/>
    <w:rsid w:val="00922291"/>
    <w:rsid w:val="009235D5"/>
    <w:rsid w:val="00923618"/>
    <w:rsid w:val="00924C0A"/>
    <w:rsid w:val="0092592C"/>
    <w:rsid w:val="00927E61"/>
    <w:rsid w:val="009306DB"/>
    <w:rsid w:val="0093169D"/>
    <w:rsid w:val="00932A5E"/>
    <w:rsid w:val="00933F91"/>
    <w:rsid w:val="00934421"/>
    <w:rsid w:val="00935434"/>
    <w:rsid w:val="009373F2"/>
    <w:rsid w:val="009374C8"/>
    <w:rsid w:val="009378C0"/>
    <w:rsid w:val="00941EAB"/>
    <w:rsid w:val="00942E49"/>
    <w:rsid w:val="00942EFD"/>
    <w:rsid w:val="009436E5"/>
    <w:rsid w:val="009440F3"/>
    <w:rsid w:val="0094461B"/>
    <w:rsid w:val="009458F8"/>
    <w:rsid w:val="00945E7B"/>
    <w:rsid w:val="00946156"/>
    <w:rsid w:val="0094651D"/>
    <w:rsid w:val="0094675C"/>
    <w:rsid w:val="00946C99"/>
    <w:rsid w:val="009501B0"/>
    <w:rsid w:val="00950491"/>
    <w:rsid w:val="009524B6"/>
    <w:rsid w:val="0095287F"/>
    <w:rsid w:val="00953552"/>
    <w:rsid w:val="00953802"/>
    <w:rsid w:val="00954CD7"/>
    <w:rsid w:val="00955592"/>
    <w:rsid w:val="0095585A"/>
    <w:rsid w:val="00955C96"/>
    <w:rsid w:val="00956857"/>
    <w:rsid w:val="00956B5D"/>
    <w:rsid w:val="009571C1"/>
    <w:rsid w:val="0096012D"/>
    <w:rsid w:val="00960DEF"/>
    <w:rsid w:val="0096289D"/>
    <w:rsid w:val="00962D2E"/>
    <w:rsid w:val="009632FE"/>
    <w:rsid w:val="009637E1"/>
    <w:rsid w:val="00963954"/>
    <w:rsid w:val="00963DA1"/>
    <w:rsid w:val="009644CE"/>
    <w:rsid w:val="00964F9B"/>
    <w:rsid w:val="00966007"/>
    <w:rsid w:val="00966B1F"/>
    <w:rsid w:val="00972860"/>
    <w:rsid w:val="009728F5"/>
    <w:rsid w:val="00973DC2"/>
    <w:rsid w:val="009758F6"/>
    <w:rsid w:val="009763BF"/>
    <w:rsid w:val="0097690B"/>
    <w:rsid w:val="009776C2"/>
    <w:rsid w:val="00977F24"/>
    <w:rsid w:val="009811C0"/>
    <w:rsid w:val="00981E6E"/>
    <w:rsid w:val="00982390"/>
    <w:rsid w:val="00982411"/>
    <w:rsid w:val="00982837"/>
    <w:rsid w:val="00982C6C"/>
    <w:rsid w:val="00982DF6"/>
    <w:rsid w:val="009831A6"/>
    <w:rsid w:val="00983D04"/>
    <w:rsid w:val="00984AE5"/>
    <w:rsid w:val="00984B68"/>
    <w:rsid w:val="0098502E"/>
    <w:rsid w:val="009851E4"/>
    <w:rsid w:val="00987290"/>
    <w:rsid w:val="009873C4"/>
    <w:rsid w:val="0099084F"/>
    <w:rsid w:val="00990B31"/>
    <w:rsid w:val="0099250A"/>
    <w:rsid w:val="009930AF"/>
    <w:rsid w:val="009945F1"/>
    <w:rsid w:val="00994F97"/>
    <w:rsid w:val="00996199"/>
    <w:rsid w:val="00996862"/>
    <w:rsid w:val="00996DE0"/>
    <w:rsid w:val="00997AC9"/>
    <w:rsid w:val="009A033C"/>
    <w:rsid w:val="009A29C1"/>
    <w:rsid w:val="009A2F25"/>
    <w:rsid w:val="009A3217"/>
    <w:rsid w:val="009A427E"/>
    <w:rsid w:val="009A47D6"/>
    <w:rsid w:val="009A4950"/>
    <w:rsid w:val="009A58D5"/>
    <w:rsid w:val="009A5C5E"/>
    <w:rsid w:val="009A625E"/>
    <w:rsid w:val="009A6F93"/>
    <w:rsid w:val="009A7ADB"/>
    <w:rsid w:val="009B0AEA"/>
    <w:rsid w:val="009B1AA4"/>
    <w:rsid w:val="009B2D90"/>
    <w:rsid w:val="009B3341"/>
    <w:rsid w:val="009B3723"/>
    <w:rsid w:val="009B48A2"/>
    <w:rsid w:val="009B5B69"/>
    <w:rsid w:val="009B6463"/>
    <w:rsid w:val="009B6E4B"/>
    <w:rsid w:val="009B6F56"/>
    <w:rsid w:val="009B79FC"/>
    <w:rsid w:val="009B7ACD"/>
    <w:rsid w:val="009C00A1"/>
    <w:rsid w:val="009C05A0"/>
    <w:rsid w:val="009C0674"/>
    <w:rsid w:val="009C0C92"/>
    <w:rsid w:val="009C13CF"/>
    <w:rsid w:val="009C2A81"/>
    <w:rsid w:val="009C2DE9"/>
    <w:rsid w:val="009C4B13"/>
    <w:rsid w:val="009C5027"/>
    <w:rsid w:val="009C5532"/>
    <w:rsid w:val="009C6225"/>
    <w:rsid w:val="009C6395"/>
    <w:rsid w:val="009D071F"/>
    <w:rsid w:val="009D0AF3"/>
    <w:rsid w:val="009D0C6A"/>
    <w:rsid w:val="009D115D"/>
    <w:rsid w:val="009D132A"/>
    <w:rsid w:val="009D288C"/>
    <w:rsid w:val="009D2D11"/>
    <w:rsid w:val="009D3D4F"/>
    <w:rsid w:val="009D4080"/>
    <w:rsid w:val="009D6826"/>
    <w:rsid w:val="009D756B"/>
    <w:rsid w:val="009E03C5"/>
    <w:rsid w:val="009E1123"/>
    <w:rsid w:val="009E1E8E"/>
    <w:rsid w:val="009E21C9"/>
    <w:rsid w:val="009E229F"/>
    <w:rsid w:val="009E2497"/>
    <w:rsid w:val="009E256E"/>
    <w:rsid w:val="009E2A0C"/>
    <w:rsid w:val="009E30CE"/>
    <w:rsid w:val="009E3564"/>
    <w:rsid w:val="009E4359"/>
    <w:rsid w:val="009E4C2D"/>
    <w:rsid w:val="009E595C"/>
    <w:rsid w:val="009E606D"/>
    <w:rsid w:val="009E6265"/>
    <w:rsid w:val="009E6475"/>
    <w:rsid w:val="009E75E7"/>
    <w:rsid w:val="009F02F2"/>
    <w:rsid w:val="009F166D"/>
    <w:rsid w:val="009F1AF7"/>
    <w:rsid w:val="009F2505"/>
    <w:rsid w:val="009F296F"/>
    <w:rsid w:val="009F2E33"/>
    <w:rsid w:val="009F34CC"/>
    <w:rsid w:val="009F39E6"/>
    <w:rsid w:val="009F3A72"/>
    <w:rsid w:val="009F3B49"/>
    <w:rsid w:val="009F4A82"/>
    <w:rsid w:val="009F4CE9"/>
    <w:rsid w:val="009F5203"/>
    <w:rsid w:val="009F52CB"/>
    <w:rsid w:val="009F5DC8"/>
    <w:rsid w:val="009F5F27"/>
    <w:rsid w:val="009F654B"/>
    <w:rsid w:val="009F6CCA"/>
    <w:rsid w:val="009F6FDA"/>
    <w:rsid w:val="009F743C"/>
    <w:rsid w:val="00A00106"/>
    <w:rsid w:val="00A01187"/>
    <w:rsid w:val="00A0170C"/>
    <w:rsid w:val="00A01C60"/>
    <w:rsid w:val="00A0248F"/>
    <w:rsid w:val="00A026D5"/>
    <w:rsid w:val="00A0397A"/>
    <w:rsid w:val="00A03B17"/>
    <w:rsid w:val="00A03DF4"/>
    <w:rsid w:val="00A041FE"/>
    <w:rsid w:val="00A0523B"/>
    <w:rsid w:val="00A05468"/>
    <w:rsid w:val="00A07372"/>
    <w:rsid w:val="00A078AC"/>
    <w:rsid w:val="00A079DA"/>
    <w:rsid w:val="00A07DC9"/>
    <w:rsid w:val="00A07EAD"/>
    <w:rsid w:val="00A10560"/>
    <w:rsid w:val="00A12307"/>
    <w:rsid w:val="00A12943"/>
    <w:rsid w:val="00A1352C"/>
    <w:rsid w:val="00A14752"/>
    <w:rsid w:val="00A15621"/>
    <w:rsid w:val="00A16A1C"/>
    <w:rsid w:val="00A16BE4"/>
    <w:rsid w:val="00A20199"/>
    <w:rsid w:val="00A203E9"/>
    <w:rsid w:val="00A20BAA"/>
    <w:rsid w:val="00A2179C"/>
    <w:rsid w:val="00A22002"/>
    <w:rsid w:val="00A240F4"/>
    <w:rsid w:val="00A243EC"/>
    <w:rsid w:val="00A24857"/>
    <w:rsid w:val="00A24CFF"/>
    <w:rsid w:val="00A25051"/>
    <w:rsid w:val="00A255F4"/>
    <w:rsid w:val="00A26100"/>
    <w:rsid w:val="00A26C17"/>
    <w:rsid w:val="00A30042"/>
    <w:rsid w:val="00A326D5"/>
    <w:rsid w:val="00A32D2A"/>
    <w:rsid w:val="00A33734"/>
    <w:rsid w:val="00A33AF0"/>
    <w:rsid w:val="00A33DCE"/>
    <w:rsid w:val="00A35426"/>
    <w:rsid w:val="00A35D9C"/>
    <w:rsid w:val="00A36326"/>
    <w:rsid w:val="00A36A65"/>
    <w:rsid w:val="00A37EE1"/>
    <w:rsid w:val="00A400EA"/>
    <w:rsid w:val="00A40182"/>
    <w:rsid w:val="00A4040E"/>
    <w:rsid w:val="00A404E0"/>
    <w:rsid w:val="00A40D55"/>
    <w:rsid w:val="00A419AE"/>
    <w:rsid w:val="00A42187"/>
    <w:rsid w:val="00A43984"/>
    <w:rsid w:val="00A4654C"/>
    <w:rsid w:val="00A465BB"/>
    <w:rsid w:val="00A469DE"/>
    <w:rsid w:val="00A46E12"/>
    <w:rsid w:val="00A46F73"/>
    <w:rsid w:val="00A476F1"/>
    <w:rsid w:val="00A5069E"/>
    <w:rsid w:val="00A50B76"/>
    <w:rsid w:val="00A50E06"/>
    <w:rsid w:val="00A522A1"/>
    <w:rsid w:val="00A525EA"/>
    <w:rsid w:val="00A52EEF"/>
    <w:rsid w:val="00A539C9"/>
    <w:rsid w:val="00A54276"/>
    <w:rsid w:val="00A5674D"/>
    <w:rsid w:val="00A573C6"/>
    <w:rsid w:val="00A57B27"/>
    <w:rsid w:val="00A604AF"/>
    <w:rsid w:val="00A60824"/>
    <w:rsid w:val="00A6095E"/>
    <w:rsid w:val="00A60E70"/>
    <w:rsid w:val="00A61950"/>
    <w:rsid w:val="00A62059"/>
    <w:rsid w:val="00A65C32"/>
    <w:rsid w:val="00A66100"/>
    <w:rsid w:val="00A661E0"/>
    <w:rsid w:val="00A6624D"/>
    <w:rsid w:val="00A700CA"/>
    <w:rsid w:val="00A7077D"/>
    <w:rsid w:val="00A70FB5"/>
    <w:rsid w:val="00A71422"/>
    <w:rsid w:val="00A71986"/>
    <w:rsid w:val="00A71F53"/>
    <w:rsid w:val="00A72832"/>
    <w:rsid w:val="00A72CC4"/>
    <w:rsid w:val="00A73D31"/>
    <w:rsid w:val="00A75B51"/>
    <w:rsid w:val="00A7664E"/>
    <w:rsid w:val="00A7716F"/>
    <w:rsid w:val="00A810E7"/>
    <w:rsid w:val="00A81156"/>
    <w:rsid w:val="00A81A7A"/>
    <w:rsid w:val="00A81D8B"/>
    <w:rsid w:val="00A81F11"/>
    <w:rsid w:val="00A82629"/>
    <w:rsid w:val="00A82D01"/>
    <w:rsid w:val="00A831E8"/>
    <w:rsid w:val="00A838C7"/>
    <w:rsid w:val="00A8418A"/>
    <w:rsid w:val="00A8459E"/>
    <w:rsid w:val="00A8493C"/>
    <w:rsid w:val="00A85B66"/>
    <w:rsid w:val="00A87EA6"/>
    <w:rsid w:val="00A908E7"/>
    <w:rsid w:val="00A90D6B"/>
    <w:rsid w:val="00A9125F"/>
    <w:rsid w:val="00A9160B"/>
    <w:rsid w:val="00A91A13"/>
    <w:rsid w:val="00A91A7B"/>
    <w:rsid w:val="00A91B85"/>
    <w:rsid w:val="00A92F4B"/>
    <w:rsid w:val="00A93813"/>
    <w:rsid w:val="00A93E70"/>
    <w:rsid w:val="00A940DC"/>
    <w:rsid w:val="00A957CA"/>
    <w:rsid w:val="00A9693F"/>
    <w:rsid w:val="00A979E7"/>
    <w:rsid w:val="00AA04DE"/>
    <w:rsid w:val="00AA0C95"/>
    <w:rsid w:val="00AA11F5"/>
    <w:rsid w:val="00AA1FBA"/>
    <w:rsid w:val="00AA2E96"/>
    <w:rsid w:val="00AA32F1"/>
    <w:rsid w:val="00AA5083"/>
    <w:rsid w:val="00AA50E6"/>
    <w:rsid w:val="00AA5B25"/>
    <w:rsid w:val="00AA5C4B"/>
    <w:rsid w:val="00AA5DD6"/>
    <w:rsid w:val="00AA60EA"/>
    <w:rsid w:val="00AA6108"/>
    <w:rsid w:val="00AA7D12"/>
    <w:rsid w:val="00AB0A67"/>
    <w:rsid w:val="00AB0FDD"/>
    <w:rsid w:val="00AB150A"/>
    <w:rsid w:val="00AB1CAF"/>
    <w:rsid w:val="00AB1F65"/>
    <w:rsid w:val="00AB22FB"/>
    <w:rsid w:val="00AB244F"/>
    <w:rsid w:val="00AB4E2A"/>
    <w:rsid w:val="00AB5132"/>
    <w:rsid w:val="00AB5E5A"/>
    <w:rsid w:val="00AB64E1"/>
    <w:rsid w:val="00AB6989"/>
    <w:rsid w:val="00AC0E54"/>
    <w:rsid w:val="00AC23D5"/>
    <w:rsid w:val="00AC29E5"/>
    <w:rsid w:val="00AC2C94"/>
    <w:rsid w:val="00AC3587"/>
    <w:rsid w:val="00AC3F22"/>
    <w:rsid w:val="00AC4EC2"/>
    <w:rsid w:val="00AC59A0"/>
    <w:rsid w:val="00AC60CC"/>
    <w:rsid w:val="00AC66CF"/>
    <w:rsid w:val="00AC6BE6"/>
    <w:rsid w:val="00AC7129"/>
    <w:rsid w:val="00AC7CFE"/>
    <w:rsid w:val="00AD2461"/>
    <w:rsid w:val="00AD270A"/>
    <w:rsid w:val="00AD3A6F"/>
    <w:rsid w:val="00AD3F29"/>
    <w:rsid w:val="00AD42AA"/>
    <w:rsid w:val="00AD4C3B"/>
    <w:rsid w:val="00AD7A61"/>
    <w:rsid w:val="00AD7C0F"/>
    <w:rsid w:val="00AE0081"/>
    <w:rsid w:val="00AE1EC6"/>
    <w:rsid w:val="00AE203A"/>
    <w:rsid w:val="00AE29D4"/>
    <w:rsid w:val="00AE34C2"/>
    <w:rsid w:val="00AE4CC8"/>
    <w:rsid w:val="00AE5025"/>
    <w:rsid w:val="00AE5134"/>
    <w:rsid w:val="00AE52E2"/>
    <w:rsid w:val="00AE5413"/>
    <w:rsid w:val="00AE733F"/>
    <w:rsid w:val="00AF128D"/>
    <w:rsid w:val="00AF1CDB"/>
    <w:rsid w:val="00AF1D54"/>
    <w:rsid w:val="00AF30A6"/>
    <w:rsid w:val="00AF3228"/>
    <w:rsid w:val="00AF3670"/>
    <w:rsid w:val="00AF4315"/>
    <w:rsid w:val="00AF4ED8"/>
    <w:rsid w:val="00AF66B4"/>
    <w:rsid w:val="00AF694D"/>
    <w:rsid w:val="00AF69A1"/>
    <w:rsid w:val="00AF6D81"/>
    <w:rsid w:val="00B02621"/>
    <w:rsid w:val="00B029F2"/>
    <w:rsid w:val="00B02B65"/>
    <w:rsid w:val="00B03169"/>
    <w:rsid w:val="00B03FCF"/>
    <w:rsid w:val="00B04BF2"/>
    <w:rsid w:val="00B04CAE"/>
    <w:rsid w:val="00B04EEA"/>
    <w:rsid w:val="00B0597D"/>
    <w:rsid w:val="00B05E7B"/>
    <w:rsid w:val="00B060C6"/>
    <w:rsid w:val="00B0632B"/>
    <w:rsid w:val="00B10292"/>
    <w:rsid w:val="00B116C9"/>
    <w:rsid w:val="00B11A88"/>
    <w:rsid w:val="00B129B5"/>
    <w:rsid w:val="00B12A78"/>
    <w:rsid w:val="00B12F10"/>
    <w:rsid w:val="00B131B0"/>
    <w:rsid w:val="00B13A11"/>
    <w:rsid w:val="00B13CB7"/>
    <w:rsid w:val="00B14021"/>
    <w:rsid w:val="00B14058"/>
    <w:rsid w:val="00B14468"/>
    <w:rsid w:val="00B14ED2"/>
    <w:rsid w:val="00B157B5"/>
    <w:rsid w:val="00B159A0"/>
    <w:rsid w:val="00B15E5B"/>
    <w:rsid w:val="00B2001D"/>
    <w:rsid w:val="00B20C73"/>
    <w:rsid w:val="00B210F0"/>
    <w:rsid w:val="00B21104"/>
    <w:rsid w:val="00B21598"/>
    <w:rsid w:val="00B21FF1"/>
    <w:rsid w:val="00B2391A"/>
    <w:rsid w:val="00B23D56"/>
    <w:rsid w:val="00B25C00"/>
    <w:rsid w:val="00B25D88"/>
    <w:rsid w:val="00B271A2"/>
    <w:rsid w:val="00B27A74"/>
    <w:rsid w:val="00B27E1E"/>
    <w:rsid w:val="00B301C5"/>
    <w:rsid w:val="00B30223"/>
    <w:rsid w:val="00B311BB"/>
    <w:rsid w:val="00B32453"/>
    <w:rsid w:val="00B32B54"/>
    <w:rsid w:val="00B3464C"/>
    <w:rsid w:val="00B350CC"/>
    <w:rsid w:val="00B35706"/>
    <w:rsid w:val="00B3574E"/>
    <w:rsid w:val="00B376D2"/>
    <w:rsid w:val="00B40614"/>
    <w:rsid w:val="00B40DAD"/>
    <w:rsid w:val="00B411ED"/>
    <w:rsid w:val="00B413CA"/>
    <w:rsid w:val="00B414C7"/>
    <w:rsid w:val="00B41517"/>
    <w:rsid w:val="00B42651"/>
    <w:rsid w:val="00B437BF"/>
    <w:rsid w:val="00B43D5B"/>
    <w:rsid w:val="00B44055"/>
    <w:rsid w:val="00B4492D"/>
    <w:rsid w:val="00B44FC4"/>
    <w:rsid w:val="00B46483"/>
    <w:rsid w:val="00B46969"/>
    <w:rsid w:val="00B46E1B"/>
    <w:rsid w:val="00B502EF"/>
    <w:rsid w:val="00B50FD0"/>
    <w:rsid w:val="00B51750"/>
    <w:rsid w:val="00B51F03"/>
    <w:rsid w:val="00B52859"/>
    <w:rsid w:val="00B53335"/>
    <w:rsid w:val="00B53774"/>
    <w:rsid w:val="00B54148"/>
    <w:rsid w:val="00B550AC"/>
    <w:rsid w:val="00B55C57"/>
    <w:rsid w:val="00B5608E"/>
    <w:rsid w:val="00B56285"/>
    <w:rsid w:val="00B56AC3"/>
    <w:rsid w:val="00B57646"/>
    <w:rsid w:val="00B576C5"/>
    <w:rsid w:val="00B60F2F"/>
    <w:rsid w:val="00B6204D"/>
    <w:rsid w:val="00B6306D"/>
    <w:rsid w:val="00B63AF7"/>
    <w:rsid w:val="00B63B2D"/>
    <w:rsid w:val="00B63BFB"/>
    <w:rsid w:val="00B646EA"/>
    <w:rsid w:val="00B653EF"/>
    <w:rsid w:val="00B67014"/>
    <w:rsid w:val="00B676C4"/>
    <w:rsid w:val="00B701C4"/>
    <w:rsid w:val="00B70517"/>
    <w:rsid w:val="00B720F8"/>
    <w:rsid w:val="00B72255"/>
    <w:rsid w:val="00B728AE"/>
    <w:rsid w:val="00B730C2"/>
    <w:rsid w:val="00B743AA"/>
    <w:rsid w:val="00B74BC4"/>
    <w:rsid w:val="00B74C90"/>
    <w:rsid w:val="00B752A3"/>
    <w:rsid w:val="00B75587"/>
    <w:rsid w:val="00B75A4F"/>
    <w:rsid w:val="00B75FBB"/>
    <w:rsid w:val="00B76D3A"/>
    <w:rsid w:val="00B8153C"/>
    <w:rsid w:val="00B8205F"/>
    <w:rsid w:val="00B832F7"/>
    <w:rsid w:val="00B84047"/>
    <w:rsid w:val="00B84ECF"/>
    <w:rsid w:val="00B875E0"/>
    <w:rsid w:val="00B90496"/>
    <w:rsid w:val="00B912C5"/>
    <w:rsid w:val="00B92E4D"/>
    <w:rsid w:val="00B93998"/>
    <w:rsid w:val="00B93E0B"/>
    <w:rsid w:val="00B94BB3"/>
    <w:rsid w:val="00B94DF2"/>
    <w:rsid w:val="00B95A16"/>
    <w:rsid w:val="00B967CB"/>
    <w:rsid w:val="00B96F0B"/>
    <w:rsid w:val="00B97517"/>
    <w:rsid w:val="00B97667"/>
    <w:rsid w:val="00BA05C8"/>
    <w:rsid w:val="00BA0B0E"/>
    <w:rsid w:val="00BA1AC0"/>
    <w:rsid w:val="00BA25B8"/>
    <w:rsid w:val="00BA25E0"/>
    <w:rsid w:val="00BA354C"/>
    <w:rsid w:val="00BA35D5"/>
    <w:rsid w:val="00BA35FE"/>
    <w:rsid w:val="00BA404D"/>
    <w:rsid w:val="00BA4476"/>
    <w:rsid w:val="00BA4F6B"/>
    <w:rsid w:val="00BA52F9"/>
    <w:rsid w:val="00BA5938"/>
    <w:rsid w:val="00BA5DF5"/>
    <w:rsid w:val="00BA6779"/>
    <w:rsid w:val="00BA67E0"/>
    <w:rsid w:val="00BA7908"/>
    <w:rsid w:val="00BB0F03"/>
    <w:rsid w:val="00BB1782"/>
    <w:rsid w:val="00BB17C4"/>
    <w:rsid w:val="00BB1DE1"/>
    <w:rsid w:val="00BB3707"/>
    <w:rsid w:val="00BB39D6"/>
    <w:rsid w:val="00BB4905"/>
    <w:rsid w:val="00BB5C0D"/>
    <w:rsid w:val="00BB5DF1"/>
    <w:rsid w:val="00BB61BA"/>
    <w:rsid w:val="00BB6BD7"/>
    <w:rsid w:val="00BB7427"/>
    <w:rsid w:val="00BC0982"/>
    <w:rsid w:val="00BC1EA5"/>
    <w:rsid w:val="00BC1F76"/>
    <w:rsid w:val="00BC2C45"/>
    <w:rsid w:val="00BC2D5D"/>
    <w:rsid w:val="00BC383F"/>
    <w:rsid w:val="00BC39E9"/>
    <w:rsid w:val="00BC421F"/>
    <w:rsid w:val="00BC4914"/>
    <w:rsid w:val="00BC4E59"/>
    <w:rsid w:val="00BC5520"/>
    <w:rsid w:val="00BC5559"/>
    <w:rsid w:val="00BC6175"/>
    <w:rsid w:val="00BC6795"/>
    <w:rsid w:val="00BC6B71"/>
    <w:rsid w:val="00BC6D81"/>
    <w:rsid w:val="00BC706C"/>
    <w:rsid w:val="00BC7438"/>
    <w:rsid w:val="00BD0246"/>
    <w:rsid w:val="00BD130B"/>
    <w:rsid w:val="00BD19DB"/>
    <w:rsid w:val="00BD2D08"/>
    <w:rsid w:val="00BD347D"/>
    <w:rsid w:val="00BD38F6"/>
    <w:rsid w:val="00BD4AFD"/>
    <w:rsid w:val="00BD56C6"/>
    <w:rsid w:val="00BD5839"/>
    <w:rsid w:val="00BD5FF6"/>
    <w:rsid w:val="00BD69AB"/>
    <w:rsid w:val="00BD786F"/>
    <w:rsid w:val="00BE0730"/>
    <w:rsid w:val="00BE0E9C"/>
    <w:rsid w:val="00BE1A0A"/>
    <w:rsid w:val="00BE2E03"/>
    <w:rsid w:val="00BE30E1"/>
    <w:rsid w:val="00BE3B86"/>
    <w:rsid w:val="00BE4420"/>
    <w:rsid w:val="00BE4C58"/>
    <w:rsid w:val="00BE4FA0"/>
    <w:rsid w:val="00BE5A4E"/>
    <w:rsid w:val="00BE5E33"/>
    <w:rsid w:val="00BE615A"/>
    <w:rsid w:val="00BE617E"/>
    <w:rsid w:val="00BE6657"/>
    <w:rsid w:val="00BE70B3"/>
    <w:rsid w:val="00BE7C87"/>
    <w:rsid w:val="00BF2375"/>
    <w:rsid w:val="00BF276E"/>
    <w:rsid w:val="00BF27F6"/>
    <w:rsid w:val="00BF2BAD"/>
    <w:rsid w:val="00BF2F0D"/>
    <w:rsid w:val="00BF2F41"/>
    <w:rsid w:val="00BF521A"/>
    <w:rsid w:val="00BF6AD9"/>
    <w:rsid w:val="00C0278D"/>
    <w:rsid w:val="00C028D4"/>
    <w:rsid w:val="00C0437B"/>
    <w:rsid w:val="00C04B84"/>
    <w:rsid w:val="00C05FC4"/>
    <w:rsid w:val="00C0648B"/>
    <w:rsid w:val="00C06EA5"/>
    <w:rsid w:val="00C07888"/>
    <w:rsid w:val="00C07E2C"/>
    <w:rsid w:val="00C106FF"/>
    <w:rsid w:val="00C1149D"/>
    <w:rsid w:val="00C1329D"/>
    <w:rsid w:val="00C14EAA"/>
    <w:rsid w:val="00C14F62"/>
    <w:rsid w:val="00C1505A"/>
    <w:rsid w:val="00C15D06"/>
    <w:rsid w:val="00C15FB7"/>
    <w:rsid w:val="00C171F7"/>
    <w:rsid w:val="00C17B36"/>
    <w:rsid w:val="00C17D2D"/>
    <w:rsid w:val="00C17E80"/>
    <w:rsid w:val="00C17F8E"/>
    <w:rsid w:val="00C20530"/>
    <w:rsid w:val="00C2237D"/>
    <w:rsid w:val="00C23DE7"/>
    <w:rsid w:val="00C23F7C"/>
    <w:rsid w:val="00C25249"/>
    <w:rsid w:val="00C2552E"/>
    <w:rsid w:val="00C25ED8"/>
    <w:rsid w:val="00C272B1"/>
    <w:rsid w:val="00C27AD2"/>
    <w:rsid w:val="00C27F3A"/>
    <w:rsid w:val="00C3032D"/>
    <w:rsid w:val="00C30499"/>
    <w:rsid w:val="00C3095B"/>
    <w:rsid w:val="00C327E2"/>
    <w:rsid w:val="00C341C7"/>
    <w:rsid w:val="00C34BA1"/>
    <w:rsid w:val="00C35CF3"/>
    <w:rsid w:val="00C36038"/>
    <w:rsid w:val="00C361E6"/>
    <w:rsid w:val="00C36603"/>
    <w:rsid w:val="00C366C3"/>
    <w:rsid w:val="00C368DF"/>
    <w:rsid w:val="00C376C3"/>
    <w:rsid w:val="00C404CE"/>
    <w:rsid w:val="00C40902"/>
    <w:rsid w:val="00C40EAF"/>
    <w:rsid w:val="00C41658"/>
    <w:rsid w:val="00C41A34"/>
    <w:rsid w:val="00C41A38"/>
    <w:rsid w:val="00C4205E"/>
    <w:rsid w:val="00C42D5D"/>
    <w:rsid w:val="00C434E8"/>
    <w:rsid w:val="00C43551"/>
    <w:rsid w:val="00C4457B"/>
    <w:rsid w:val="00C44927"/>
    <w:rsid w:val="00C44B7B"/>
    <w:rsid w:val="00C44EEB"/>
    <w:rsid w:val="00C466D6"/>
    <w:rsid w:val="00C46E0B"/>
    <w:rsid w:val="00C50241"/>
    <w:rsid w:val="00C5052A"/>
    <w:rsid w:val="00C52B66"/>
    <w:rsid w:val="00C52CD0"/>
    <w:rsid w:val="00C52D7C"/>
    <w:rsid w:val="00C536E2"/>
    <w:rsid w:val="00C53A37"/>
    <w:rsid w:val="00C54431"/>
    <w:rsid w:val="00C546FB"/>
    <w:rsid w:val="00C54AD1"/>
    <w:rsid w:val="00C56335"/>
    <w:rsid w:val="00C56F2E"/>
    <w:rsid w:val="00C5702A"/>
    <w:rsid w:val="00C57788"/>
    <w:rsid w:val="00C60029"/>
    <w:rsid w:val="00C60AA5"/>
    <w:rsid w:val="00C618D8"/>
    <w:rsid w:val="00C61E75"/>
    <w:rsid w:val="00C62EBD"/>
    <w:rsid w:val="00C63697"/>
    <w:rsid w:val="00C6419D"/>
    <w:rsid w:val="00C64C59"/>
    <w:rsid w:val="00C656EE"/>
    <w:rsid w:val="00C66849"/>
    <w:rsid w:val="00C670A7"/>
    <w:rsid w:val="00C70AA3"/>
    <w:rsid w:val="00C71F9E"/>
    <w:rsid w:val="00C7296C"/>
    <w:rsid w:val="00C74694"/>
    <w:rsid w:val="00C77005"/>
    <w:rsid w:val="00C80120"/>
    <w:rsid w:val="00C801B2"/>
    <w:rsid w:val="00C80412"/>
    <w:rsid w:val="00C80E48"/>
    <w:rsid w:val="00C82638"/>
    <w:rsid w:val="00C82ED4"/>
    <w:rsid w:val="00C8312D"/>
    <w:rsid w:val="00C8489C"/>
    <w:rsid w:val="00C851CD"/>
    <w:rsid w:val="00C85846"/>
    <w:rsid w:val="00C86510"/>
    <w:rsid w:val="00C8652E"/>
    <w:rsid w:val="00C874AD"/>
    <w:rsid w:val="00C877D4"/>
    <w:rsid w:val="00C90CCE"/>
    <w:rsid w:val="00C90D30"/>
    <w:rsid w:val="00C910BD"/>
    <w:rsid w:val="00C9111A"/>
    <w:rsid w:val="00C92579"/>
    <w:rsid w:val="00C94375"/>
    <w:rsid w:val="00C9566E"/>
    <w:rsid w:val="00C9589B"/>
    <w:rsid w:val="00C959B5"/>
    <w:rsid w:val="00C95D41"/>
    <w:rsid w:val="00C95EB7"/>
    <w:rsid w:val="00C960D7"/>
    <w:rsid w:val="00C96490"/>
    <w:rsid w:val="00C9691B"/>
    <w:rsid w:val="00C96D72"/>
    <w:rsid w:val="00C97575"/>
    <w:rsid w:val="00C97EA3"/>
    <w:rsid w:val="00CA0A42"/>
    <w:rsid w:val="00CA0FCF"/>
    <w:rsid w:val="00CA179F"/>
    <w:rsid w:val="00CA3FF3"/>
    <w:rsid w:val="00CA4FBE"/>
    <w:rsid w:val="00CA58E3"/>
    <w:rsid w:val="00CA5CBF"/>
    <w:rsid w:val="00CA638A"/>
    <w:rsid w:val="00CA6E35"/>
    <w:rsid w:val="00CB17BA"/>
    <w:rsid w:val="00CB2DC1"/>
    <w:rsid w:val="00CB36B9"/>
    <w:rsid w:val="00CB3EA3"/>
    <w:rsid w:val="00CB5299"/>
    <w:rsid w:val="00CB62B7"/>
    <w:rsid w:val="00CB67C7"/>
    <w:rsid w:val="00CB76BD"/>
    <w:rsid w:val="00CB7ACE"/>
    <w:rsid w:val="00CB7D61"/>
    <w:rsid w:val="00CC026A"/>
    <w:rsid w:val="00CC0E2E"/>
    <w:rsid w:val="00CC11E5"/>
    <w:rsid w:val="00CC1A36"/>
    <w:rsid w:val="00CC1AFD"/>
    <w:rsid w:val="00CC2B1F"/>
    <w:rsid w:val="00CC46C6"/>
    <w:rsid w:val="00CC5333"/>
    <w:rsid w:val="00CC57A4"/>
    <w:rsid w:val="00CC7336"/>
    <w:rsid w:val="00CC75EF"/>
    <w:rsid w:val="00CC7975"/>
    <w:rsid w:val="00CD0BD6"/>
    <w:rsid w:val="00CD1264"/>
    <w:rsid w:val="00CD1F3C"/>
    <w:rsid w:val="00CD41CF"/>
    <w:rsid w:val="00CD48BE"/>
    <w:rsid w:val="00CD4E6A"/>
    <w:rsid w:val="00CD4F14"/>
    <w:rsid w:val="00CD56F8"/>
    <w:rsid w:val="00CD65F9"/>
    <w:rsid w:val="00CD6657"/>
    <w:rsid w:val="00CD6B6B"/>
    <w:rsid w:val="00CD7A6E"/>
    <w:rsid w:val="00CD7D40"/>
    <w:rsid w:val="00CE01CF"/>
    <w:rsid w:val="00CE0506"/>
    <w:rsid w:val="00CE16AF"/>
    <w:rsid w:val="00CE309E"/>
    <w:rsid w:val="00CE3F2B"/>
    <w:rsid w:val="00CE4988"/>
    <w:rsid w:val="00CE4A4F"/>
    <w:rsid w:val="00CE5A8D"/>
    <w:rsid w:val="00CE6440"/>
    <w:rsid w:val="00CE6D32"/>
    <w:rsid w:val="00CE70E4"/>
    <w:rsid w:val="00CE7E17"/>
    <w:rsid w:val="00CE7EBD"/>
    <w:rsid w:val="00CF0E7B"/>
    <w:rsid w:val="00CF14A8"/>
    <w:rsid w:val="00CF1F25"/>
    <w:rsid w:val="00CF2020"/>
    <w:rsid w:val="00CF2E43"/>
    <w:rsid w:val="00CF3575"/>
    <w:rsid w:val="00CF3A1E"/>
    <w:rsid w:val="00CF438B"/>
    <w:rsid w:val="00CF5CAA"/>
    <w:rsid w:val="00CF5F35"/>
    <w:rsid w:val="00CF680D"/>
    <w:rsid w:val="00CF743E"/>
    <w:rsid w:val="00D005AA"/>
    <w:rsid w:val="00D00724"/>
    <w:rsid w:val="00D00972"/>
    <w:rsid w:val="00D00BC3"/>
    <w:rsid w:val="00D01A26"/>
    <w:rsid w:val="00D02453"/>
    <w:rsid w:val="00D02782"/>
    <w:rsid w:val="00D0281E"/>
    <w:rsid w:val="00D02B52"/>
    <w:rsid w:val="00D03144"/>
    <w:rsid w:val="00D033A4"/>
    <w:rsid w:val="00D03DFE"/>
    <w:rsid w:val="00D05300"/>
    <w:rsid w:val="00D1021F"/>
    <w:rsid w:val="00D111E3"/>
    <w:rsid w:val="00D1170F"/>
    <w:rsid w:val="00D11DC3"/>
    <w:rsid w:val="00D13821"/>
    <w:rsid w:val="00D13870"/>
    <w:rsid w:val="00D13B74"/>
    <w:rsid w:val="00D14346"/>
    <w:rsid w:val="00D14FA1"/>
    <w:rsid w:val="00D157E4"/>
    <w:rsid w:val="00D1651C"/>
    <w:rsid w:val="00D16AB7"/>
    <w:rsid w:val="00D16B81"/>
    <w:rsid w:val="00D16F11"/>
    <w:rsid w:val="00D179EE"/>
    <w:rsid w:val="00D20E6E"/>
    <w:rsid w:val="00D212E1"/>
    <w:rsid w:val="00D21315"/>
    <w:rsid w:val="00D21659"/>
    <w:rsid w:val="00D22E41"/>
    <w:rsid w:val="00D22F04"/>
    <w:rsid w:val="00D235FA"/>
    <w:rsid w:val="00D23768"/>
    <w:rsid w:val="00D2387C"/>
    <w:rsid w:val="00D23AEF"/>
    <w:rsid w:val="00D2427B"/>
    <w:rsid w:val="00D24469"/>
    <w:rsid w:val="00D2453A"/>
    <w:rsid w:val="00D25D96"/>
    <w:rsid w:val="00D2622A"/>
    <w:rsid w:val="00D27F8A"/>
    <w:rsid w:val="00D304B7"/>
    <w:rsid w:val="00D305CF"/>
    <w:rsid w:val="00D3108F"/>
    <w:rsid w:val="00D32026"/>
    <w:rsid w:val="00D328ED"/>
    <w:rsid w:val="00D32FF4"/>
    <w:rsid w:val="00D342BB"/>
    <w:rsid w:val="00D34D11"/>
    <w:rsid w:val="00D3584C"/>
    <w:rsid w:val="00D359F0"/>
    <w:rsid w:val="00D35CD8"/>
    <w:rsid w:val="00D35F18"/>
    <w:rsid w:val="00D35F3E"/>
    <w:rsid w:val="00D378F2"/>
    <w:rsid w:val="00D37BB9"/>
    <w:rsid w:val="00D37D89"/>
    <w:rsid w:val="00D40CB4"/>
    <w:rsid w:val="00D4109B"/>
    <w:rsid w:val="00D4154A"/>
    <w:rsid w:val="00D42AAA"/>
    <w:rsid w:val="00D434D5"/>
    <w:rsid w:val="00D4669F"/>
    <w:rsid w:val="00D46F71"/>
    <w:rsid w:val="00D501D0"/>
    <w:rsid w:val="00D51949"/>
    <w:rsid w:val="00D5236C"/>
    <w:rsid w:val="00D523E5"/>
    <w:rsid w:val="00D526AC"/>
    <w:rsid w:val="00D52F65"/>
    <w:rsid w:val="00D54233"/>
    <w:rsid w:val="00D54361"/>
    <w:rsid w:val="00D54E44"/>
    <w:rsid w:val="00D5545B"/>
    <w:rsid w:val="00D554F0"/>
    <w:rsid w:val="00D56D9A"/>
    <w:rsid w:val="00D605D9"/>
    <w:rsid w:val="00D60605"/>
    <w:rsid w:val="00D6188B"/>
    <w:rsid w:val="00D61B00"/>
    <w:rsid w:val="00D61D78"/>
    <w:rsid w:val="00D62104"/>
    <w:rsid w:val="00D62C45"/>
    <w:rsid w:val="00D630D6"/>
    <w:rsid w:val="00D637F2"/>
    <w:rsid w:val="00D64C12"/>
    <w:rsid w:val="00D65398"/>
    <w:rsid w:val="00D65C56"/>
    <w:rsid w:val="00D65D93"/>
    <w:rsid w:val="00D669A1"/>
    <w:rsid w:val="00D67608"/>
    <w:rsid w:val="00D67E54"/>
    <w:rsid w:val="00D708B1"/>
    <w:rsid w:val="00D716D2"/>
    <w:rsid w:val="00D71E6F"/>
    <w:rsid w:val="00D720D3"/>
    <w:rsid w:val="00D72927"/>
    <w:rsid w:val="00D72D1A"/>
    <w:rsid w:val="00D73379"/>
    <w:rsid w:val="00D73728"/>
    <w:rsid w:val="00D7416F"/>
    <w:rsid w:val="00D74370"/>
    <w:rsid w:val="00D7556A"/>
    <w:rsid w:val="00D779BE"/>
    <w:rsid w:val="00D80ABA"/>
    <w:rsid w:val="00D81222"/>
    <w:rsid w:val="00D8193A"/>
    <w:rsid w:val="00D81B47"/>
    <w:rsid w:val="00D81BAB"/>
    <w:rsid w:val="00D838D3"/>
    <w:rsid w:val="00D83FEE"/>
    <w:rsid w:val="00D845C5"/>
    <w:rsid w:val="00D852CE"/>
    <w:rsid w:val="00D85E3A"/>
    <w:rsid w:val="00D87982"/>
    <w:rsid w:val="00D92574"/>
    <w:rsid w:val="00D92C28"/>
    <w:rsid w:val="00D92D43"/>
    <w:rsid w:val="00D93C03"/>
    <w:rsid w:val="00D93F88"/>
    <w:rsid w:val="00D94EE2"/>
    <w:rsid w:val="00D9525B"/>
    <w:rsid w:val="00D9545B"/>
    <w:rsid w:val="00D95B64"/>
    <w:rsid w:val="00D963B3"/>
    <w:rsid w:val="00D96C56"/>
    <w:rsid w:val="00D979F3"/>
    <w:rsid w:val="00DA3558"/>
    <w:rsid w:val="00DA488E"/>
    <w:rsid w:val="00DA4B61"/>
    <w:rsid w:val="00DA521B"/>
    <w:rsid w:val="00DA523C"/>
    <w:rsid w:val="00DA5735"/>
    <w:rsid w:val="00DA637E"/>
    <w:rsid w:val="00DA6ECB"/>
    <w:rsid w:val="00DA74CF"/>
    <w:rsid w:val="00DA7C53"/>
    <w:rsid w:val="00DB060C"/>
    <w:rsid w:val="00DB0C66"/>
    <w:rsid w:val="00DB1980"/>
    <w:rsid w:val="00DB1D18"/>
    <w:rsid w:val="00DB2701"/>
    <w:rsid w:val="00DB283E"/>
    <w:rsid w:val="00DB4EE5"/>
    <w:rsid w:val="00DB5D2A"/>
    <w:rsid w:val="00DB69C2"/>
    <w:rsid w:val="00DB6FF7"/>
    <w:rsid w:val="00DB74CD"/>
    <w:rsid w:val="00DB7EC9"/>
    <w:rsid w:val="00DC0319"/>
    <w:rsid w:val="00DC03E0"/>
    <w:rsid w:val="00DC0A8E"/>
    <w:rsid w:val="00DC1088"/>
    <w:rsid w:val="00DC1BAD"/>
    <w:rsid w:val="00DC2B0C"/>
    <w:rsid w:val="00DC442D"/>
    <w:rsid w:val="00DC4E42"/>
    <w:rsid w:val="00DC660A"/>
    <w:rsid w:val="00DC665B"/>
    <w:rsid w:val="00DC6739"/>
    <w:rsid w:val="00DC6E5B"/>
    <w:rsid w:val="00DC7028"/>
    <w:rsid w:val="00DC7775"/>
    <w:rsid w:val="00DD02A8"/>
    <w:rsid w:val="00DD1079"/>
    <w:rsid w:val="00DD19EC"/>
    <w:rsid w:val="00DD215F"/>
    <w:rsid w:val="00DD2366"/>
    <w:rsid w:val="00DD25C4"/>
    <w:rsid w:val="00DD2737"/>
    <w:rsid w:val="00DD2FD6"/>
    <w:rsid w:val="00DD3BA4"/>
    <w:rsid w:val="00DD4006"/>
    <w:rsid w:val="00DD4CE8"/>
    <w:rsid w:val="00DD4E50"/>
    <w:rsid w:val="00DD50E6"/>
    <w:rsid w:val="00DD589B"/>
    <w:rsid w:val="00DD5F72"/>
    <w:rsid w:val="00DD786E"/>
    <w:rsid w:val="00DD7D82"/>
    <w:rsid w:val="00DE0B42"/>
    <w:rsid w:val="00DE0D1B"/>
    <w:rsid w:val="00DE0FEC"/>
    <w:rsid w:val="00DE11FC"/>
    <w:rsid w:val="00DE12B8"/>
    <w:rsid w:val="00DE1419"/>
    <w:rsid w:val="00DE14F3"/>
    <w:rsid w:val="00DE2261"/>
    <w:rsid w:val="00DE3526"/>
    <w:rsid w:val="00DE370F"/>
    <w:rsid w:val="00DE3724"/>
    <w:rsid w:val="00DE4290"/>
    <w:rsid w:val="00DE4BAF"/>
    <w:rsid w:val="00DE6101"/>
    <w:rsid w:val="00DE67E6"/>
    <w:rsid w:val="00DE769A"/>
    <w:rsid w:val="00DE779C"/>
    <w:rsid w:val="00DE77B6"/>
    <w:rsid w:val="00DF03C3"/>
    <w:rsid w:val="00DF113E"/>
    <w:rsid w:val="00DF2592"/>
    <w:rsid w:val="00DF2DE1"/>
    <w:rsid w:val="00DF30DF"/>
    <w:rsid w:val="00DF3C6C"/>
    <w:rsid w:val="00DF4302"/>
    <w:rsid w:val="00DF4D58"/>
    <w:rsid w:val="00DF6CF3"/>
    <w:rsid w:val="00DF7380"/>
    <w:rsid w:val="00DF7447"/>
    <w:rsid w:val="00DF7A0D"/>
    <w:rsid w:val="00E0022D"/>
    <w:rsid w:val="00E006D4"/>
    <w:rsid w:val="00E0161C"/>
    <w:rsid w:val="00E01622"/>
    <w:rsid w:val="00E01A12"/>
    <w:rsid w:val="00E01B04"/>
    <w:rsid w:val="00E034F4"/>
    <w:rsid w:val="00E03747"/>
    <w:rsid w:val="00E04534"/>
    <w:rsid w:val="00E04B17"/>
    <w:rsid w:val="00E05038"/>
    <w:rsid w:val="00E053CF"/>
    <w:rsid w:val="00E071D7"/>
    <w:rsid w:val="00E07CD8"/>
    <w:rsid w:val="00E10959"/>
    <w:rsid w:val="00E10DB4"/>
    <w:rsid w:val="00E10EF3"/>
    <w:rsid w:val="00E11397"/>
    <w:rsid w:val="00E1176C"/>
    <w:rsid w:val="00E11AF4"/>
    <w:rsid w:val="00E1229E"/>
    <w:rsid w:val="00E1275D"/>
    <w:rsid w:val="00E12C92"/>
    <w:rsid w:val="00E12D76"/>
    <w:rsid w:val="00E12F09"/>
    <w:rsid w:val="00E13488"/>
    <w:rsid w:val="00E14E9F"/>
    <w:rsid w:val="00E14F6E"/>
    <w:rsid w:val="00E15854"/>
    <w:rsid w:val="00E16007"/>
    <w:rsid w:val="00E16549"/>
    <w:rsid w:val="00E17603"/>
    <w:rsid w:val="00E20995"/>
    <w:rsid w:val="00E21BC4"/>
    <w:rsid w:val="00E222EE"/>
    <w:rsid w:val="00E22FD0"/>
    <w:rsid w:val="00E23032"/>
    <w:rsid w:val="00E234AF"/>
    <w:rsid w:val="00E23C3B"/>
    <w:rsid w:val="00E23C3F"/>
    <w:rsid w:val="00E23FE8"/>
    <w:rsid w:val="00E24B5B"/>
    <w:rsid w:val="00E26B0F"/>
    <w:rsid w:val="00E26D48"/>
    <w:rsid w:val="00E26FA8"/>
    <w:rsid w:val="00E27B32"/>
    <w:rsid w:val="00E27D1B"/>
    <w:rsid w:val="00E30B20"/>
    <w:rsid w:val="00E30C77"/>
    <w:rsid w:val="00E30D4C"/>
    <w:rsid w:val="00E318E9"/>
    <w:rsid w:val="00E31D7B"/>
    <w:rsid w:val="00E3284D"/>
    <w:rsid w:val="00E34334"/>
    <w:rsid w:val="00E351D5"/>
    <w:rsid w:val="00E35C04"/>
    <w:rsid w:val="00E35E57"/>
    <w:rsid w:val="00E35F5D"/>
    <w:rsid w:val="00E3723F"/>
    <w:rsid w:val="00E37882"/>
    <w:rsid w:val="00E40589"/>
    <w:rsid w:val="00E405E4"/>
    <w:rsid w:val="00E40D30"/>
    <w:rsid w:val="00E4173D"/>
    <w:rsid w:val="00E419B5"/>
    <w:rsid w:val="00E420DB"/>
    <w:rsid w:val="00E4242A"/>
    <w:rsid w:val="00E426EE"/>
    <w:rsid w:val="00E42AC7"/>
    <w:rsid w:val="00E440A3"/>
    <w:rsid w:val="00E4425E"/>
    <w:rsid w:val="00E44478"/>
    <w:rsid w:val="00E44E89"/>
    <w:rsid w:val="00E462B4"/>
    <w:rsid w:val="00E465DA"/>
    <w:rsid w:val="00E4666F"/>
    <w:rsid w:val="00E4736E"/>
    <w:rsid w:val="00E47A06"/>
    <w:rsid w:val="00E5000C"/>
    <w:rsid w:val="00E5053E"/>
    <w:rsid w:val="00E50F48"/>
    <w:rsid w:val="00E518AB"/>
    <w:rsid w:val="00E51B2E"/>
    <w:rsid w:val="00E52A84"/>
    <w:rsid w:val="00E52E50"/>
    <w:rsid w:val="00E53D4E"/>
    <w:rsid w:val="00E5460A"/>
    <w:rsid w:val="00E54B3B"/>
    <w:rsid w:val="00E605DC"/>
    <w:rsid w:val="00E61699"/>
    <w:rsid w:val="00E6354D"/>
    <w:rsid w:val="00E648AB"/>
    <w:rsid w:val="00E64A49"/>
    <w:rsid w:val="00E65B49"/>
    <w:rsid w:val="00E65F67"/>
    <w:rsid w:val="00E66938"/>
    <w:rsid w:val="00E66EA5"/>
    <w:rsid w:val="00E67A15"/>
    <w:rsid w:val="00E67A85"/>
    <w:rsid w:val="00E70455"/>
    <w:rsid w:val="00E70A7A"/>
    <w:rsid w:val="00E70B7E"/>
    <w:rsid w:val="00E71F2C"/>
    <w:rsid w:val="00E72337"/>
    <w:rsid w:val="00E7319D"/>
    <w:rsid w:val="00E734AA"/>
    <w:rsid w:val="00E737B3"/>
    <w:rsid w:val="00E745A9"/>
    <w:rsid w:val="00E746F6"/>
    <w:rsid w:val="00E75143"/>
    <w:rsid w:val="00E753FD"/>
    <w:rsid w:val="00E754D3"/>
    <w:rsid w:val="00E76266"/>
    <w:rsid w:val="00E76445"/>
    <w:rsid w:val="00E772A3"/>
    <w:rsid w:val="00E779D9"/>
    <w:rsid w:val="00E80915"/>
    <w:rsid w:val="00E80C1F"/>
    <w:rsid w:val="00E8181C"/>
    <w:rsid w:val="00E8295B"/>
    <w:rsid w:val="00E83563"/>
    <w:rsid w:val="00E83A93"/>
    <w:rsid w:val="00E8441B"/>
    <w:rsid w:val="00E8479F"/>
    <w:rsid w:val="00E854F9"/>
    <w:rsid w:val="00E85734"/>
    <w:rsid w:val="00E85ACA"/>
    <w:rsid w:val="00E86F37"/>
    <w:rsid w:val="00E90DAD"/>
    <w:rsid w:val="00E91DE6"/>
    <w:rsid w:val="00E91FE7"/>
    <w:rsid w:val="00E928B2"/>
    <w:rsid w:val="00E93D1E"/>
    <w:rsid w:val="00E94925"/>
    <w:rsid w:val="00E94B26"/>
    <w:rsid w:val="00E95D34"/>
    <w:rsid w:val="00E96154"/>
    <w:rsid w:val="00E966E8"/>
    <w:rsid w:val="00E96802"/>
    <w:rsid w:val="00E97A08"/>
    <w:rsid w:val="00E97A4E"/>
    <w:rsid w:val="00EA0476"/>
    <w:rsid w:val="00EA12CE"/>
    <w:rsid w:val="00EA170C"/>
    <w:rsid w:val="00EA1A42"/>
    <w:rsid w:val="00EA30DD"/>
    <w:rsid w:val="00EA5759"/>
    <w:rsid w:val="00EA5FA8"/>
    <w:rsid w:val="00EA6883"/>
    <w:rsid w:val="00EA6BF9"/>
    <w:rsid w:val="00EA79BB"/>
    <w:rsid w:val="00EB06E3"/>
    <w:rsid w:val="00EB0960"/>
    <w:rsid w:val="00EB0B27"/>
    <w:rsid w:val="00EB2522"/>
    <w:rsid w:val="00EB2E23"/>
    <w:rsid w:val="00EB3195"/>
    <w:rsid w:val="00EB528F"/>
    <w:rsid w:val="00EB54B1"/>
    <w:rsid w:val="00EB56D5"/>
    <w:rsid w:val="00EB60F0"/>
    <w:rsid w:val="00EC0844"/>
    <w:rsid w:val="00EC180D"/>
    <w:rsid w:val="00EC2086"/>
    <w:rsid w:val="00EC2124"/>
    <w:rsid w:val="00EC2B6D"/>
    <w:rsid w:val="00EC2C30"/>
    <w:rsid w:val="00EC306A"/>
    <w:rsid w:val="00EC3459"/>
    <w:rsid w:val="00EC3D32"/>
    <w:rsid w:val="00EC5936"/>
    <w:rsid w:val="00EC5A9B"/>
    <w:rsid w:val="00EC7036"/>
    <w:rsid w:val="00EC703B"/>
    <w:rsid w:val="00ED0496"/>
    <w:rsid w:val="00ED0876"/>
    <w:rsid w:val="00ED1CDA"/>
    <w:rsid w:val="00ED255A"/>
    <w:rsid w:val="00ED426D"/>
    <w:rsid w:val="00ED518A"/>
    <w:rsid w:val="00ED5355"/>
    <w:rsid w:val="00ED5FAB"/>
    <w:rsid w:val="00ED66DA"/>
    <w:rsid w:val="00ED725F"/>
    <w:rsid w:val="00ED7639"/>
    <w:rsid w:val="00ED7697"/>
    <w:rsid w:val="00EE05B6"/>
    <w:rsid w:val="00EE1719"/>
    <w:rsid w:val="00EE2B0F"/>
    <w:rsid w:val="00EE36E0"/>
    <w:rsid w:val="00EE3B56"/>
    <w:rsid w:val="00EE50A1"/>
    <w:rsid w:val="00EE52B4"/>
    <w:rsid w:val="00EE5A99"/>
    <w:rsid w:val="00EE6A93"/>
    <w:rsid w:val="00EF12FD"/>
    <w:rsid w:val="00EF15D2"/>
    <w:rsid w:val="00EF2116"/>
    <w:rsid w:val="00EF43A8"/>
    <w:rsid w:val="00EF51AD"/>
    <w:rsid w:val="00EF58C0"/>
    <w:rsid w:val="00EF596E"/>
    <w:rsid w:val="00EF5BFC"/>
    <w:rsid w:val="00EF6EB1"/>
    <w:rsid w:val="00F00862"/>
    <w:rsid w:val="00F00EE9"/>
    <w:rsid w:val="00F02D8D"/>
    <w:rsid w:val="00F032A2"/>
    <w:rsid w:val="00F037AC"/>
    <w:rsid w:val="00F03A39"/>
    <w:rsid w:val="00F03D46"/>
    <w:rsid w:val="00F04D8E"/>
    <w:rsid w:val="00F059E6"/>
    <w:rsid w:val="00F06138"/>
    <w:rsid w:val="00F10027"/>
    <w:rsid w:val="00F10209"/>
    <w:rsid w:val="00F12BCD"/>
    <w:rsid w:val="00F13442"/>
    <w:rsid w:val="00F13B4B"/>
    <w:rsid w:val="00F13C4D"/>
    <w:rsid w:val="00F13FD8"/>
    <w:rsid w:val="00F145D6"/>
    <w:rsid w:val="00F16034"/>
    <w:rsid w:val="00F16154"/>
    <w:rsid w:val="00F1615D"/>
    <w:rsid w:val="00F16198"/>
    <w:rsid w:val="00F1648A"/>
    <w:rsid w:val="00F2193F"/>
    <w:rsid w:val="00F2234C"/>
    <w:rsid w:val="00F22F9B"/>
    <w:rsid w:val="00F23230"/>
    <w:rsid w:val="00F235D6"/>
    <w:rsid w:val="00F23973"/>
    <w:rsid w:val="00F239AD"/>
    <w:rsid w:val="00F2434A"/>
    <w:rsid w:val="00F249EE"/>
    <w:rsid w:val="00F24A75"/>
    <w:rsid w:val="00F24CBD"/>
    <w:rsid w:val="00F25F66"/>
    <w:rsid w:val="00F2743D"/>
    <w:rsid w:val="00F3002B"/>
    <w:rsid w:val="00F30C82"/>
    <w:rsid w:val="00F314FB"/>
    <w:rsid w:val="00F3472D"/>
    <w:rsid w:val="00F35D62"/>
    <w:rsid w:val="00F36F33"/>
    <w:rsid w:val="00F379AC"/>
    <w:rsid w:val="00F379B0"/>
    <w:rsid w:val="00F4057B"/>
    <w:rsid w:val="00F4123C"/>
    <w:rsid w:val="00F41829"/>
    <w:rsid w:val="00F42C35"/>
    <w:rsid w:val="00F442CA"/>
    <w:rsid w:val="00F45060"/>
    <w:rsid w:val="00F455E3"/>
    <w:rsid w:val="00F4782E"/>
    <w:rsid w:val="00F47E92"/>
    <w:rsid w:val="00F51CAA"/>
    <w:rsid w:val="00F52069"/>
    <w:rsid w:val="00F5268C"/>
    <w:rsid w:val="00F52A12"/>
    <w:rsid w:val="00F53CF4"/>
    <w:rsid w:val="00F54BBC"/>
    <w:rsid w:val="00F55A95"/>
    <w:rsid w:val="00F55CF6"/>
    <w:rsid w:val="00F57835"/>
    <w:rsid w:val="00F601D8"/>
    <w:rsid w:val="00F6054D"/>
    <w:rsid w:val="00F606F1"/>
    <w:rsid w:val="00F6082A"/>
    <w:rsid w:val="00F60D32"/>
    <w:rsid w:val="00F6101E"/>
    <w:rsid w:val="00F6289A"/>
    <w:rsid w:val="00F6333D"/>
    <w:rsid w:val="00F634EC"/>
    <w:rsid w:val="00F63633"/>
    <w:rsid w:val="00F64171"/>
    <w:rsid w:val="00F643FD"/>
    <w:rsid w:val="00F6474E"/>
    <w:rsid w:val="00F64E2E"/>
    <w:rsid w:val="00F657B7"/>
    <w:rsid w:val="00F66CB1"/>
    <w:rsid w:val="00F67505"/>
    <w:rsid w:val="00F7047C"/>
    <w:rsid w:val="00F70541"/>
    <w:rsid w:val="00F7080A"/>
    <w:rsid w:val="00F70B3C"/>
    <w:rsid w:val="00F70BA5"/>
    <w:rsid w:val="00F71162"/>
    <w:rsid w:val="00F7120D"/>
    <w:rsid w:val="00F736DC"/>
    <w:rsid w:val="00F73F1A"/>
    <w:rsid w:val="00F7430B"/>
    <w:rsid w:val="00F75171"/>
    <w:rsid w:val="00F75874"/>
    <w:rsid w:val="00F76421"/>
    <w:rsid w:val="00F766EE"/>
    <w:rsid w:val="00F76FBF"/>
    <w:rsid w:val="00F770CF"/>
    <w:rsid w:val="00F773D2"/>
    <w:rsid w:val="00F77A1B"/>
    <w:rsid w:val="00F77C49"/>
    <w:rsid w:val="00F77F79"/>
    <w:rsid w:val="00F80068"/>
    <w:rsid w:val="00F8024A"/>
    <w:rsid w:val="00F80E69"/>
    <w:rsid w:val="00F810ED"/>
    <w:rsid w:val="00F815B6"/>
    <w:rsid w:val="00F81983"/>
    <w:rsid w:val="00F8224C"/>
    <w:rsid w:val="00F82457"/>
    <w:rsid w:val="00F82EE4"/>
    <w:rsid w:val="00F8359B"/>
    <w:rsid w:val="00F83B4A"/>
    <w:rsid w:val="00F83E42"/>
    <w:rsid w:val="00F85A86"/>
    <w:rsid w:val="00F85D54"/>
    <w:rsid w:val="00F86516"/>
    <w:rsid w:val="00F86A3F"/>
    <w:rsid w:val="00F86AF8"/>
    <w:rsid w:val="00F87F24"/>
    <w:rsid w:val="00F901EC"/>
    <w:rsid w:val="00F905A7"/>
    <w:rsid w:val="00F91F37"/>
    <w:rsid w:val="00F939FB"/>
    <w:rsid w:val="00F943A2"/>
    <w:rsid w:val="00F947E0"/>
    <w:rsid w:val="00F954A8"/>
    <w:rsid w:val="00F977B4"/>
    <w:rsid w:val="00F97AE6"/>
    <w:rsid w:val="00FA113D"/>
    <w:rsid w:val="00FA1963"/>
    <w:rsid w:val="00FA214D"/>
    <w:rsid w:val="00FA3535"/>
    <w:rsid w:val="00FA45CF"/>
    <w:rsid w:val="00FA4FC8"/>
    <w:rsid w:val="00FA53CD"/>
    <w:rsid w:val="00FA56CD"/>
    <w:rsid w:val="00FA64C7"/>
    <w:rsid w:val="00FA6BB9"/>
    <w:rsid w:val="00FB039E"/>
    <w:rsid w:val="00FB0A1E"/>
    <w:rsid w:val="00FB12F5"/>
    <w:rsid w:val="00FB1717"/>
    <w:rsid w:val="00FB393E"/>
    <w:rsid w:val="00FB3E14"/>
    <w:rsid w:val="00FB3ECB"/>
    <w:rsid w:val="00FB40C8"/>
    <w:rsid w:val="00FB4176"/>
    <w:rsid w:val="00FB4DD8"/>
    <w:rsid w:val="00FB617D"/>
    <w:rsid w:val="00FB666F"/>
    <w:rsid w:val="00FB686B"/>
    <w:rsid w:val="00FB6A2E"/>
    <w:rsid w:val="00FC01B2"/>
    <w:rsid w:val="00FC2EBA"/>
    <w:rsid w:val="00FC5847"/>
    <w:rsid w:val="00FC5D2B"/>
    <w:rsid w:val="00FC5E6F"/>
    <w:rsid w:val="00FC7736"/>
    <w:rsid w:val="00FD064C"/>
    <w:rsid w:val="00FD0F4A"/>
    <w:rsid w:val="00FD276C"/>
    <w:rsid w:val="00FD2CB9"/>
    <w:rsid w:val="00FD3204"/>
    <w:rsid w:val="00FD4DCF"/>
    <w:rsid w:val="00FD556B"/>
    <w:rsid w:val="00FD5B98"/>
    <w:rsid w:val="00FD5E44"/>
    <w:rsid w:val="00FD63D7"/>
    <w:rsid w:val="00FD70A7"/>
    <w:rsid w:val="00FD7696"/>
    <w:rsid w:val="00FE0005"/>
    <w:rsid w:val="00FE004F"/>
    <w:rsid w:val="00FE0AD9"/>
    <w:rsid w:val="00FE0F04"/>
    <w:rsid w:val="00FE15AC"/>
    <w:rsid w:val="00FE1E60"/>
    <w:rsid w:val="00FE2BEE"/>
    <w:rsid w:val="00FE2F93"/>
    <w:rsid w:val="00FE30F2"/>
    <w:rsid w:val="00FE36CA"/>
    <w:rsid w:val="00FE3EDC"/>
    <w:rsid w:val="00FE4CC5"/>
    <w:rsid w:val="00FE66F9"/>
    <w:rsid w:val="00FE6D83"/>
    <w:rsid w:val="00FE7390"/>
    <w:rsid w:val="00FE7FAB"/>
    <w:rsid w:val="00FF01A3"/>
    <w:rsid w:val="00FF15A6"/>
    <w:rsid w:val="00FF268B"/>
    <w:rsid w:val="00FF32D3"/>
    <w:rsid w:val="00FF33BF"/>
    <w:rsid w:val="00FF399E"/>
    <w:rsid w:val="00FF3E9C"/>
    <w:rsid w:val="00FF4DB2"/>
    <w:rsid w:val="00FF6360"/>
    <w:rsid w:val="00FF6D21"/>
    <w:rsid w:val="00FF72F4"/>
    <w:rsid w:val="00FF76C9"/>
    <w:rsid w:val="00FF7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rules v:ext="edit">
        <o:r id="V:Rule3" type="connector" idref="#AutoShape 9"/>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78"/>
    <w:rPr>
      <w:sz w:val="24"/>
      <w:szCs w:val="24"/>
    </w:rPr>
  </w:style>
  <w:style w:type="paragraph" w:styleId="Heading1">
    <w:name w:val="heading 1"/>
    <w:basedOn w:val="Normal"/>
    <w:next w:val="Normal"/>
    <w:qFormat/>
    <w:rsid w:val="00D61D78"/>
    <w:pPr>
      <w:keepNext/>
      <w:spacing w:before="240" w:after="60"/>
      <w:outlineLvl w:val="0"/>
    </w:pPr>
    <w:rPr>
      <w:rFonts w:ascii="Arial" w:hAnsi="Arial" w:cs="Arial"/>
      <w:b/>
      <w:bCs/>
      <w:kern w:val="32"/>
      <w:sz w:val="32"/>
      <w:szCs w:val="32"/>
    </w:rPr>
  </w:style>
  <w:style w:type="paragraph" w:styleId="Heading2">
    <w:name w:val="heading 2"/>
    <w:basedOn w:val="Normal"/>
    <w:qFormat/>
    <w:rsid w:val="00D61D78"/>
    <w:pPr>
      <w:spacing w:before="100" w:beforeAutospacing="1" w:after="100" w:afterAutospacing="1"/>
      <w:outlineLvl w:val="1"/>
    </w:pPr>
    <w:rPr>
      <w:b/>
      <w:bCs/>
      <w:sz w:val="36"/>
      <w:szCs w:val="36"/>
    </w:rPr>
  </w:style>
  <w:style w:type="paragraph" w:styleId="Heading3">
    <w:name w:val="heading 3"/>
    <w:basedOn w:val="Normal"/>
    <w:next w:val="Normal"/>
    <w:qFormat/>
    <w:rsid w:val="00D61D78"/>
    <w:pPr>
      <w:keepNext/>
      <w:jc w:val="center"/>
      <w:outlineLvl w:val="2"/>
    </w:pPr>
    <w:rPr>
      <w:b/>
      <w:sz w:val="28"/>
      <w:szCs w:val="28"/>
    </w:rPr>
  </w:style>
  <w:style w:type="paragraph" w:styleId="Heading4">
    <w:name w:val="heading 4"/>
    <w:basedOn w:val="Normal"/>
    <w:qFormat/>
    <w:rsid w:val="00D61D78"/>
    <w:pPr>
      <w:spacing w:before="100" w:beforeAutospacing="1" w:after="100" w:afterAutospacing="1"/>
      <w:outlineLvl w:val="3"/>
    </w:pPr>
    <w:rPr>
      <w:b/>
      <w:bCs/>
    </w:rPr>
  </w:style>
  <w:style w:type="paragraph" w:styleId="Heading5">
    <w:name w:val="heading 5"/>
    <w:basedOn w:val="Normal"/>
    <w:qFormat/>
    <w:rsid w:val="00D61D78"/>
    <w:pPr>
      <w:spacing w:before="100" w:beforeAutospacing="1" w:after="100" w:afterAutospacing="1"/>
      <w:outlineLvl w:val="4"/>
    </w:pPr>
    <w:rPr>
      <w:b/>
      <w:bCs/>
      <w:sz w:val="20"/>
      <w:szCs w:val="20"/>
    </w:rPr>
  </w:style>
  <w:style w:type="paragraph" w:styleId="Heading6">
    <w:name w:val="heading 6"/>
    <w:basedOn w:val="Normal"/>
    <w:qFormat/>
    <w:rsid w:val="00D61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61D78"/>
    <w:rPr>
      <w:b/>
      <w:bCs/>
    </w:rPr>
  </w:style>
  <w:style w:type="paragraph" w:styleId="BodyTextIndent">
    <w:name w:val="Body Text Indent"/>
    <w:basedOn w:val="Normal"/>
    <w:rsid w:val="00D61D78"/>
    <w:pPr>
      <w:spacing w:before="100" w:beforeAutospacing="1" w:after="100" w:afterAutospacing="1"/>
    </w:pPr>
  </w:style>
  <w:style w:type="character" w:styleId="Emphasis">
    <w:name w:val="Emphasis"/>
    <w:qFormat/>
    <w:rsid w:val="00D61D78"/>
    <w:rPr>
      <w:i/>
      <w:iCs/>
    </w:rPr>
  </w:style>
  <w:style w:type="paragraph" w:styleId="BodyText">
    <w:name w:val="Body Text"/>
    <w:basedOn w:val="Normal"/>
    <w:rsid w:val="00D61D78"/>
    <w:pPr>
      <w:spacing w:after="120"/>
    </w:pPr>
  </w:style>
  <w:style w:type="paragraph" w:styleId="Caption">
    <w:name w:val="caption"/>
    <w:basedOn w:val="Normal"/>
    <w:qFormat/>
    <w:rsid w:val="00D61D78"/>
    <w:pPr>
      <w:spacing w:before="100" w:beforeAutospacing="1" w:after="100" w:afterAutospacing="1"/>
    </w:pPr>
  </w:style>
  <w:style w:type="paragraph" w:styleId="Title">
    <w:name w:val="Title"/>
    <w:basedOn w:val="Normal"/>
    <w:qFormat/>
    <w:rsid w:val="00D61D78"/>
    <w:pPr>
      <w:spacing w:before="100" w:beforeAutospacing="1" w:after="100" w:afterAutospacing="1"/>
    </w:pPr>
  </w:style>
  <w:style w:type="paragraph" w:styleId="Footer">
    <w:name w:val="footer"/>
    <w:basedOn w:val="Normal"/>
    <w:rsid w:val="00D61D78"/>
    <w:pPr>
      <w:tabs>
        <w:tab w:val="center" w:pos="4320"/>
        <w:tab w:val="right" w:pos="8640"/>
      </w:tabs>
    </w:pPr>
  </w:style>
  <w:style w:type="character" w:styleId="PageNumber">
    <w:name w:val="page number"/>
    <w:basedOn w:val="DefaultParagraphFont"/>
    <w:rsid w:val="00D61D78"/>
  </w:style>
  <w:style w:type="paragraph" w:styleId="BalloonText">
    <w:name w:val="Balloon Text"/>
    <w:basedOn w:val="Normal"/>
    <w:semiHidden/>
    <w:rsid w:val="00D61D78"/>
    <w:rPr>
      <w:rFonts w:ascii="Tahoma" w:hAnsi="Tahoma" w:cs="Tahoma"/>
      <w:sz w:val="16"/>
      <w:szCs w:val="16"/>
    </w:rPr>
  </w:style>
  <w:style w:type="paragraph" w:styleId="BodyText2">
    <w:name w:val="Body Text 2"/>
    <w:basedOn w:val="Normal"/>
    <w:rsid w:val="00D61D78"/>
    <w:rPr>
      <w:sz w:val="28"/>
    </w:rPr>
  </w:style>
  <w:style w:type="paragraph" w:styleId="BodyTextIndent2">
    <w:name w:val="Body Text Indent 2"/>
    <w:basedOn w:val="Normal"/>
    <w:rsid w:val="00D61D78"/>
    <w:pPr>
      <w:ind w:firstLine="567"/>
      <w:jc w:val="both"/>
    </w:pPr>
    <w:rPr>
      <w:sz w:val="28"/>
      <w:szCs w:val="28"/>
    </w:rPr>
  </w:style>
  <w:style w:type="character" w:customStyle="1" w:styleId="grame">
    <w:name w:val="grame"/>
    <w:rsid w:val="00D61D78"/>
    <w:rPr>
      <w:rFonts w:ascii="Verdana" w:hAnsi="Verdana" w:hint="default"/>
    </w:rPr>
  </w:style>
  <w:style w:type="paragraph" w:customStyle="1" w:styleId="Char">
    <w:name w:val="Char"/>
    <w:basedOn w:val="Normal"/>
    <w:semiHidden/>
    <w:rsid w:val="000B7727"/>
    <w:pPr>
      <w:spacing w:after="160" w:line="240" w:lineRule="exact"/>
    </w:pPr>
    <w:rPr>
      <w:rFonts w:ascii="Arial" w:hAnsi="Arial"/>
      <w:sz w:val="22"/>
      <w:szCs w:val="22"/>
    </w:rPr>
  </w:style>
  <w:style w:type="character" w:styleId="CommentReference">
    <w:name w:val="annotation reference"/>
    <w:uiPriority w:val="99"/>
    <w:rsid w:val="00C171F7"/>
    <w:rPr>
      <w:sz w:val="16"/>
      <w:szCs w:val="16"/>
    </w:rPr>
  </w:style>
  <w:style w:type="paragraph" w:styleId="CommentText">
    <w:name w:val="annotation text"/>
    <w:basedOn w:val="Normal"/>
    <w:link w:val="CommentTextChar"/>
    <w:uiPriority w:val="99"/>
    <w:rsid w:val="00C171F7"/>
    <w:rPr>
      <w:sz w:val="20"/>
      <w:szCs w:val="20"/>
    </w:rPr>
  </w:style>
  <w:style w:type="character" w:customStyle="1" w:styleId="CommentTextChar">
    <w:name w:val="Comment Text Char"/>
    <w:basedOn w:val="DefaultParagraphFont"/>
    <w:link w:val="CommentText"/>
    <w:uiPriority w:val="99"/>
    <w:rsid w:val="00C171F7"/>
  </w:style>
  <w:style w:type="paragraph" w:styleId="CommentSubject">
    <w:name w:val="annotation subject"/>
    <w:basedOn w:val="CommentText"/>
    <w:next w:val="CommentText"/>
    <w:link w:val="CommentSubjectChar"/>
    <w:rsid w:val="00C171F7"/>
    <w:rPr>
      <w:b/>
      <w:bCs/>
    </w:rPr>
  </w:style>
  <w:style w:type="character" w:customStyle="1" w:styleId="CommentSubjectChar">
    <w:name w:val="Comment Subject Char"/>
    <w:link w:val="CommentSubject"/>
    <w:rsid w:val="00C171F7"/>
    <w:rPr>
      <w:b/>
      <w:bCs/>
    </w:rPr>
  </w:style>
  <w:style w:type="character" w:customStyle="1" w:styleId="apple-converted-space">
    <w:name w:val="apple-converted-space"/>
    <w:rsid w:val="00416447"/>
  </w:style>
  <w:style w:type="character" w:customStyle="1" w:styleId="st">
    <w:name w:val="st"/>
    <w:basedOn w:val="DefaultParagraphFont"/>
    <w:rsid w:val="005B6096"/>
  </w:style>
  <w:style w:type="paragraph" w:styleId="Revision">
    <w:name w:val="Revision"/>
    <w:hidden/>
    <w:uiPriority w:val="99"/>
    <w:semiHidden/>
    <w:rsid w:val="004025C0"/>
    <w:rPr>
      <w:sz w:val="24"/>
      <w:szCs w:val="24"/>
    </w:rPr>
  </w:style>
  <w:style w:type="paragraph" w:styleId="Header">
    <w:name w:val="header"/>
    <w:basedOn w:val="Normal"/>
    <w:link w:val="HeaderChar"/>
    <w:uiPriority w:val="99"/>
    <w:rsid w:val="00DD7D82"/>
    <w:pPr>
      <w:tabs>
        <w:tab w:val="center" w:pos="4320"/>
        <w:tab w:val="right" w:pos="8640"/>
      </w:tabs>
    </w:pPr>
    <w:rPr>
      <w:lang w:val="vi-VN"/>
    </w:rPr>
  </w:style>
  <w:style w:type="character" w:customStyle="1" w:styleId="HeaderChar">
    <w:name w:val="Header Char"/>
    <w:link w:val="Header"/>
    <w:uiPriority w:val="99"/>
    <w:rsid w:val="00DD7D82"/>
    <w:rPr>
      <w:sz w:val="24"/>
      <w:szCs w:val="24"/>
      <w:lang w:val="vi-VN"/>
    </w:rPr>
  </w:style>
  <w:style w:type="paragraph" w:customStyle="1" w:styleId="Default">
    <w:name w:val="Default"/>
    <w:rsid w:val="00D22E41"/>
    <w:pPr>
      <w:autoSpaceDE w:val="0"/>
      <w:autoSpaceDN w:val="0"/>
      <w:adjustRightInd w:val="0"/>
    </w:pPr>
    <w:rPr>
      <w:color w:val="000000"/>
      <w:sz w:val="24"/>
      <w:szCs w:val="24"/>
    </w:rPr>
  </w:style>
  <w:style w:type="character" w:customStyle="1" w:styleId="Vnbnnidung2">
    <w:name w:val="Văn bản nội dung (2)_"/>
    <w:link w:val="Vnbnnidung20"/>
    <w:uiPriority w:val="99"/>
    <w:rsid w:val="00D22E41"/>
    <w:rPr>
      <w:sz w:val="28"/>
      <w:szCs w:val="28"/>
      <w:shd w:val="clear" w:color="auto" w:fill="FFFFFF"/>
    </w:rPr>
  </w:style>
  <w:style w:type="paragraph" w:customStyle="1" w:styleId="Vnbnnidung20">
    <w:name w:val="Văn bản nội dung (2)"/>
    <w:basedOn w:val="Normal"/>
    <w:link w:val="Vnbnnidung2"/>
    <w:uiPriority w:val="99"/>
    <w:rsid w:val="00D22E41"/>
    <w:pPr>
      <w:widowControl w:val="0"/>
      <w:shd w:val="clear" w:color="auto" w:fill="FFFFFF"/>
      <w:spacing w:after="60" w:line="320" w:lineRule="exact"/>
      <w:jc w:val="both"/>
    </w:pPr>
    <w:rPr>
      <w:sz w:val="28"/>
      <w:szCs w:val="28"/>
    </w:rPr>
  </w:style>
  <w:style w:type="character" w:customStyle="1" w:styleId="Vnbnnidung4">
    <w:name w:val="Văn bản nội dung (4)_"/>
    <w:link w:val="Vnbnnidung40"/>
    <w:uiPriority w:val="99"/>
    <w:rsid w:val="00D22E41"/>
    <w:rPr>
      <w:i/>
      <w:iCs/>
      <w:sz w:val="26"/>
      <w:szCs w:val="26"/>
      <w:shd w:val="clear" w:color="auto" w:fill="FFFFFF"/>
    </w:rPr>
  </w:style>
  <w:style w:type="paragraph" w:customStyle="1" w:styleId="Vnbnnidung40">
    <w:name w:val="Văn bản nội dung (4)"/>
    <w:basedOn w:val="Normal"/>
    <w:link w:val="Vnbnnidung4"/>
    <w:uiPriority w:val="99"/>
    <w:rsid w:val="00D22E41"/>
    <w:pPr>
      <w:widowControl w:val="0"/>
      <w:shd w:val="clear" w:color="auto" w:fill="FFFFFF"/>
      <w:spacing w:before="360" w:after="720" w:line="240" w:lineRule="atLeast"/>
      <w:jc w:val="both"/>
    </w:pPr>
    <w:rPr>
      <w:i/>
      <w:iCs/>
      <w:sz w:val="26"/>
      <w:szCs w:val="26"/>
    </w:rPr>
  </w:style>
  <w:style w:type="character" w:customStyle="1" w:styleId="Vnbnnidung2Inm">
    <w:name w:val="Văn bản nội dung (2) + In đậm"/>
    <w:uiPriority w:val="99"/>
    <w:rsid w:val="00D22E41"/>
    <w:rPr>
      <w:rFonts w:ascii="Times New Roman" w:hAnsi="Times New Roman"/>
      <w:b/>
      <w:bCs/>
      <w:sz w:val="26"/>
      <w:szCs w:val="26"/>
      <w:shd w:val="clear" w:color="auto" w:fill="FFFFFF"/>
    </w:rPr>
  </w:style>
  <w:style w:type="paragraph" w:customStyle="1" w:styleId="Vnbnnidung21">
    <w:name w:val="Văn bản nội dung (2)1"/>
    <w:basedOn w:val="Normal"/>
    <w:uiPriority w:val="99"/>
    <w:rsid w:val="00D22E41"/>
    <w:pPr>
      <w:widowControl w:val="0"/>
      <w:shd w:val="clear" w:color="auto" w:fill="FFFFFF"/>
      <w:spacing w:before="360" w:after="60" w:line="367" w:lineRule="exact"/>
      <w:jc w:val="both"/>
    </w:pPr>
    <w:rPr>
      <w:rFonts w:eastAsia="Arial Unicode MS"/>
      <w:sz w:val="26"/>
      <w:szCs w:val="26"/>
    </w:rPr>
  </w:style>
  <w:style w:type="paragraph" w:customStyle="1" w:styleId="08QUYCH">
    <w:name w:val="08 QUY CHẾ"/>
    <w:rsid w:val="006D6780"/>
    <w:pPr>
      <w:widowControl w:val="0"/>
      <w:spacing w:line="400" w:lineRule="atLeast"/>
      <w:jc w:val="center"/>
    </w:pPr>
    <w:rPr>
      <w:b/>
      <w:sz w:val="32"/>
      <w:szCs w:val="28"/>
    </w:rPr>
  </w:style>
  <w:style w:type="paragraph" w:customStyle="1" w:styleId="Body">
    <w:name w:val="Body"/>
    <w:basedOn w:val="Normal"/>
    <w:autoRedefine/>
    <w:qFormat/>
    <w:rsid w:val="00D46F71"/>
    <w:pPr>
      <w:keepNext/>
      <w:widowControl w:val="0"/>
      <w:shd w:val="clear" w:color="auto" w:fill="FFFFFF"/>
      <w:spacing w:after="120"/>
      <w:ind w:firstLine="720"/>
      <w:jc w:val="both"/>
    </w:pPr>
    <w:rPr>
      <w:sz w:val="28"/>
      <w:szCs w:val="28"/>
      <w:shd w:val="clear" w:color="auto" w:fill="FFFFFF"/>
      <w:lang w:eastAsia="vi-VN"/>
    </w:rPr>
  </w:style>
  <w:style w:type="paragraph" w:styleId="NormalWeb">
    <w:name w:val="Normal (Web)"/>
    <w:basedOn w:val="Normal"/>
    <w:uiPriority w:val="99"/>
    <w:unhideWhenUsed/>
    <w:rsid w:val="00B4492D"/>
    <w:pPr>
      <w:spacing w:before="100" w:beforeAutospacing="1" w:after="100" w:afterAutospacing="1"/>
    </w:pPr>
  </w:style>
  <w:style w:type="character" w:customStyle="1" w:styleId="Vnbnnidung3">
    <w:name w:val="Văn bản nội dung (3)_"/>
    <w:link w:val="Vnbnnidung30"/>
    <w:rsid w:val="00F97AE6"/>
    <w:rPr>
      <w:sz w:val="28"/>
      <w:szCs w:val="28"/>
      <w:shd w:val="clear" w:color="auto" w:fill="FFFFFF"/>
    </w:rPr>
  </w:style>
  <w:style w:type="paragraph" w:customStyle="1" w:styleId="Vnbnnidung30">
    <w:name w:val="Văn bản nội dung (3)"/>
    <w:basedOn w:val="Normal"/>
    <w:link w:val="Vnbnnidung3"/>
    <w:rsid w:val="00F97AE6"/>
    <w:pPr>
      <w:widowControl w:val="0"/>
      <w:shd w:val="clear" w:color="auto" w:fill="FFFFFF"/>
      <w:spacing w:after="240" w:line="302" w:lineRule="exact"/>
      <w:jc w:val="center"/>
    </w:pPr>
    <w:rPr>
      <w:sz w:val="28"/>
      <w:szCs w:val="28"/>
    </w:rPr>
  </w:style>
  <w:style w:type="paragraph" w:styleId="ListParagraph">
    <w:name w:val="List Paragraph"/>
    <w:basedOn w:val="Normal"/>
    <w:link w:val="ListParagraphChar"/>
    <w:uiPriority w:val="34"/>
    <w:qFormat/>
    <w:rsid w:val="00C52CD0"/>
    <w:pPr>
      <w:spacing w:after="200" w:line="276" w:lineRule="auto"/>
      <w:ind w:left="720"/>
      <w:contextualSpacing/>
    </w:pPr>
    <w:rPr>
      <w:sz w:val="28"/>
      <w:szCs w:val="28"/>
      <w:lang w:val="fr-FR" w:eastAsia="fr-FR"/>
    </w:rPr>
  </w:style>
  <w:style w:type="character" w:customStyle="1" w:styleId="ListParagraphChar">
    <w:name w:val="List Paragraph Char"/>
    <w:link w:val="ListParagraph"/>
    <w:uiPriority w:val="34"/>
    <w:rsid w:val="00C52CD0"/>
    <w:rPr>
      <w:sz w:val="28"/>
      <w:szCs w:val="28"/>
      <w:lang w:val="fr-FR" w:eastAsia="fr-FR"/>
    </w:rPr>
  </w:style>
  <w:style w:type="paragraph" w:customStyle="1" w:styleId="Bodytext21">
    <w:name w:val="Body text (2)1"/>
    <w:basedOn w:val="Normal"/>
    <w:uiPriority w:val="99"/>
    <w:rsid w:val="00885E61"/>
    <w:pPr>
      <w:widowControl w:val="0"/>
      <w:shd w:val="clear" w:color="auto" w:fill="FFFFFF"/>
      <w:spacing w:before="260" w:after="100" w:line="326" w:lineRule="exact"/>
    </w:pPr>
    <w:rPr>
      <w:sz w:val="26"/>
      <w:szCs w:val="26"/>
    </w:rPr>
  </w:style>
  <w:style w:type="character" w:customStyle="1" w:styleId="Bodytext0">
    <w:name w:val="Body text_"/>
    <w:link w:val="BodyText1"/>
    <w:rsid w:val="004867E9"/>
    <w:rPr>
      <w:sz w:val="27"/>
      <w:szCs w:val="27"/>
      <w:shd w:val="clear" w:color="auto" w:fill="FFFFFF"/>
    </w:rPr>
  </w:style>
  <w:style w:type="paragraph" w:customStyle="1" w:styleId="BodyText1">
    <w:name w:val="Body Text1"/>
    <w:basedOn w:val="Normal"/>
    <w:link w:val="Bodytext0"/>
    <w:rsid w:val="004867E9"/>
    <w:pPr>
      <w:widowControl w:val="0"/>
      <w:shd w:val="clear" w:color="auto" w:fill="FFFFFF"/>
      <w:spacing w:line="322" w:lineRule="exact"/>
      <w:ind w:hanging="480"/>
      <w:jc w:val="both"/>
    </w:pPr>
    <w:rPr>
      <w:sz w:val="27"/>
      <w:szCs w:val="27"/>
    </w:rPr>
  </w:style>
  <w:style w:type="character" w:customStyle="1" w:styleId="Bodytext3">
    <w:name w:val="Body text (3)_"/>
    <w:link w:val="Bodytext30"/>
    <w:rsid w:val="0054679B"/>
    <w:rPr>
      <w:b/>
      <w:bCs/>
      <w:sz w:val="27"/>
      <w:szCs w:val="27"/>
      <w:shd w:val="clear" w:color="auto" w:fill="FFFFFF"/>
    </w:rPr>
  </w:style>
  <w:style w:type="paragraph" w:customStyle="1" w:styleId="Bodytext30">
    <w:name w:val="Body text (3)"/>
    <w:basedOn w:val="Normal"/>
    <w:link w:val="Bodytext3"/>
    <w:rsid w:val="0054679B"/>
    <w:pPr>
      <w:widowControl w:val="0"/>
      <w:shd w:val="clear" w:color="auto" w:fill="FFFFFF"/>
      <w:spacing w:line="322" w:lineRule="exact"/>
      <w:ind w:hanging="660"/>
      <w:jc w:val="both"/>
    </w:pPr>
    <w:rPr>
      <w:b/>
      <w:bCs/>
      <w:sz w:val="27"/>
      <w:szCs w:val="27"/>
    </w:rPr>
  </w:style>
  <w:style w:type="paragraph" w:styleId="NoSpacing">
    <w:name w:val="No Spacing"/>
    <w:uiPriority w:val="99"/>
    <w:qFormat/>
    <w:rsid w:val="00E734AA"/>
    <w:pPr>
      <w:widowControl w:val="0"/>
      <w:autoSpaceDE w:val="0"/>
      <w:autoSpaceDN w:val="0"/>
      <w:adjustRightInd w:val="0"/>
    </w:pPr>
    <w:rPr>
      <w:sz w:val="24"/>
      <w:szCs w:val="24"/>
    </w:rPr>
  </w:style>
  <w:style w:type="paragraph" w:customStyle="1" w:styleId="ky-ten">
    <w:name w:val="ky-ten"/>
    <w:basedOn w:val="Normal"/>
    <w:rsid w:val="0078236D"/>
    <w:pPr>
      <w:widowControl w:val="0"/>
      <w:spacing w:before="160" w:line="300" w:lineRule="exact"/>
      <w:ind w:left="2268"/>
      <w:jc w:val="center"/>
    </w:pPr>
    <w:rPr>
      <w:rFonts w:ascii="VNtimes new roman" w:hAnsi="VNtimes new roman"/>
      <w:b/>
      <w:sz w:val="20"/>
    </w:rPr>
  </w:style>
</w:styles>
</file>

<file path=word/webSettings.xml><?xml version="1.0" encoding="utf-8"?>
<w:webSettings xmlns:r="http://schemas.openxmlformats.org/officeDocument/2006/relationships" xmlns:w="http://schemas.openxmlformats.org/wordprocessingml/2006/main">
  <w:divs>
    <w:div w:id="83231684">
      <w:bodyDiv w:val="1"/>
      <w:marLeft w:val="0"/>
      <w:marRight w:val="0"/>
      <w:marTop w:val="0"/>
      <w:marBottom w:val="0"/>
      <w:divBdr>
        <w:top w:val="none" w:sz="0" w:space="0" w:color="auto"/>
        <w:left w:val="none" w:sz="0" w:space="0" w:color="auto"/>
        <w:bottom w:val="none" w:sz="0" w:space="0" w:color="auto"/>
        <w:right w:val="none" w:sz="0" w:space="0" w:color="auto"/>
      </w:divBdr>
    </w:div>
    <w:div w:id="264003696">
      <w:bodyDiv w:val="1"/>
      <w:marLeft w:val="0"/>
      <w:marRight w:val="0"/>
      <w:marTop w:val="0"/>
      <w:marBottom w:val="0"/>
      <w:divBdr>
        <w:top w:val="none" w:sz="0" w:space="0" w:color="auto"/>
        <w:left w:val="none" w:sz="0" w:space="0" w:color="auto"/>
        <w:bottom w:val="none" w:sz="0" w:space="0" w:color="auto"/>
        <w:right w:val="none" w:sz="0" w:space="0" w:color="auto"/>
      </w:divBdr>
    </w:div>
    <w:div w:id="347756790">
      <w:bodyDiv w:val="1"/>
      <w:marLeft w:val="0"/>
      <w:marRight w:val="0"/>
      <w:marTop w:val="0"/>
      <w:marBottom w:val="0"/>
      <w:divBdr>
        <w:top w:val="none" w:sz="0" w:space="0" w:color="auto"/>
        <w:left w:val="none" w:sz="0" w:space="0" w:color="auto"/>
        <w:bottom w:val="none" w:sz="0" w:space="0" w:color="auto"/>
        <w:right w:val="none" w:sz="0" w:space="0" w:color="auto"/>
      </w:divBdr>
    </w:div>
    <w:div w:id="392311595">
      <w:bodyDiv w:val="1"/>
      <w:marLeft w:val="0"/>
      <w:marRight w:val="0"/>
      <w:marTop w:val="0"/>
      <w:marBottom w:val="0"/>
      <w:divBdr>
        <w:top w:val="none" w:sz="0" w:space="0" w:color="auto"/>
        <w:left w:val="none" w:sz="0" w:space="0" w:color="auto"/>
        <w:bottom w:val="none" w:sz="0" w:space="0" w:color="auto"/>
        <w:right w:val="none" w:sz="0" w:space="0" w:color="auto"/>
      </w:divBdr>
    </w:div>
    <w:div w:id="557715761">
      <w:bodyDiv w:val="1"/>
      <w:marLeft w:val="0"/>
      <w:marRight w:val="0"/>
      <w:marTop w:val="0"/>
      <w:marBottom w:val="0"/>
      <w:divBdr>
        <w:top w:val="none" w:sz="0" w:space="0" w:color="auto"/>
        <w:left w:val="none" w:sz="0" w:space="0" w:color="auto"/>
        <w:bottom w:val="none" w:sz="0" w:space="0" w:color="auto"/>
        <w:right w:val="none" w:sz="0" w:space="0" w:color="auto"/>
      </w:divBdr>
    </w:div>
    <w:div w:id="648947228">
      <w:bodyDiv w:val="1"/>
      <w:marLeft w:val="0"/>
      <w:marRight w:val="0"/>
      <w:marTop w:val="0"/>
      <w:marBottom w:val="0"/>
      <w:divBdr>
        <w:top w:val="none" w:sz="0" w:space="0" w:color="auto"/>
        <w:left w:val="none" w:sz="0" w:space="0" w:color="auto"/>
        <w:bottom w:val="none" w:sz="0" w:space="0" w:color="auto"/>
        <w:right w:val="none" w:sz="0" w:space="0" w:color="auto"/>
      </w:divBdr>
    </w:div>
    <w:div w:id="861556331">
      <w:bodyDiv w:val="1"/>
      <w:marLeft w:val="0"/>
      <w:marRight w:val="0"/>
      <w:marTop w:val="0"/>
      <w:marBottom w:val="0"/>
      <w:divBdr>
        <w:top w:val="none" w:sz="0" w:space="0" w:color="auto"/>
        <w:left w:val="none" w:sz="0" w:space="0" w:color="auto"/>
        <w:bottom w:val="none" w:sz="0" w:space="0" w:color="auto"/>
        <w:right w:val="none" w:sz="0" w:space="0" w:color="auto"/>
      </w:divBdr>
    </w:div>
    <w:div w:id="876695193">
      <w:bodyDiv w:val="1"/>
      <w:marLeft w:val="0"/>
      <w:marRight w:val="0"/>
      <w:marTop w:val="0"/>
      <w:marBottom w:val="0"/>
      <w:divBdr>
        <w:top w:val="none" w:sz="0" w:space="0" w:color="auto"/>
        <w:left w:val="none" w:sz="0" w:space="0" w:color="auto"/>
        <w:bottom w:val="none" w:sz="0" w:space="0" w:color="auto"/>
        <w:right w:val="none" w:sz="0" w:space="0" w:color="auto"/>
      </w:divBdr>
    </w:div>
    <w:div w:id="988900816">
      <w:bodyDiv w:val="1"/>
      <w:marLeft w:val="0"/>
      <w:marRight w:val="0"/>
      <w:marTop w:val="0"/>
      <w:marBottom w:val="0"/>
      <w:divBdr>
        <w:top w:val="none" w:sz="0" w:space="0" w:color="auto"/>
        <w:left w:val="none" w:sz="0" w:space="0" w:color="auto"/>
        <w:bottom w:val="none" w:sz="0" w:space="0" w:color="auto"/>
        <w:right w:val="none" w:sz="0" w:space="0" w:color="auto"/>
      </w:divBdr>
    </w:div>
    <w:div w:id="1094479285">
      <w:bodyDiv w:val="1"/>
      <w:marLeft w:val="0"/>
      <w:marRight w:val="0"/>
      <w:marTop w:val="0"/>
      <w:marBottom w:val="0"/>
      <w:divBdr>
        <w:top w:val="none" w:sz="0" w:space="0" w:color="auto"/>
        <w:left w:val="none" w:sz="0" w:space="0" w:color="auto"/>
        <w:bottom w:val="none" w:sz="0" w:space="0" w:color="auto"/>
        <w:right w:val="none" w:sz="0" w:space="0" w:color="auto"/>
      </w:divBdr>
    </w:div>
    <w:div w:id="1463226121">
      <w:bodyDiv w:val="1"/>
      <w:marLeft w:val="0"/>
      <w:marRight w:val="0"/>
      <w:marTop w:val="0"/>
      <w:marBottom w:val="0"/>
      <w:divBdr>
        <w:top w:val="none" w:sz="0" w:space="0" w:color="auto"/>
        <w:left w:val="none" w:sz="0" w:space="0" w:color="auto"/>
        <w:bottom w:val="none" w:sz="0" w:space="0" w:color="auto"/>
        <w:right w:val="none" w:sz="0" w:space="0" w:color="auto"/>
      </w:divBdr>
    </w:div>
    <w:div w:id="1518273698">
      <w:bodyDiv w:val="1"/>
      <w:marLeft w:val="0"/>
      <w:marRight w:val="0"/>
      <w:marTop w:val="0"/>
      <w:marBottom w:val="0"/>
      <w:divBdr>
        <w:top w:val="none" w:sz="0" w:space="0" w:color="auto"/>
        <w:left w:val="none" w:sz="0" w:space="0" w:color="auto"/>
        <w:bottom w:val="none" w:sz="0" w:space="0" w:color="auto"/>
        <w:right w:val="none" w:sz="0" w:space="0" w:color="auto"/>
      </w:divBdr>
    </w:div>
    <w:div w:id="1837529676">
      <w:bodyDiv w:val="1"/>
      <w:marLeft w:val="0"/>
      <w:marRight w:val="0"/>
      <w:marTop w:val="0"/>
      <w:marBottom w:val="0"/>
      <w:divBdr>
        <w:top w:val="none" w:sz="0" w:space="0" w:color="auto"/>
        <w:left w:val="none" w:sz="0" w:space="0" w:color="auto"/>
        <w:bottom w:val="none" w:sz="0" w:space="0" w:color="auto"/>
        <w:right w:val="none" w:sz="0" w:space="0" w:color="auto"/>
      </w:divBdr>
    </w:div>
    <w:div w:id="1849320707">
      <w:bodyDiv w:val="1"/>
      <w:marLeft w:val="0"/>
      <w:marRight w:val="0"/>
      <w:marTop w:val="0"/>
      <w:marBottom w:val="0"/>
      <w:divBdr>
        <w:top w:val="none" w:sz="0" w:space="0" w:color="auto"/>
        <w:left w:val="none" w:sz="0" w:space="0" w:color="auto"/>
        <w:bottom w:val="none" w:sz="0" w:space="0" w:color="auto"/>
        <w:right w:val="none" w:sz="0" w:space="0" w:color="auto"/>
      </w:divBdr>
    </w:div>
    <w:div w:id="1958178645">
      <w:bodyDiv w:val="1"/>
      <w:marLeft w:val="0"/>
      <w:marRight w:val="0"/>
      <w:marTop w:val="0"/>
      <w:marBottom w:val="0"/>
      <w:divBdr>
        <w:top w:val="none" w:sz="0" w:space="0" w:color="auto"/>
        <w:left w:val="none" w:sz="0" w:space="0" w:color="auto"/>
        <w:bottom w:val="none" w:sz="0" w:space="0" w:color="auto"/>
        <w:right w:val="none" w:sz="0" w:space="0" w:color="auto"/>
      </w:divBdr>
    </w:div>
    <w:div w:id="2030180792">
      <w:bodyDiv w:val="1"/>
      <w:marLeft w:val="0"/>
      <w:marRight w:val="0"/>
      <w:marTop w:val="0"/>
      <w:marBottom w:val="0"/>
      <w:divBdr>
        <w:top w:val="none" w:sz="0" w:space="0" w:color="auto"/>
        <w:left w:val="none" w:sz="0" w:space="0" w:color="auto"/>
        <w:bottom w:val="none" w:sz="0" w:space="0" w:color="auto"/>
        <w:right w:val="none" w:sz="0" w:space="0" w:color="auto"/>
      </w:divBdr>
    </w:div>
    <w:div w:id="2055538188">
      <w:bodyDiv w:val="1"/>
      <w:marLeft w:val="0"/>
      <w:marRight w:val="0"/>
      <w:marTop w:val="0"/>
      <w:marBottom w:val="0"/>
      <w:divBdr>
        <w:top w:val="none" w:sz="0" w:space="0" w:color="auto"/>
        <w:left w:val="none" w:sz="0" w:space="0" w:color="auto"/>
        <w:bottom w:val="none" w:sz="0" w:space="0" w:color="auto"/>
        <w:right w:val="none" w:sz="0" w:space="0" w:color="auto"/>
      </w:divBdr>
    </w:div>
    <w:div w:id="21431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50CAA-62E0-43F8-BAF1-3E0D8F88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7D0180-9D72-4CAD-AFE8-B4CBB7549C15}">
  <ds:schemaRefs>
    <ds:schemaRef ds:uri="http://schemas.microsoft.com/office/2006/metadata/properties"/>
  </ds:schemaRefs>
</ds:datastoreItem>
</file>

<file path=customXml/itemProps3.xml><?xml version="1.0" encoding="utf-8"?>
<ds:datastoreItem xmlns:ds="http://schemas.openxmlformats.org/officeDocument/2006/customXml" ds:itemID="{49A4A2E5-2AF3-4E2C-BCC9-3B7E1B02D99C}">
  <ds:schemaRefs>
    <ds:schemaRef ds:uri="http://schemas.openxmlformats.org/officeDocument/2006/bibliography"/>
  </ds:schemaRefs>
</ds:datastoreItem>
</file>

<file path=customXml/itemProps4.xml><?xml version="1.0" encoding="utf-8"?>
<ds:datastoreItem xmlns:ds="http://schemas.openxmlformats.org/officeDocument/2006/customXml" ds:itemID="{4847E321-1583-4374-8982-77421068E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ỦY BAN NHÂN DÂN</vt:lpstr>
    </vt:vector>
  </TitlesOfParts>
  <Company>Thong tin</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Phuong</dc:creator>
  <cp:lastModifiedBy>Welcome</cp:lastModifiedBy>
  <cp:revision>3</cp:revision>
  <cp:lastPrinted>2021-12-22T08:11:00Z</cp:lastPrinted>
  <dcterms:created xsi:type="dcterms:W3CDTF">2022-01-11T08:42:00Z</dcterms:created>
  <dcterms:modified xsi:type="dcterms:W3CDTF">2022-01-13T07:48:00Z</dcterms:modified>
</cp:coreProperties>
</file>