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A4" w:rsidRDefault="00551AA4" w:rsidP="00551AA4">
      <w:pPr>
        <w:jc w:val="center"/>
        <w:rPr>
          <w:rFonts w:ascii="Times New Roman" w:hAnsi="Times New Roman"/>
          <w:b/>
          <w:sz w:val="28"/>
          <w:szCs w:val="28"/>
        </w:rPr>
      </w:pPr>
      <w:bookmarkStart w:id="0" w:name="RANGE!A1:D180"/>
      <w:r w:rsidRPr="00345BB3">
        <w:rPr>
          <w:rFonts w:ascii="Times New Roman" w:hAnsi="Times New Roman"/>
          <w:b/>
          <w:sz w:val="28"/>
          <w:szCs w:val="28"/>
        </w:rPr>
        <w:t>Phụ lục I</w:t>
      </w:r>
      <w:bookmarkEnd w:id="0"/>
    </w:p>
    <w:p w:rsidR="00551AA4" w:rsidRDefault="00551AA4" w:rsidP="00551AA4">
      <w:pPr>
        <w:jc w:val="center"/>
        <w:rPr>
          <w:rFonts w:ascii="Times New Roman" w:hAnsi="Times New Roman"/>
          <w:b/>
          <w:sz w:val="28"/>
          <w:szCs w:val="28"/>
        </w:rPr>
      </w:pPr>
      <w:r w:rsidRPr="00345BB3">
        <w:rPr>
          <w:rFonts w:ascii="Times New Roman" w:hAnsi="Times New Roman"/>
          <w:b/>
          <w:sz w:val="28"/>
          <w:szCs w:val="28"/>
        </w:rPr>
        <w:t xml:space="preserve">ĐỐI TƯỢNG SỬ DỤNG VÀ SỐ LƯỢNG TỐI ĐA XE Ô TÔ </w:t>
      </w:r>
      <w:r w:rsidRPr="00345BB3">
        <w:rPr>
          <w:rFonts w:ascii="Times New Roman" w:hAnsi="Times New Roman"/>
          <w:b/>
          <w:sz w:val="28"/>
          <w:szCs w:val="28"/>
        </w:rPr>
        <w:br/>
        <w:t>CHUYÊN DÙNG TRANG BỊ TẠI CÁC CƠ QUAN, TỔ CHỨC,</w:t>
      </w:r>
      <w:r w:rsidRPr="00345BB3">
        <w:rPr>
          <w:rFonts w:ascii="Times New Roman" w:hAnsi="Times New Roman"/>
          <w:b/>
          <w:sz w:val="28"/>
          <w:szCs w:val="28"/>
        </w:rPr>
        <w:br/>
        <w:t>ĐƠN VỊ THUỘC PHẠM VI QUẢN LÝ CỦA THÀNH PHỐ ĐÀ NẴNG</w:t>
      </w:r>
    </w:p>
    <w:p w:rsidR="00551AA4" w:rsidRDefault="00551AA4" w:rsidP="00551AA4">
      <w:pPr>
        <w:tabs>
          <w:tab w:val="left" w:pos="1095"/>
        </w:tabs>
        <w:spacing w:after="0"/>
        <w:jc w:val="center"/>
        <w:rPr>
          <w:rFonts w:ascii="Times New Roman" w:hAnsi="Times New Roman"/>
          <w:i/>
          <w:sz w:val="28"/>
          <w:szCs w:val="28"/>
        </w:rPr>
      </w:pPr>
      <w:r w:rsidRPr="00345BB3">
        <w:rPr>
          <w:rFonts w:ascii="Times New Roman" w:hAnsi="Times New Roman"/>
          <w:i/>
          <w:sz w:val="28"/>
          <w:szCs w:val="28"/>
        </w:rPr>
        <w:t xml:space="preserve">(Kèm theo Quyết định số: 34/2020/QĐ-UBND ngày 28./9./2020 </w:t>
      </w:r>
      <w:r w:rsidRPr="00345BB3">
        <w:rPr>
          <w:rFonts w:ascii="Times New Roman" w:hAnsi="Times New Roman"/>
          <w:i/>
          <w:sz w:val="28"/>
          <w:szCs w:val="28"/>
        </w:rPr>
        <w:br/>
        <w:t>của UBND thành phố Đà Nẵng)</w:t>
      </w:r>
    </w:p>
    <w:tbl>
      <w:tblPr>
        <w:tblW w:w="9918" w:type="dxa"/>
        <w:tblInd w:w="198" w:type="dxa"/>
        <w:tblLayout w:type="fixed"/>
        <w:tblLook w:val="04A0" w:firstRow="1" w:lastRow="0" w:firstColumn="1" w:lastColumn="0" w:noHBand="0" w:noVBand="1"/>
      </w:tblPr>
      <w:tblGrid>
        <w:gridCol w:w="937"/>
        <w:gridCol w:w="7676"/>
        <w:gridCol w:w="1305"/>
      </w:tblGrid>
      <w:tr w:rsidR="00551AA4" w:rsidRPr="00263062" w:rsidTr="00551AA4">
        <w:trPr>
          <w:trHeight w:val="521"/>
        </w:trPr>
        <w:tc>
          <w:tcPr>
            <w:tcW w:w="937" w:type="dxa"/>
            <w:tcBorders>
              <w:top w:val="nil"/>
              <w:left w:val="nil"/>
              <w:bottom w:val="nil"/>
              <w:right w:val="nil"/>
            </w:tcBorders>
            <w:shd w:val="clear" w:color="auto" w:fill="auto"/>
            <w:vAlign w:val="bottom"/>
          </w:tcPr>
          <w:p w:rsidR="00551AA4" w:rsidRPr="00263062" w:rsidRDefault="00551AA4" w:rsidP="000E680A">
            <w:pPr>
              <w:spacing w:after="0" w:line="240" w:lineRule="auto"/>
              <w:rPr>
                <w:rFonts w:ascii="Times New Roman" w:eastAsia="Times New Roman" w:hAnsi="Times New Roman"/>
              </w:rPr>
            </w:pPr>
          </w:p>
        </w:tc>
        <w:tc>
          <w:tcPr>
            <w:tcW w:w="8981" w:type="dxa"/>
            <w:gridSpan w:val="2"/>
            <w:tcBorders>
              <w:top w:val="nil"/>
              <w:left w:val="nil"/>
              <w:bottom w:val="single" w:sz="4" w:space="0" w:color="auto"/>
              <w:right w:val="nil"/>
            </w:tcBorders>
            <w:shd w:val="clear" w:color="auto" w:fill="auto"/>
            <w:vAlign w:val="center"/>
          </w:tcPr>
          <w:p w:rsidR="00551AA4" w:rsidRDefault="00551AA4" w:rsidP="000E680A">
            <w:pPr>
              <w:spacing w:after="0" w:line="240" w:lineRule="auto"/>
              <w:jc w:val="right"/>
              <w:rPr>
                <w:rFonts w:ascii="Times New Roman" w:eastAsia="Times New Roman" w:hAnsi="Times New Roman"/>
                <w:i/>
                <w:iCs/>
                <w:sz w:val="28"/>
                <w:szCs w:val="28"/>
              </w:rPr>
            </w:pPr>
          </w:p>
          <w:p w:rsidR="00551AA4" w:rsidRPr="00263062" w:rsidRDefault="00551AA4" w:rsidP="000E680A">
            <w:pPr>
              <w:spacing w:after="0" w:line="240" w:lineRule="auto"/>
              <w:jc w:val="right"/>
              <w:rPr>
                <w:rFonts w:ascii="Times New Roman" w:eastAsia="Times New Roman" w:hAnsi="Times New Roman"/>
                <w:i/>
                <w:iCs/>
                <w:sz w:val="28"/>
                <w:szCs w:val="28"/>
              </w:rPr>
            </w:pPr>
            <w:r w:rsidRPr="00263062">
              <w:rPr>
                <w:rFonts w:ascii="Times New Roman" w:eastAsia="Times New Roman" w:hAnsi="Times New Roman"/>
                <w:i/>
                <w:iCs/>
                <w:sz w:val="28"/>
                <w:szCs w:val="28"/>
              </w:rPr>
              <w:t>ĐVT: chiếc</w:t>
            </w:r>
          </w:p>
        </w:tc>
      </w:tr>
      <w:tr w:rsidR="00551AA4" w:rsidRPr="00263062" w:rsidTr="00551AA4">
        <w:trPr>
          <w:trHeight w:val="822"/>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STT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Đối tượng sử dụng/Chủng loại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Số lượng tối đa</w:t>
            </w:r>
          </w:p>
        </w:tc>
      </w:tr>
      <w:tr w:rsidR="00551AA4" w:rsidRPr="00263062" w:rsidTr="00551AA4">
        <w:trPr>
          <w:trHeight w:val="185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A</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Các loại xe ô tô có kết cấu đặc biệt (xe chở tiền, xe trang bị phòng thí nghiệm, xe cần cẩu,...) và xe ô tô gắn thiết bị chuyên dùng hoặc xe ô tô được gắn biển hiệu nhận biết theo quy định của pháp luật (xe gắn thiết bị thu, phát vệ tinh, xe phục vụ tang lễ,...), xe dịch vụ sát hạch, tập lái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163</w:t>
            </w:r>
          </w:p>
        </w:tc>
      </w:tr>
      <w:tr w:rsidR="00551AA4" w:rsidRPr="00263062" w:rsidTr="00551AA4">
        <w:trPr>
          <w:trHeight w:val="4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Giao thông Vận tải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99</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Điều hành đèn tín hiệu giao thông và vận tải công cộng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cẩu rổ nâng người làm việc trên cao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Trường trung cấp nghề giao thông công chính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97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sát hạch, tập lái  hạng B (số sàn)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16</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sát hạch, tập lái  hạng B (số tự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5</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sát hạch, tập lái hạng 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5</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sát hạch, tập lái hạng D</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sát hạch, tập lái hạng E</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B (số sàn)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40</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B (số tự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8</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D</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4</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E</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tập lái hạng FC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Công Thương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Công ty Quản lý và phát triển các chợ</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cứu hoả</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lastRenderedPageBreak/>
              <w:t>III</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Xây dựng</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Công ty Công viên - Cây xanh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17</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tải thùng chứa và hệ thống chuyên dùng tưới cây với bồn tưới nước 8 m³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3</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tải thùng chứa và hệ thống chuyên dùng tưới cây với bồn tưới nước 6 m³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6</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tải có gắn cần cẩu và rổ nâng người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5</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chuyên dùng có gắn thang nâng người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tải Ben tự đổ 6,3 tấn với thùng tải tự đổ 4,38 m³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2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Công ty Thoát nước và xử lý nước thải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tải thùng có bửng nâng, trọng tải 2 tấn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0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bồn hút bùn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29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vận chuyển bùn, rác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6</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thau rửa cống loại 4 (xe ô tô xitec phun nước)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369"/>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gắn cần cẩu</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xúc lật thuỷ lực bánh lốp dung tích gàu 3,2 m³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Nghĩa trang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11</w:t>
            </w:r>
          </w:p>
        </w:tc>
      </w:tr>
      <w:tr w:rsidR="00551AA4" w:rsidRPr="00263062" w:rsidTr="00551AA4">
        <w:trPr>
          <w:trHeight w:val="25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tang rồng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1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tang trung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tang lớn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Nông nghiệp và Phát triển nông thôn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Quản lý Âu thuyền và Cảng cá Thọ Quang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nâng hàng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29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tải gắn cẩu</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Quản lý Khu công nghệ cao và các khu công nghiệp Đà Nẵng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Công ty Phát triển và Khai thác hạ tầng Khu công nghiệp Đà Nẵng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279"/>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phun nước có gắn bồn chứa nước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20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dịch vụ tổng hợp khu công nghệ cao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325"/>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phun nước có gắn bồn chứa nước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314"/>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Đài Phát thanh - Truyền hình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374"/>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gắn thiết bị phát thanh truyền hình chuẩn HD</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5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gắn thiết bị phát thanh truyền hình công nghệ mới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189"/>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UBND các quận, huyện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14</w:t>
            </w:r>
          </w:p>
        </w:tc>
      </w:tr>
      <w:tr w:rsidR="00551AA4" w:rsidRPr="00263062" w:rsidTr="00551AA4">
        <w:trPr>
          <w:trHeight w:val="51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có gắn bửng nâng, hạ phục vụ công tác xử lý vi phạm để xe dưới lòng đường trái phép (02 chiếc/quận, huyện; 07 quận, huyện)</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14</w:t>
            </w:r>
          </w:p>
        </w:tc>
      </w:tr>
      <w:tr w:rsidR="00551AA4" w:rsidRPr="00263062" w:rsidTr="00551AA4">
        <w:trPr>
          <w:trHeight w:val="706"/>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lastRenderedPageBreak/>
              <w:t>B</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Các loại xe ô tô chuyên dùng khác (Xe ô tô tải, xe ô tô bán tải, xe ô tô trên 16 chỗ ngồi)</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171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Văn phòng Đoàn đại biểu Quốc hội, HĐND và UBND thành phố</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14</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chỉ đạo phòng chống lụt bão, tìm kiếm cứu nạn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5</w:t>
            </w:r>
          </w:p>
        </w:tc>
      </w:tr>
      <w:tr w:rsidR="00551AA4" w:rsidRPr="00263062" w:rsidTr="00551AA4">
        <w:trPr>
          <w:trHeight w:val="295"/>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chuyên dùng phục vụ các đoàn A1, khách quốc tế</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6</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trên 16 chỗ phục vụ cán bộ lão thành, người có công cách mạng, cán bộ hưu trí</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bán tải kiểm tra vệ sinh an toàn thực phẩm, giết mổ gia súc, gia cầm, kinh doanh động vật, sản phẩm động vật</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bán tải kiểm tra an ninh, trật tự đô thị, khu công nghiệp</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b/>
                <w:bCs/>
                <w:sz w:val="24"/>
                <w:szCs w:val="24"/>
              </w:rPr>
            </w:pPr>
            <w:r w:rsidRPr="00587754">
              <w:rPr>
                <w:rFonts w:ascii="Times New Roman" w:eastAsia="Times New Roman" w:hAnsi="Times New Roman"/>
                <w:b/>
                <w:bCs/>
                <w:sz w:val="24"/>
                <w:szCs w:val="24"/>
              </w:rPr>
              <w:t>II</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b/>
                <w:bCs/>
                <w:sz w:val="24"/>
                <w:szCs w:val="24"/>
              </w:rPr>
            </w:pPr>
            <w:r w:rsidRPr="00587754">
              <w:rPr>
                <w:rFonts w:ascii="Times New Roman" w:eastAsia="Times New Roman" w:hAnsi="Times New Roman"/>
                <w:b/>
                <w:bCs/>
                <w:sz w:val="24"/>
                <w:szCs w:val="24"/>
              </w:rPr>
              <w:t xml:space="preserve">Văn phòng Thành ủy </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b/>
                <w:bCs/>
                <w:sz w:val="24"/>
                <w:szCs w:val="24"/>
              </w:rPr>
            </w:pPr>
            <w:r w:rsidRPr="00872C54">
              <w:rPr>
                <w:rFonts w:ascii="Times New Roman" w:eastAsia="Times New Roman" w:hAnsi="Times New Roman"/>
                <w:b/>
                <w:bCs/>
                <w:sz w:val="24"/>
                <w:szCs w:val="24"/>
              </w:rPr>
              <w:t>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bán tải chỉ đạo phòng chống lụt bão, tìm kiếm cứu nạn</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chuyên dùng phục vụ các đoàn A1, khách quốc tế</w:t>
            </w:r>
          </w:p>
        </w:tc>
        <w:tc>
          <w:tcPr>
            <w:tcW w:w="1305" w:type="dxa"/>
            <w:tcBorders>
              <w:top w:val="nil"/>
              <w:left w:val="nil"/>
              <w:bottom w:val="single" w:sz="4" w:space="0" w:color="auto"/>
              <w:right w:val="single" w:sz="4" w:space="0" w:color="auto"/>
            </w:tcBorders>
            <w:shd w:val="clear" w:color="auto" w:fill="auto"/>
            <w:vAlign w:val="center"/>
          </w:tcPr>
          <w:p w:rsidR="00551AA4" w:rsidRPr="00872C54" w:rsidRDefault="00551AA4" w:rsidP="000E680A">
            <w:pPr>
              <w:spacing w:after="0" w:line="240" w:lineRule="auto"/>
              <w:jc w:val="center"/>
              <w:rPr>
                <w:rFonts w:ascii="Times New Roman" w:eastAsia="Times New Roman" w:hAnsi="Times New Roman"/>
                <w:sz w:val="24"/>
                <w:szCs w:val="24"/>
              </w:rPr>
            </w:pPr>
            <w:r w:rsidRPr="00872C54">
              <w:rPr>
                <w:rFonts w:ascii="Times New Roman" w:eastAsia="Times New Roman" w:hAnsi="Times New Roman"/>
                <w:sz w:val="24"/>
                <w:szCs w:val="24"/>
              </w:rPr>
              <w:t>4</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cán bộ lão thành, người có công cách mạng, cán bộ hưu trí</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27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UBND 07 quận, huyện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chỉ đạo phòng chống lụt bão, tìm kiếm cứu nạn (01 chiếc/quận, huyện)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7</w:t>
            </w:r>
          </w:p>
        </w:tc>
      </w:tr>
      <w:tr w:rsidR="00551AA4" w:rsidRPr="00263062" w:rsidTr="00551AA4">
        <w:trPr>
          <w:trHeight w:val="57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kiểm tra an ninh, trật tự đô thị, khu công nghiệp; thanh tra xây dựng (01 chiếc/quận, huyện)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7</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công tác thông tin, tuyên truyền, văn hóa cơ sở, các thiết chế văn hóa (01 chiếc/quận, huyện)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UBND 56 phường, xã</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59</w:t>
            </w:r>
          </w:p>
        </w:tc>
      </w:tr>
      <w:tr w:rsidR="00551AA4" w:rsidRPr="00263062" w:rsidTr="00551AA4">
        <w:trPr>
          <w:trHeight w:val="418"/>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kiểm tra an ninh, trật tự các phường, xã (01 chiếc/xã, phường)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56</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 </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nhiệm vụ quản lý, bảo vệ rừng thuộc các phường, xã quận Sơn Trà, quận Liên Chiểu, huyện Hoà Vang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Thông tin và Truyền thông (cơ quan Sở)</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192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thanh tra, kiểm tra, giám sát, đo kiểm chất lượng các trạm BTS, thanh tra xử lý các trạm internet công cộng và kéo cáp không đúng quy định; Phục vụ công tác thông tin hỗ trợ tuyên truyền, thu thập xử lý thông tin của Tổ báo chí; Phục vụ kiểm tra, giám sát, sửa chữa, vận hành quản lý các công trình hạ tầng kỹ thuật CNTT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Sở Du lịch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Quản lý Bán đảo Sơn Trà và các bãi biển du lịch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công tác quảng bá, xúc tiến du lịch, tổ chức các sự kiện du lịch, lễ hội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lastRenderedPageBreak/>
              <w:t>VII</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Sở Công Thương </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Trung tâm Khuyến công và Xúc tiến thương mại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xúc tiến đầu tư, thương mại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111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kiểm tra, kiểm định khoa học công nghệ, tiêu chuẩn, đo lường, chất lượng sản phẩm, hàng hóa và phục vụ ứng dụng, chuyển giao khoa học công nghệ, khuyến công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Công ty Quản lý và Phát triển các chợ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để kiểm tra, kiểm soát tình hình hoạt động tại các chợ</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VIII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Sở Nông nghiệp và Phát triển nông thôn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10</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Văn phòng Sở Nông nghiệp và Phát triển nông thôn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chỉ đạo phòng chống lụt bão, tìm kiếm cứu nạn; hộ đê</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Chi cục Thủy lợi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chỉ đạo phòng chống lụt bão, tìm kiếm cứu nạn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Kiểm lâm</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bán tải phục vụ hoạt động kiểm lâm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6</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cho Hạt kiểm lâm Hoà Vang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25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chăn nuôi và thú y</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111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phòng, chống dịch bệnh gia súc, gia cầm; thanh tra, kiểm tra các cơ sở kiểm soát giết mổ; thanh tra, kiểm tra vệ sinh an toàn thực phẩm có nguồn gốc động vật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IX</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Sở Tài nguyên và Môi trường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6</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Văn phòng Sở</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thanh tra các hoạt động về tài nguyên môi trường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Phát triển quỹ đất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quy hoạch, xây dựng công trình dự án trên địa bàn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Kỹ thuật tài nguyên và môi trường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thực địa, khảo sát, đo đạc đất đai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Bảo vệ Môi trường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835"/>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kiểm tra, giám sát công tác bảo vệ môi trường ở các khu công nghiệp, các doanh nghiệp và điểm nóng về xử lý môi trường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5</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Chi cục Biển và hải đảo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5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 vụ công tác khắc phục sự cố tràn dầu, tổng hợp vùng bờ</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1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lastRenderedPageBreak/>
              <w:t>6</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Quản lý đất đai</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1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kiểm tra, thực tế quản lý đất đai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Ngoại vụ  (Cơ quan Sở)</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587754" w:rsidRDefault="00551AA4" w:rsidP="000E680A">
            <w:pPr>
              <w:spacing w:after="0" w:line="240" w:lineRule="auto"/>
              <w:jc w:val="center"/>
              <w:rPr>
                <w:rFonts w:ascii="Times New Roman" w:eastAsia="Times New Roman" w:hAnsi="Times New Roman"/>
                <w:sz w:val="24"/>
                <w:szCs w:val="24"/>
              </w:rPr>
            </w:pPr>
            <w:r w:rsidRPr="00587754">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587754" w:rsidRDefault="00551AA4" w:rsidP="000E680A">
            <w:pPr>
              <w:spacing w:after="0" w:line="240" w:lineRule="auto"/>
              <w:rPr>
                <w:rFonts w:ascii="Times New Roman" w:eastAsia="Times New Roman" w:hAnsi="Times New Roman"/>
                <w:sz w:val="24"/>
                <w:szCs w:val="24"/>
              </w:rPr>
            </w:pPr>
            <w:r w:rsidRPr="00587754">
              <w:rPr>
                <w:rFonts w:ascii="Times New Roman" w:eastAsia="Times New Roman" w:hAnsi="Times New Roman"/>
                <w:sz w:val="24"/>
                <w:szCs w:val="24"/>
              </w:rPr>
              <w:t>Xe ô tô chuyên dùng phục vụ công tác lễ tân, đối ngoại, xúc tiến đầu tư; phục vụ các đoàn A1, khách quốc tế</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color w:val="FF0000"/>
                <w:sz w:val="24"/>
                <w:szCs w:val="24"/>
              </w:rPr>
            </w:pPr>
            <w:r w:rsidRPr="00263062">
              <w:rPr>
                <w:rFonts w:ascii="Times New Roman" w:eastAsia="Times New Roman" w:hAnsi="Times New Roman"/>
                <w:color w:val="FF0000"/>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Sở Lao động Thương binh và Xã hội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7</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Văn phòng Sở Lao động Thương binh và Xã hội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đối tượng bảo trợ xã hội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Dịch vụ việc làm</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đào tạo, hướng nghiệp, dạy nghề lưu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Phụng dưỡng người có công cách mạng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cán bộ lão thành, người có công cách mạng, cán bộ hưu trí</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Bảo trợ xã hội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đối tượng bảo trợ xã hội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6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5</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Cơ sở xã hội Bầu Bàng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36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đào tạo, hướng nghiệp, dạy nghề lưu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6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6</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Điều dưỡng người tâm thần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36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đối tượng người tâm thần</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7</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phòng chống tệ nạn xã hội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phòng chống mại dâm, ma tuý</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Khoa học và Công nghệ</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Chi cục Tiêu chuẩn đo lường chất lượng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thanh tra, kiểm tra KHCN, kiểm định, đo lường sản phẩm, hàng hoá trên thị trường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5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Tiết kiệm năng lượng và Tư vấn chuyển giao công nghệ</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111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ứng phó sự cố bức xạ hạt nhân trên địa bàn thành phố; phục vụ thanh kiểm tra an toàn bức xạ, quan trắc phóng xạ môi trường và công tác nghiên cứu khoa học</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XIII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Văn hóa và Thể thao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Nhà hát tuồng Nguyễn Hiển Dĩnh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3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chở đạo cụ phục vụ công tác biểu diễn nghệ thuật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3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chở diễn viên, nghệ sĩ phục vụ biểu diễn nghệ thuật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3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lastRenderedPageBreak/>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Huấn luyện và Đào tạo VĐV TDTT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chở vận động viên đi luyện tập và thi đấu</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3</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Trung tâm Thể dục thể thao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chở vận động viên đi luyện tập và thi đấu</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quảng bá, xúc tiến các sự kiện thể thao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Văn hóa - Điện ảnh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 xml:space="preserve">Xe ô tô tải chở trang thiết bị phục vụ biểu diễn nghệ thuật lưu động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thông tin, tuyên truyền, văn hóa cơ sở, các thiết chế văn hóa; triển lãm lưu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5</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Bảo tàng Mỹ thuật Đà Nẵng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397"/>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phục vụ công tác sưu tầm hiện vật, triển lãm mỹ thuật lưu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0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6</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Bảo tàng Đà Nẵng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kiểm kê, trùng tu, tôn tạo di tích, sưu tầm hiện vật trưng bày</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3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7</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Nhà hát Trưng Vương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tải chở đạo cụ phục vụ công tác biểu diễn nghệ thuật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chở diễn viên, nghệ sĩ đi tập luyện và biểu diễn nghệ thuật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383"/>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XIV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Xây dựng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6</w:t>
            </w:r>
          </w:p>
        </w:tc>
      </w:tr>
      <w:tr w:rsidR="00551AA4" w:rsidRPr="00263062" w:rsidTr="00551AA4">
        <w:trPr>
          <w:trHeight w:val="219"/>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Thanh tra Sở Xây dựng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thanh tra xây dựng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Công ty Thoát nước và Xử lý nước thải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539"/>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01 xe ô tô tải và 01 xe ô tô bán tải phục vụ quản lý, vận hành, sửa chữa các công trình hạ tầng thoát nước và xử lý nước thải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275"/>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Nghĩa trang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tuần tra, kiểm soát, sửa chữa, quản lý, vận hành các công trình hạ tầng kỹ thuật, giao thông, nghĩa trang liệt sỹ</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286"/>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4</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Công ty Công viên - Cây xanh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01 xe ô tô tải và 01 xe ô tô bán tải phục vụ tuần tra, kiểm soát và sửa chữa, quản lý, vận hành các công trình hạ tầng kỹ thuật, giao thông.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5</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Quản lý và khai thác nhà Đà Nẵng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838"/>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01 xe ô tô bán tải dùng để chuyên chở dụng cụ, thiết bị máy móc chuyên dùng phục vụ công tác duy tu, bảo dưỡng tại các khu chung cư, nhà ở xã hội, nhà liền kề, ký túc xá sinh viên, nhà ở công nhân trên địa bàn thành phố</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1405"/>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lastRenderedPageBreak/>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01 xe ô tô trên 16 chỗ dùng để thực hiện nhiệm vụ chở các đoàn, tổ đi kiểm tra công tác quản lý, vận hành, sử dụng, phòng cháy chữa cháy, an ninh trật tự, vệ sinh môi trường… tại các khu chung cư, nhà ở xã hội, nhà liền kề, ký túc xá sinh viên, nhà ở công nhân trên địa bàn thành phố</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XV</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Giao thông Vận tải</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9</w:t>
            </w:r>
          </w:p>
        </w:tc>
      </w:tr>
      <w:tr w:rsidR="00551AA4" w:rsidRPr="00263062" w:rsidTr="00551AA4">
        <w:trPr>
          <w:trHeight w:val="288"/>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Thanh tra giao thông</w:t>
            </w:r>
          </w:p>
        </w:tc>
        <w:tc>
          <w:tcPr>
            <w:tcW w:w="1305" w:type="dxa"/>
            <w:tcBorders>
              <w:top w:val="single" w:sz="4" w:space="0" w:color="auto"/>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8</w:t>
            </w:r>
          </w:p>
        </w:tc>
      </w:tr>
      <w:tr w:rsidR="00551AA4" w:rsidRPr="00263062" w:rsidTr="00551AA4">
        <w:trPr>
          <w:trHeight w:val="291"/>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thanh tra giao thông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8</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Quản lý hạ tầng giao thông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68"/>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quản lý, điều hành, sửa chữa các hạ tầng giao thông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XVI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Ban Quản lý Khu công nghệ cao và các khu công nghiệp Đà Nẵng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Công ty Phát triển và Khai thác hạ tầng Khu công nghiệp Đà Nẵng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kiểm tra an ninh, trật tự đô thị, khu công nghiệp</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Trung tâm dịch vụ tổng hợp khu công nghệ cao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742"/>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vận hành và kiểm tra an ninh, trật tự tại Khu công nghệ cao</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XVII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Đài Phát thanh - Truyền hình Đà Nẵng </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3</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công tác báo chí; phát thanh, truyền hình lưu động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công tác báo chí, phát thanh, truyền hình</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XVIII</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 xml:space="preserve"> Ban Quản lý An toàn thực phẩm thành phố</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2</w:t>
            </w:r>
          </w:p>
        </w:tc>
      </w:tr>
      <w:tr w:rsidR="00551AA4" w:rsidRPr="00263062" w:rsidTr="00551AA4">
        <w:trPr>
          <w:trHeight w:val="1288"/>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thanh tra, kiểm tra; kiểm nghiệm nhanh an toàn thực phẩm tại cơ sở sản xuất, kinh doanh thực phẩm, dịch vụ ăn uống và các chợ truyền thống, chợ đầu mối nông sản và xử lý ngộ độc thực phẩm;  phục vụ công tác truyền thông, thông tin về an toàn thực phẩm</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2</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XIX</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Sở Kế hoạch và Đầu tư (Cơ quan Sở)</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936"/>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bán tải phục vụ kiểm tra, khảo sát thực tế các dự án, triển khai thực địa để giám sát các dự án đầu tư và thực hiện hậu kiểm doanh nghiệp cấp phép</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r w:rsidR="00551AA4" w:rsidRPr="00263062" w:rsidTr="00551AA4">
        <w:trPr>
          <w:trHeight w:val="440"/>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XX</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rPr>
                <w:rFonts w:ascii="Times New Roman" w:eastAsia="Times New Roman" w:hAnsi="Times New Roman"/>
                <w:b/>
                <w:bCs/>
                <w:sz w:val="24"/>
                <w:szCs w:val="24"/>
              </w:rPr>
            </w:pPr>
            <w:r w:rsidRPr="00263062">
              <w:rPr>
                <w:rFonts w:ascii="Times New Roman" w:eastAsia="Times New Roman" w:hAnsi="Times New Roman"/>
                <w:b/>
                <w:bCs/>
                <w:sz w:val="24"/>
                <w:szCs w:val="24"/>
              </w:rPr>
              <w:t>Trường Cao đẳng văn hoá nghệ thuật</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b/>
                <w:bCs/>
                <w:sz w:val="24"/>
                <w:szCs w:val="24"/>
              </w:rPr>
            </w:pPr>
            <w:r w:rsidRPr="00263062">
              <w:rPr>
                <w:rFonts w:ascii="Times New Roman" w:eastAsia="Times New Roman" w:hAnsi="Times New Roman"/>
                <w:b/>
                <w:bCs/>
                <w:sz w:val="24"/>
                <w:szCs w:val="24"/>
              </w:rPr>
              <w:t>1</w:t>
            </w:r>
          </w:p>
        </w:tc>
      </w:tr>
      <w:tr w:rsidR="00551AA4" w:rsidRPr="00263062" w:rsidTr="00551AA4">
        <w:trPr>
          <w:trHeight w:val="546"/>
        </w:trPr>
        <w:tc>
          <w:tcPr>
            <w:tcW w:w="937" w:type="dxa"/>
            <w:tcBorders>
              <w:top w:val="nil"/>
              <w:left w:val="single" w:sz="4" w:space="0" w:color="auto"/>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w:t>
            </w:r>
          </w:p>
        </w:tc>
        <w:tc>
          <w:tcPr>
            <w:tcW w:w="7676"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tabs>
                <w:tab w:val="left" w:pos="4369"/>
              </w:tabs>
              <w:spacing w:after="0" w:line="240" w:lineRule="auto"/>
              <w:rPr>
                <w:rFonts w:ascii="Times New Roman" w:eastAsia="Times New Roman" w:hAnsi="Times New Roman"/>
                <w:sz w:val="24"/>
                <w:szCs w:val="24"/>
              </w:rPr>
            </w:pPr>
            <w:r w:rsidRPr="00263062">
              <w:rPr>
                <w:rFonts w:ascii="Times New Roman" w:eastAsia="Times New Roman" w:hAnsi="Times New Roman"/>
                <w:sz w:val="24"/>
                <w:szCs w:val="24"/>
              </w:rPr>
              <w:t>Xe ô tô trên 16 chỗ phục vụ đưa đón học sinh tham gia biểu diễn, đi thực tế tại địa phương</w:t>
            </w:r>
          </w:p>
        </w:tc>
        <w:tc>
          <w:tcPr>
            <w:tcW w:w="1305" w:type="dxa"/>
            <w:tcBorders>
              <w:top w:val="nil"/>
              <w:left w:val="nil"/>
              <w:bottom w:val="single" w:sz="4" w:space="0" w:color="auto"/>
              <w:right w:val="single" w:sz="4" w:space="0" w:color="auto"/>
            </w:tcBorders>
            <w:shd w:val="clear" w:color="auto" w:fill="auto"/>
            <w:vAlign w:val="center"/>
          </w:tcPr>
          <w:p w:rsidR="00551AA4" w:rsidRPr="00263062" w:rsidRDefault="00551AA4" w:rsidP="000E680A">
            <w:pPr>
              <w:spacing w:after="0" w:line="240" w:lineRule="auto"/>
              <w:jc w:val="center"/>
              <w:rPr>
                <w:rFonts w:ascii="Times New Roman" w:eastAsia="Times New Roman" w:hAnsi="Times New Roman"/>
                <w:sz w:val="24"/>
                <w:szCs w:val="24"/>
              </w:rPr>
            </w:pPr>
            <w:r w:rsidRPr="00263062">
              <w:rPr>
                <w:rFonts w:ascii="Times New Roman" w:eastAsia="Times New Roman" w:hAnsi="Times New Roman"/>
                <w:sz w:val="24"/>
                <w:szCs w:val="24"/>
              </w:rPr>
              <w:t>1</w:t>
            </w:r>
          </w:p>
        </w:tc>
      </w:tr>
    </w:tbl>
    <w:p w:rsidR="00551AA4" w:rsidRPr="00551AA4" w:rsidRDefault="00551AA4" w:rsidP="00551AA4">
      <w:pPr>
        <w:tabs>
          <w:tab w:val="left" w:pos="1095"/>
        </w:tabs>
        <w:spacing w:after="0"/>
        <w:jc w:val="center"/>
        <w:rPr>
          <w:rFonts w:ascii="Times New Roman" w:eastAsia="Times New Roman" w:hAnsi="Times New Roman"/>
          <w:sz w:val="32"/>
          <w:szCs w:val="32"/>
        </w:rPr>
      </w:pPr>
    </w:p>
    <w:p w:rsidR="00241F9A" w:rsidRDefault="00551AA4" w:rsidP="00625DAB">
      <w:pPr>
        <w:spacing w:after="0"/>
        <w:jc w:val="center"/>
        <w:rPr>
          <w:rFonts w:ascii="Times New Roman" w:eastAsia="Times New Roman" w:hAnsi="Times New Roman"/>
          <w:b/>
          <w:bCs/>
          <w:sz w:val="32"/>
          <w:szCs w:val="32"/>
        </w:rPr>
      </w:pPr>
      <w:r w:rsidRPr="00551AA4">
        <w:rPr>
          <w:rFonts w:ascii="Times New Roman" w:eastAsia="Times New Roman" w:hAnsi="Times New Roman"/>
          <w:sz w:val="32"/>
          <w:szCs w:val="32"/>
        </w:rPr>
        <w:br w:type="page"/>
      </w:r>
      <w:r w:rsidRPr="00902FC1">
        <w:rPr>
          <w:rFonts w:ascii="Times New Roman" w:eastAsia="Times New Roman" w:hAnsi="Times New Roman"/>
          <w:b/>
          <w:bCs/>
          <w:sz w:val="32"/>
          <w:szCs w:val="32"/>
        </w:rPr>
        <w:lastRenderedPageBreak/>
        <w:t>Phụ l</w:t>
      </w:r>
      <w:bookmarkStart w:id="1" w:name="_GoBack"/>
      <w:bookmarkEnd w:id="1"/>
      <w:r w:rsidRPr="00902FC1">
        <w:rPr>
          <w:rFonts w:ascii="Times New Roman" w:eastAsia="Times New Roman" w:hAnsi="Times New Roman"/>
          <w:b/>
          <w:bCs/>
          <w:sz w:val="32"/>
          <w:szCs w:val="32"/>
        </w:rPr>
        <w:t>ục II</w:t>
      </w:r>
    </w:p>
    <w:p w:rsidR="00551AA4" w:rsidRDefault="00551AA4" w:rsidP="00625DAB">
      <w:pPr>
        <w:spacing w:after="0"/>
        <w:jc w:val="center"/>
        <w:rPr>
          <w:rFonts w:ascii="Times New Roman" w:eastAsia="Times New Roman" w:hAnsi="Times New Roman"/>
          <w:b/>
          <w:bCs/>
          <w:sz w:val="28"/>
          <w:szCs w:val="28"/>
        </w:rPr>
      </w:pPr>
      <w:r w:rsidRPr="00902FC1">
        <w:rPr>
          <w:rFonts w:ascii="Times New Roman" w:eastAsia="Times New Roman" w:hAnsi="Times New Roman"/>
          <w:b/>
          <w:bCs/>
          <w:sz w:val="28"/>
          <w:szCs w:val="28"/>
        </w:rPr>
        <w:t xml:space="preserve">CHỦNG LOẠI VÀ MỨC GIÁ TỐI ĐA XE Ô TÔ CHUYÊN </w:t>
      </w:r>
      <w:r w:rsidRPr="00902FC1">
        <w:rPr>
          <w:rFonts w:ascii="Times New Roman" w:eastAsia="Times New Roman" w:hAnsi="Times New Roman"/>
          <w:b/>
          <w:bCs/>
          <w:sz w:val="28"/>
          <w:szCs w:val="28"/>
        </w:rPr>
        <w:br/>
        <w:t xml:space="preserve">DÙNG TRANG BỊ TẠI CÁC CƠ QUAN, TỔ CHỨC, ĐƠN VỊ </w:t>
      </w:r>
      <w:r w:rsidRPr="00902FC1">
        <w:rPr>
          <w:rFonts w:ascii="Times New Roman" w:eastAsia="Times New Roman" w:hAnsi="Times New Roman"/>
          <w:b/>
          <w:bCs/>
          <w:sz w:val="28"/>
          <w:szCs w:val="28"/>
        </w:rPr>
        <w:br/>
        <w:t>THUỘC PHẠM VI QUẢN LÝ CỦA THÀNH PHỐ ĐÀ NẴNG</w:t>
      </w:r>
    </w:p>
    <w:p w:rsidR="00551AA4" w:rsidRPr="00345CD7" w:rsidRDefault="00551AA4" w:rsidP="00625DAB">
      <w:pPr>
        <w:spacing w:after="0"/>
        <w:jc w:val="center"/>
        <w:rPr>
          <w:rFonts w:ascii="Times New Roman" w:hAnsi="Times New Roman"/>
          <w:b/>
          <w:sz w:val="24"/>
          <w:szCs w:val="24"/>
        </w:rPr>
      </w:pPr>
      <w:r>
        <w:rPr>
          <w:rFonts w:ascii="Times New Roman" w:eastAsia="Times New Roman" w:hAnsi="Times New Roman"/>
          <w:i/>
          <w:iCs/>
          <w:sz w:val="28"/>
          <w:szCs w:val="28"/>
        </w:rPr>
        <w:t>(Kèm theo Quyết định số: 34</w:t>
      </w:r>
      <w:r w:rsidRPr="00902FC1">
        <w:rPr>
          <w:rFonts w:ascii="Times New Roman" w:eastAsia="Times New Roman" w:hAnsi="Times New Roman"/>
          <w:i/>
          <w:iCs/>
          <w:sz w:val="28"/>
          <w:szCs w:val="28"/>
        </w:rPr>
        <w:t xml:space="preserve">/2020/QĐ-UBND ngày </w:t>
      </w:r>
      <w:r>
        <w:rPr>
          <w:rFonts w:ascii="Times New Roman" w:eastAsia="Times New Roman" w:hAnsi="Times New Roman"/>
          <w:i/>
          <w:iCs/>
          <w:sz w:val="28"/>
          <w:szCs w:val="28"/>
        </w:rPr>
        <w:t>28</w:t>
      </w:r>
      <w:r w:rsidRPr="00902FC1">
        <w:rPr>
          <w:rFonts w:ascii="Times New Roman" w:eastAsia="Times New Roman" w:hAnsi="Times New Roman"/>
          <w:i/>
          <w:iCs/>
          <w:sz w:val="28"/>
          <w:szCs w:val="28"/>
        </w:rPr>
        <w:t>/</w:t>
      </w:r>
      <w:r>
        <w:rPr>
          <w:rFonts w:ascii="Times New Roman" w:eastAsia="Times New Roman" w:hAnsi="Times New Roman"/>
          <w:i/>
          <w:iCs/>
          <w:sz w:val="28"/>
          <w:szCs w:val="28"/>
        </w:rPr>
        <w:t>9</w:t>
      </w:r>
      <w:r w:rsidRPr="00902FC1">
        <w:rPr>
          <w:rFonts w:ascii="Times New Roman" w:eastAsia="Times New Roman" w:hAnsi="Times New Roman"/>
          <w:i/>
          <w:iCs/>
          <w:sz w:val="28"/>
          <w:szCs w:val="28"/>
        </w:rPr>
        <w:t xml:space="preserve">/2020 </w:t>
      </w:r>
      <w:r w:rsidRPr="00902FC1">
        <w:rPr>
          <w:rFonts w:ascii="Times New Roman" w:eastAsia="Times New Roman" w:hAnsi="Times New Roman"/>
          <w:i/>
          <w:iCs/>
          <w:sz w:val="28"/>
          <w:szCs w:val="28"/>
        </w:rPr>
        <w:br/>
        <w:t>của UBND thành phố Đà Nẵng)</w:t>
      </w:r>
    </w:p>
    <w:tbl>
      <w:tblPr>
        <w:tblW w:w="9140" w:type="dxa"/>
        <w:tblInd w:w="108" w:type="dxa"/>
        <w:tblLook w:val="04A0" w:firstRow="1" w:lastRow="0" w:firstColumn="1" w:lastColumn="0" w:noHBand="0" w:noVBand="1"/>
      </w:tblPr>
      <w:tblGrid>
        <w:gridCol w:w="780"/>
        <w:gridCol w:w="6220"/>
        <w:gridCol w:w="2140"/>
      </w:tblGrid>
      <w:tr w:rsidR="00902FC1" w:rsidRPr="00902FC1">
        <w:trPr>
          <w:trHeight w:val="443"/>
        </w:trPr>
        <w:tc>
          <w:tcPr>
            <w:tcW w:w="780" w:type="dxa"/>
            <w:tcBorders>
              <w:top w:val="nil"/>
              <w:left w:val="nil"/>
              <w:bottom w:val="nil"/>
              <w:right w:val="nil"/>
            </w:tcBorders>
            <w:shd w:val="clear" w:color="auto" w:fill="auto"/>
            <w:vAlign w:val="bottom"/>
          </w:tcPr>
          <w:p w:rsidR="00902FC1" w:rsidRPr="00902FC1" w:rsidRDefault="00902FC1" w:rsidP="00902FC1">
            <w:pPr>
              <w:spacing w:after="0" w:line="240" w:lineRule="auto"/>
              <w:rPr>
                <w:rFonts w:ascii="Times New Roman" w:eastAsia="Times New Roman" w:hAnsi="Times New Roman"/>
                <w:sz w:val="28"/>
                <w:szCs w:val="28"/>
              </w:rPr>
            </w:pPr>
          </w:p>
        </w:tc>
        <w:tc>
          <w:tcPr>
            <w:tcW w:w="6220" w:type="dxa"/>
            <w:tcBorders>
              <w:top w:val="nil"/>
              <w:left w:val="nil"/>
              <w:bottom w:val="nil"/>
              <w:right w:val="nil"/>
            </w:tcBorders>
            <w:shd w:val="clear" w:color="auto" w:fill="auto"/>
            <w:vAlign w:val="bottom"/>
          </w:tcPr>
          <w:p w:rsidR="00902FC1" w:rsidRPr="00902FC1" w:rsidRDefault="00902FC1" w:rsidP="00902FC1">
            <w:pPr>
              <w:spacing w:after="0" w:line="240" w:lineRule="auto"/>
              <w:rPr>
                <w:rFonts w:ascii="Times New Roman" w:eastAsia="Times New Roman" w:hAnsi="Times New Roman"/>
                <w:sz w:val="28"/>
                <w:szCs w:val="28"/>
              </w:rPr>
            </w:pPr>
          </w:p>
        </w:tc>
        <w:tc>
          <w:tcPr>
            <w:tcW w:w="2140" w:type="dxa"/>
            <w:tcBorders>
              <w:top w:val="nil"/>
              <w:left w:val="nil"/>
              <w:bottom w:val="nil"/>
              <w:right w:val="nil"/>
            </w:tcBorders>
            <w:shd w:val="clear" w:color="auto" w:fill="auto"/>
            <w:noWrap/>
            <w:vAlign w:val="center"/>
          </w:tcPr>
          <w:p w:rsidR="00902FC1" w:rsidRPr="00902FC1" w:rsidRDefault="00902FC1" w:rsidP="00902FC1">
            <w:pPr>
              <w:spacing w:after="0" w:line="240" w:lineRule="auto"/>
              <w:jc w:val="right"/>
              <w:rPr>
                <w:rFonts w:ascii="Times New Roman" w:eastAsia="Times New Roman" w:hAnsi="Times New Roman"/>
                <w:i/>
                <w:iCs/>
                <w:sz w:val="28"/>
                <w:szCs w:val="28"/>
              </w:rPr>
            </w:pPr>
            <w:r w:rsidRPr="00902FC1">
              <w:rPr>
                <w:rFonts w:ascii="Times New Roman" w:eastAsia="Times New Roman" w:hAnsi="Times New Roman"/>
                <w:i/>
                <w:iCs/>
                <w:sz w:val="28"/>
                <w:szCs w:val="28"/>
              </w:rPr>
              <w:t>ĐVT: đồng/chiếc</w:t>
            </w:r>
          </w:p>
        </w:tc>
      </w:tr>
      <w:tr w:rsidR="00902FC1" w:rsidRPr="00902FC1">
        <w:trPr>
          <w:trHeight w:val="49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STT</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Đối tượng sử dụng/Chủng loại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 xml:space="preserve"> Mức giá tối đa </w:t>
            </w:r>
          </w:p>
        </w:tc>
      </w:tr>
      <w:tr w:rsidR="00902FC1" w:rsidRPr="00902FC1">
        <w:trPr>
          <w:trHeight w:val="160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A</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Các loại xe ô tô có kết cấu đặc biệt (xe chở tiền, xe trang bị phòng thí nghiệm, xe cần cẩu,...) và xe ô tô gắn thiết bị chuyên dùng hoặc xe ô tô được gắn biển hiệu nhận biết theo quy định của pháp luật (xe gắn thiết bị thu, phát vệ tinh, xe phục vụ tang lễ,...), xe dịch vụ sát hạch, tập lái</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Sở Giao thông Vận tải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63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Trung tâm Điều hành đèn tín hiệu giao thông và vận tải công cộng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cẩu rổ nâng người làm việc trên cao</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2.800.000.000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2</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Trường trung cấp nghề giao thông công chính</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sát hạch, tập lái  hạng B (số sàn)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600.000.000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sát hạch, tập lái  hạng B (số tự động)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710.000.000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sát hạch, tập lái hạng 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970.000.000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sát hạch, tập lái hạng D</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1.550.000.000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sát hạch, tập lái hạng E</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3.630.000.000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B (số sàn)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600.000.000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B (số tự động)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710.000.000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970.000.000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D</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1.550.000.000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E</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3.630.000.000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tập lái hạng FC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1.200.000.000   </w:t>
            </w:r>
          </w:p>
        </w:tc>
      </w:tr>
      <w:tr w:rsidR="00902FC1" w:rsidRPr="00902FC1">
        <w:trPr>
          <w:trHeight w:val="18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II</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Sở Công thương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Công ty Quản lý và phát triển các chợ</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cứu hoả</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3.400.000.000   </w:t>
            </w:r>
          </w:p>
        </w:tc>
      </w:tr>
      <w:tr w:rsidR="00902FC1" w:rsidRPr="00902FC1">
        <w:trPr>
          <w:trHeight w:val="18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III</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Sở Xây dựng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15"/>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Công ty Công viên - Cây xanh</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63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ô tô tải thùng chứa và hệ thống chuyên dùng tưới cây với bồn tưới nước 8 m³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1.800.000.000   </w:t>
            </w:r>
          </w:p>
        </w:tc>
      </w:tr>
      <w:tr w:rsidR="00902FC1" w:rsidRPr="00902FC1">
        <w:trPr>
          <w:trHeight w:val="63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ô tô tải thùng chứa và hệ thống chuyên dùng tưới cây với bồn tưới nước 6 m³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1.600.000.000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ô tô tải có gắn cần cẩu và rổ nâng người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1.701.000.000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tải chuyên dùng có gắn thang nâng người</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2.348.000.000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ô tô tải Ben tự đổ 6,3 tấn với thùng tải tự đổ 4,38 m³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1.264.000.000   </w:t>
            </w:r>
          </w:p>
        </w:tc>
      </w:tr>
      <w:tr w:rsidR="00902FC1" w:rsidRPr="00902FC1">
        <w:trPr>
          <w:trHeight w:val="338"/>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lastRenderedPageBreak/>
              <w:t>2</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Công ty Thoát nước và xử lý nước thải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tải thùng có bửng nâng, trọng tải 2 tấn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640.000.000   </w:t>
            </w:r>
          </w:p>
        </w:tc>
      </w:tr>
      <w:tr w:rsidR="00902FC1" w:rsidRPr="00902FC1">
        <w:trPr>
          <w:trHeight w:val="226"/>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bồn hút bùn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1.750.000.000   </w:t>
            </w:r>
          </w:p>
        </w:tc>
      </w:tr>
      <w:tr w:rsidR="00902FC1" w:rsidRPr="00902FC1">
        <w:trPr>
          <w:trHeight w:val="216"/>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vận chuyển bùn, rác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1.635.000.000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thau rửa cống loại 4 (xe ô tô xitec phun nước)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2.640.000.000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tải gắn cần cẩu</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2.565.000.000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xúc lật thuỷ lực bánh lốp dung tích gàu 3,2 m³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1.550.000.000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3</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Ban Nghĩa trang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38"/>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tang rồng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953.000.000   </w:t>
            </w:r>
          </w:p>
        </w:tc>
      </w:tr>
      <w:tr w:rsidR="00902FC1" w:rsidRPr="00902FC1">
        <w:trPr>
          <w:trHeight w:val="20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tang trung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980.000.000   </w:t>
            </w:r>
          </w:p>
        </w:tc>
      </w:tr>
      <w:tr w:rsidR="00902FC1" w:rsidRPr="00902FC1">
        <w:trPr>
          <w:trHeight w:val="194"/>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 xml:space="preserve">Xe tang lớn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1.100.000.000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IV</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Sở Nông nghiệp và Phát triển nông thôn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Ban Quản lý Âu thuyền và Cảng cá Thọ Quang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nâng hàng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330.000.000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tải gắn cẩu</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1.490.000.000   </w:t>
            </w:r>
          </w:p>
        </w:tc>
      </w:tr>
      <w:tr w:rsidR="00902FC1" w:rsidRPr="00902FC1">
        <w:trPr>
          <w:trHeight w:val="475"/>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V</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Ban Quản lý Khu công nghệ cao và các khu công nghiệp Đà Nẵng</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541"/>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 xml:space="preserve">Công ty Phát triển và Khai thác hạ tầng Khu công nghiệp Đà Nẵng </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181"/>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phun nước có gắn bồn chứa nước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1.730.000.000   </w:t>
            </w:r>
          </w:p>
        </w:tc>
      </w:tr>
      <w:tr w:rsidR="00902FC1" w:rsidRPr="00902FC1">
        <w:trPr>
          <w:trHeight w:val="254"/>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2</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Trung tâm dịch vụ tổng hợp</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phun nước có gắn bồn chứa nước</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1.730.000.000   </w:t>
            </w:r>
          </w:p>
        </w:tc>
      </w:tr>
      <w:tr w:rsidR="00902FC1" w:rsidRPr="00902FC1">
        <w:trPr>
          <w:trHeight w:val="321"/>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VI</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Đài Phát thanh - Truyền hình</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gắn thiết bị phát thanh truyền hình chuẩn HD</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26.797.000.000   </w:t>
            </w:r>
          </w:p>
        </w:tc>
      </w:tr>
      <w:tr w:rsidR="00902FC1" w:rsidRPr="00902FC1">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gắn thiết bị phát thanh truyền hình công nghệ mới</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26.797.000.000   </w:t>
            </w:r>
          </w:p>
        </w:tc>
      </w:tr>
      <w:tr w:rsidR="00902FC1" w:rsidRPr="00902FC1">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VII</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UBND các quận huyện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47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 </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Xe ô tô bán tải có gắn bửng nâng hạ phục vụ công tác xử lý vi phạm để xe dưới lòng đường trái phép</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750.000.000   </w:t>
            </w:r>
          </w:p>
        </w:tc>
      </w:tr>
      <w:tr w:rsidR="00902FC1" w:rsidRPr="00902FC1">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B</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Các loại xe ô tô chuyên dùng khác (Xe ô tô tải, xe ô tô bán tải, xe ô tô trên 16 chỗ ngồi)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 </w:t>
            </w:r>
          </w:p>
        </w:tc>
      </w:tr>
      <w:tr w:rsidR="00902FC1" w:rsidRPr="00902FC1">
        <w:trPr>
          <w:trHeight w:val="321"/>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Xe ô tô tải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 </w:t>
            </w:r>
          </w:p>
        </w:tc>
      </w:tr>
      <w:tr w:rsidR="00902FC1" w:rsidRPr="00902FC1">
        <w:trPr>
          <w:trHeight w:val="223"/>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Dưới 1 tấn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500.000.000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2</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1 tấn đến 1,5 tấn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600.000.000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3</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1,6 tấn đến 2,5 tấn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650.000.000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4</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2,6 tấn đến 3,5 tấn</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900.000.000   </w:t>
            </w:r>
          </w:p>
        </w:tc>
      </w:tr>
      <w:tr w:rsidR="00902FC1" w:rsidRPr="00902FC1">
        <w:trPr>
          <w:trHeight w:val="349"/>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5</w:t>
            </w:r>
          </w:p>
        </w:tc>
        <w:tc>
          <w:tcPr>
            <w:tcW w:w="6220" w:type="dxa"/>
            <w:tcBorders>
              <w:top w:val="nil"/>
              <w:left w:val="nil"/>
              <w:bottom w:val="nil"/>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3,6 đến 4,5 tấn</w:t>
            </w:r>
          </w:p>
        </w:tc>
        <w:tc>
          <w:tcPr>
            <w:tcW w:w="2140" w:type="dxa"/>
            <w:tcBorders>
              <w:top w:val="nil"/>
              <w:left w:val="nil"/>
              <w:bottom w:val="nil"/>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1.100.000.000   </w:t>
            </w:r>
          </w:p>
        </w:tc>
      </w:tr>
      <w:tr w:rsidR="00902FC1" w:rsidRPr="00902FC1">
        <w:trPr>
          <w:trHeight w:val="30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II</w:t>
            </w:r>
          </w:p>
        </w:tc>
        <w:tc>
          <w:tcPr>
            <w:tcW w:w="622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Xe ô tô bán tải</w:t>
            </w:r>
          </w:p>
        </w:tc>
        <w:tc>
          <w:tcPr>
            <w:tcW w:w="2140" w:type="dxa"/>
            <w:tcBorders>
              <w:top w:val="single" w:sz="4" w:space="0" w:color="auto"/>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935.000.000   </w:t>
            </w:r>
          </w:p>
        </w:tc>
      </w:tr>
      <w:tr w:rsidR="00902FC1" w:rsidRPr="00902FC1">
        <w:trPr>
          <w:trHeight w:val="257"/>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b/>
                <w:bCs/>
                <w:sz w:val="24"/>
                <w:szCs w:val="24"/>
              </w:rPr>
            </w:pPr>
            <w:r w:rsidRPr="00902FC1">
              <w:rPr>
                <w:rFonts w:ascii="Times New Roman" w:eastAsia="Times New Roman" w:hAnsi="Times New Roman"/>
                <w:b/>
                <w:bCs/>
                <w:sz w:val="24"/>
                <w:szCs w:val="24"/>
              </w:rPr>
              <w:t>II</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b/>
                <w:bCs/>
                <w:sz w:val="24"/>
                <w:szCs w:val="24"/>
              </w:rPr>
            </w:pPr>
            <w:r w:rsidRPr="00902FC1">
              <w:rPr>
                <w:rFonts w:ascii="Times New Roman" w:eastAsia="Times New Roman" w:hAnsi="Times New Roman"/>
                <w:b/>
                <w:bCs/>
                <w:sz w:val="24"/>
                <w:szCs w:val="24"/>
              </w:rPr>
              <w:t>Xe ô tô trên 16 chỗ ngồi</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b/>
                <w:bCs/>
                <w:sz w:val="24"/>
                <w:szCs w:val="24"/>
              </w:rPr>
            </w:pPr>
            <w:r w:rsidRPr="00902FC1">
              <w:rPr>
                <w:rFonts w:ascii="Times New Roman" w:eastAsia="Times New Roman" w:hAnsi="Times New Roman"/>
                <w:b/>
                <w:bCs/>
                <w:sz w:val="24"/>
                <w:szCs w:val="24"/>
              </w:rPr>
              <w:t> </w:t>
            </w:r>
          </w:p>
        </w:tc>
      </w:tr>
      <w:tr w:rsidR="00902FC1" w:rsidRPr="00902FC1">
        <w:trPr>
          <w:trHeight w:val="261"/>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1</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17 đến 24 chỗ</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1.600.000.000   </w:t>
            </w:r>
          </w:p>
        </w:tc>
      </w:tr>
      <w:tr w:rsidR="00902FC1" w:rsidRPr="00902FC1">
        <w:trPr>
          <w:trHeight w:val="185"/>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2</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25 đến 30 chỗ</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1.800.000.000   </w:t>
            </w:r>
          </w:p>
        </w:tc>
      </w:tr>
      <w:tr w:rsidR="00902FC1" w:rsidRPr="00902FC1">
        <w:trPr>
          <w:trHeight w:val="176"/>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3</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Từ 31 đến 45 chỗ</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2.000.000.000   </w:t>
            </w:r>
          </w:p>
        </w:tc>
      </w:tr>
      <w:tr w:rsidR="00902FC1" w:rsidRPr="00902FC1">
        <w:trPr>
          <w:trHeight w:val="70"/>
        </w:trPr>
        <w:tc>
          <w:tcPr>
            <w:tcW w:w="780" w:type="dxa"/>
            <w:tcBorders>
              <w:top w:val="nil"/>
              <w:left w:val="single" w:sz="4" w:space="0" w:color="auto"/>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center"/>
              <w:rPr>
                <w:rFonts w:ascii="Times New Roman" w:eastAsia="Times New Roman" w:hAnsi="Times New Roman"/>
                <w:sz w:val="24"/>
                <w:szCs w:val="24"/>
              </w:rPr>
            </w:pPr>
            <w:r w:rsidRPr="00902FC1">
              <w:rPr>
                <w:rFonts w:ascii="Times New Roman" w:eastAsia="Times New Roman" w:hAnsi="Times New Roman"/>
                <w:sz w:val="24"/>
                <w:szCs w:val="24"/>
              </w:rPr>
              <w:t>4</w:t>
            </w:r>
          </w:p>
        </w:tc>
        <w:tc>
          <w:tcPr>
            <w:tcW w:w="622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rPr>
                <w:rFonts w:ascii="Times New Roman" w:eastAsia="Times New Roman" w:hAnsi="Times New Roman"/>
                <w:sz w:val="24"/>
                <w:szCs w:val="24"/>
              </w:rPr>
            </w:pPr>
            <w:r w:rsidRPr="00902FC1">
              <w:rPr>
                <w:rFonts w:ascii="Times New Roman" w:eastAsia="Times New Roman" w:hAnsi="Times New Roman"/>
                <w:sz w:val="24"/>
                <w:szCs w:val="24"/>
              </w:rPr>
              <w:t>Trên 45 chỗ</w:t>
            </w:r>
          </w:p>
        </w:tc>
        <w:tc>
          <w:tcPr>
            <w:tcW w:w="2140" w:type="dxa"/>
            <w:tcBorders>
              <w:top w:val="nil"/>
              <w:left w:val="nil"/>
              <w:bottom w:val="single" w:sz="4" w:space="0" w:color="auto"/>
              <w:right w:val="single" w:sz="4" w:space="0" w:color="auto"/>
            </w:tcBorders>
            <w:shd w:val="clear" w:color="auto" w:fill="auto"/>
            <w:vAlign w:val="center"/>
          </w:tcPr>
          <w:p w:rsidR="00902FC1" w:rsidRPr="00902FC1" w:rsidRDefault="00902FC1" w:rsidP="00902FC1">
            <w:pPr>
              <w:spacing w:after="0" w:line="240" w:lineRule="auto"/>
              <w:jc w:val="right"/>
              <w:rPr>
                <w:rFonts w:ascii="Times New Roman" w:eastAsia="Times New Roman" w:hAnsi="Times New Roman"/>
                <w:sz w:val="24"/>
                <w:szCs w:val="24"/>
              </w:rPr>
            </w:pPr>
            <w:r w:rsidRPr="00902FC1">
              <w:rPr>
                <w:rFonts w:ascii="Times New Roman" w:eastAsia="Times New Roman" w:hAnsi="Times New Roman"/>
                <w:sz w:val="24"/>
                <w:szCs w:val="24"/>
              </w:rPr>
              <w:t xml:space="preserve">        2.815.000.000   </w:t>
            </w:r>
          </w:p>
        </w:tc>
      </w:tr>
    </w:tbl>
    <w:p w:rsidR="00241F9A" w:rsidRDefault="00241F9A" w:rsidP="00625DAB">
      <w:pPr>
        <w:spacing w:after="0"/>
        <w:jc w:val="center"/>
        <w:rPr>
          <w:rFonts w:ascii="Times New Roman" w:hAnsi="Times New Roman"/>
          <w:b/>
          <w:sz w:val="24"/>
          <w:szCs w:val="24"/>
        </w:rPr>
      </w:pPr>
    </w:p>
    <w:sectPr w:rsidR="00241F9A" w:rsidSect="00551AA4">
      <w:pgSz w:w="11907" w:h="16839" w:code="9"/>
      <w:pgMar w:top="1620"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45" w:rsidRDefault="00EA0945" w:rsidP="00F758C8">
      <w:pPr>
        <w:spacing w:after="0" w:line="240" w:lineRule="auto"/>
      </w:pPr>
      <w:r>
        <w:separator/>
      </w:r>
    </w:p>
  </w:endnote>
  <w:endnote w:type="continuationSeparator" w:id="0">
    <w:p w:rsidR="00EA0945" w:rsidRDefault="00EA0945" w:rsidP="00F7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45" w:rsidRDefault="00EA0945" w:rsidP="00F758C8">
      <w:pPr>
        <w:spacing w:after="0" w:line="240" w:lineRule="auto"/>
      </w:pPr>
      <w:r>
        <w:separator/>
      </w:r>
    </w:p>
  </w:footnote>
  <w:footnote w:type="continuationSeparator" w:id="0">
    <w:p w:rsidR="00EA0945" w:rsidRDefault="00EA0945" w:rsidP="00F7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42D"/>
    <w:multiLevelType w:val="hybridMultilevel"/>
    <w:tmpl w:val="B9E05006"/>
    <w:lvl w:ilvl="0" w:tplc="68B8BF2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F"/>
    <w:rsid w:val="00000528"/>
    <w:rsid w:val="00006AF5"/>
    <w:rsid w:val="00012593"/>
    <w:rsid w:val="00016AAE"/>
    <w:rsid w:val="0001728C"/>
    <w:rsid w:val="000429A7"/>
    <w:rsid w:val="00051A23"/>
    <w:rsid w:val="000619AA"/>
    <w:rsid w:val="00066952"/>
    <w:rsid w:val="000744B4"/>
    <w:rsid w:val="000764E0"/>
    <w:rsid w:val="000871A2"/>
    <w:rsid w:val="000A0F7A"/>
    <w:rsid w:val="000B39A2"/>
    <w:rsid w:val="000B3F6E"/>
    <w:rsid w:val="000B4258"/>
    <w:rsid w:val="000E0E07"/>
    <w:rsid w:val="000E36DB"/>
    <w:rsid w:val="000F0133"/>
    <w:rsid w:val="000F2146"/>
    <w:rsid w:val="000F38D0"/>
    <w:rsid w:val="00107A91"/>
    <w:rsid w:val="00111E37"/>
    <w:rsid w:val="00117E48"/>
    <w:rsid w:val="00126335"/>
    <w:rsid w:val="001326C4"/>
    <w:rsid w:val="00134614"/>
    <w:rsid w:val="00143127"/>
    <w:rsid w:val="00145317"/>
    <w:rsid w:val="00145C81"/>
    <w:rsid w:val="00146E15"/>
    <w:rsid w:val="00156B29"/>
    <w:rsid w:val="00160254"/>
    <w:rsid w:val="00161413"/>
    <w:rsid w:val="0016640D"/>
    <w:rsid w:val="00173A18"/>
    <w:rsid w:val="00173C10"/>
    <w:rsid w:val="001742DA"/>
    <w:rsid w:val="00180CF3"/>
    <w:rsid w:val="00187933"/>
    <w:rsid w:val="00191B2B"/>
    <w:rsid w:val="00191B6A"/>
    <w:rsid w:val="001951D3"/>
    <w:rsid w:val="001A0419"/>
    <w:rsid w:val="001A556C"/>
    <w:rsid w:val="001A59D9"/>
    <w:rsid w:val="001B171E"/>
    <w:rsid w:val="001C292C"/>
    <w:rsid w:val="001C494E"/>
    <w:rsid w:val="001D0610"/>
    <w:rsid w:val="001D40AE"/>
    <w:rsid w:val="001E4DF0"/>
    <w:rsid w:val="001F1F85"/>
    <w:rsid w:val="001F668E"/>
    <w:rsid w:val="00206C69"/>
    <w:rsid w:val="00214772"/>
    <w:rsid w:val="00217C2C"/>
    <w:rsid w:val="0022180E"/>
    <w:rsid w:val="00233E20"/>
    <w:rsid w:val="00234565"/>
    <w:rsid w:val="00241F9A"/>
    <w:rsid w:val="00247678"/>
    <w:rsid w:val="002478FB"/>
    <w:rsid w:val="00247BAA"/>
    <w:rsid w:val="002512BB"/>
    <w:rsid w:val="00256171"/>
    <w:rsid w:val="0025736A"/>
    <w:rsid w:val="00260443"/>
    <w:rsid w:val="002608D6"/>
    <w:rsid w:val="00263062"/>
    <w:rsid w:val="002838E7"/>
    <w:rsid w:val="002875D1"/>
    <w:rsid w:val="00287E35"/>
    <w:rsid w:val="00294756"/>
    <w:rsid w:val="002976D7"/>
    <w:rsid w:val="002A1F8A"/>
    <w:rsid w:val="002A510B"/>
    <w:rsid w:val="002A5D00"/>
    <w:rsid w:val="002B518F"/>
    <w:rsid w:val="002C1B54"/>
    <w:rsid w:val="002C4F75"/>
    <w:rsid w:val="002E0B17"/>
    <w:rsid w:val="002E4590"/>
    <w:rsid w:val="002E4EF4"/>
    <w:rsid w:val="002E5684"/>
    <w:rsid w:val="002F5B8F"/>
    <w:rsid w:val="002F6E14"/>
    <w:rsid w:val="0030562A"/>
    <w:rsid w:val="0030578A"/>
    <w:rsid w:val="00323A43"/>
    <w:rsid w:val="0033026D"/>
    <w:rsid w:val="003361EF"/>
    <w:rsid w:val="003409A9"/>
    <w:rsid w:val="003419DA"/>
    <w:rsid w:val="003431D9"/>
    <w:rsid w:val="00345BB3"/>
    <w:rsid w:val="00345CD7"/>
    <w:rsid w:val="00346A16"/>
    <w:rsid w:val="0035071A"/>
    <w:rsid w:val="00372B54"/>
    <w:rsid w:val="00381375"/>
    <w:rsid w:val="003814BA"/>
    <w:rsid w:val="003878E8"/>
    <w:rsid w:val="00390082"/>
    <w:rsid w:val="00391153"/>
    <w:rsid w:val="003924B3"/>
    <w:rsid w:val="00397526"/>
    <w:rsid w:val="003A1653"/>
    <w:rsid w:val="003B1A56"/>
    <w:rsid w:val="003B4BDA"/>
    <w:rsid w:val="003C7CE0"/>
    <w:rsid w:val="003D64D1"/>
    <w:rsid w:val="003F4255"/>
    <w:rsid w:val="004014E1"/>
    <w:rsid w:val="00403729"/>
    <w:rsid w:val="00404E39"/>
    <w:rsid w:val="004055E5"/>
    <w:rsid w:val="0041738F"/>
    <w:rsid w:val="00422D3B"/>
    <w:rsid w:val="004240C9"/>
    <w:rsid w:val="004313FA"/>
    <w:rsid w:val="00433236"/>
    <w:rsid w:val="00436469"/>
    <w:rsid w:val="0044154C"/>
    <w:rsid w:val="00441C74"/>
    <w:rsid w:val="00444A2C"/>
    <w:rsid w:val="00445BCC"/>
    <w:rsid w:val="004470C9"/>
    <w:rsid w:val="00451397"/>
    <w:rsid w:val="00461B50"/>
    <w:rsid w:val="00466C62"/>
    <w:rsid w:val="00471814"/>
    <w:rsid w:val="00472278"/>
    <w:rsid w:val="00473AD0"/>
    <w:rsid w:val="004749D8"/>
    <w:rsid w:val="00476D92"/>
    <w:rsid w:val="00481763"/>
    <w:rsid w:val="00483524"/>
    <w:rsid w:val="004A153E"/>
    <w:rsid w:val="004A1CF1"/>
    <w:rsid w:val="004B5D74"/>
    <w:rsid w:val="004D0B0E"/>
    <w:rsid w:val="004D18EF"/>
    <w:rsid w:val="004D26FF"/>
    <w:rsid w:val="004D5F6E"/>
    <w:rsid w:val="004E0722"/>
    <w:rsid w:val="004E2EAB"/>
    <w:rsid w:val="004E483F"/>
    <w:rsid w:val="004F0B2B"/>
    <w:rsid w:val="004F3789"/>
    <w:rsid w:val="004F4CDE"/>
    <w:rsid w:val="004F58DA"/>
    <w:rsid w:val="004F72A2"/>
    <w:rsid w:val="005016C8"/>
    <w:rsid w:val="00502315"/>
    <w:rsid w:val="005070D3"/>
    <w:rsid w:val="00522D58"/>
    <w:rsid w:val="005241C8"/>
    <w:rsid w:val="0053157C"/>
    <w:rsid w:val="005330DB"/>
    <w:rsid w:val="0054092E"/>
    <w:rsid w:val="00542514"/>
    <w:rsid w:val="00543C3F"/>
    <w:rsid w:val="00551AA4"/>
    <w:rsid w:val="0055306F"/>
    <w:rsid w:val="00555ED6"/>
    <w:rsid w:val="0056732B"/>
    <w:rsid w:val="00567D38"/>
    <w:rsid w:val="00580C5C"/>
    <w:rsid w:val="00583FE4"/>
    <w:rsid w:val="005867C3"/>
    <w:rsid w:val="00587468"/>
    <w:rsid w:val="00587754"/>
    <w:rsid w:val="00595A16"/>
    <w:rsid w:val="005972FB"/>
    <w:rsid w:val="005A283A"/>
    <w:rsid w:val="005A2DD1"/>
    <w:rsid w:val="005B2D71"/>
    <w:rsid w:val="005C1CF4"/>
    <w:rsid w:val="005C49E8"/>
    <w:rsid w:val="005D2CB5"/>
    <w:rsid w:val="005D726C"/>
    <w:rsid w:val="005E06FF"/>
    <w:rsid w:val="005E0B4F"/>
    <w:rsid w:val="005E0D8D"/>
    <w:rsid w:val="005F18A1"/>
    <w:rsid w:val="005F2C90"/>
    <w:rsid w:val="00602764"/>
    <w:rsid w:val="0060602E"/>
    <w:rsid w:val="00607C10"/>
    <w:rsid w:val="006102EE"/>
    <w:rsid w:val="00610DA5"/>
    <w:rsid w:val="0061569F"/>
    <w:rsid w:val="0062071A"/>
    <w:rsid w:val="00625DAB"/>
    <w:rsid w:val="00637F99"/>
    <w:rsid w:val="006446FA"/>
    <w:rsid w:val="00646FB0"/>
    <w:rsid w:val="0065144B"/>
    <w:rsid w:val="006545AD"/>
    <w:rsid w:val="0066160E"/>
    <w:rsid w:val="0067594A"/>
    <w:rsid w:val="00685318"/>
    <w:rsid w:val="00690A3B"/>
    <w:rsid w:val="00691124"/>
    <w:rsid w:val="00691943"/>
    <w:rsid w:val="0069651B"/>
    <w:rsid w:val="0069799D"/>
    <w:rsid w:val="006A03B3"/>
    <w:rsid w:val="006A2F53"/>
    <w:rsid w:val="006A4439"/>
    <w:rsid w:val="006A51AF"/>
    <w:rsid w:val="006A7B81"/>
    <w:rsid w:val="006C16CF"/>
    <w:rsid w:val="006C2F94"/>
    <w:rsid w:val="006D1683"/>
    <w:rsid w:val="006D1743"/>
    <w:rsid w:val="006D33F1"/>
    <w:rsid w:val="006D55F5"/>
    <w:rsid w:val="006F3649"/>
    <w:rsid w:val="006F3A2C"/>
    <w:rsid w:val="006F7979"/>
    <w:rsid w:val="006F7BB0"/>
    <w:rsid w:val="00702530"/>
    <w:rsid w:val="00702E78"/>
    <w:rsid w:val="0070641E"/>
    <w:rsid w:val="007074E1"/>
    <w:rsid w:val="0070784A"/>
    <w:rsid w:val="0071227C"/>
    <w:rsid w:val="007152BB"/>
    <w:rsid w:val="00716F86"/>
    <w:rsid w:val="00720E6F"/>
    <w:rsid w:val="00721A11"/>
    <w:rsid w:val="007221B7"/>
    <w:rsid w:val="00722681"/>
    <w:rsid w:val="0073115B"/>
    <w:rsid w:val="00733DB3"/>
    <w:rsid w:val="00734B63"/>
    <w:rsid w:val="00742728"/>
    <w:rsid w:val="0074334D"/>
    <w:rsid w:val="0074446A"/>
    <w:rsid w:val="007467B5"/>
    <w:rsid w:val="007556D3"/>
    <w:rsid w:val="00756440"/>
    <w:rsid w:val="007644F1"/>
    <w:rsid w:val="0077291D"/>
    <w:rsid w:val="00773868"/>
    <w:rsid w:val="007768B8"/>
    <w:rsid w:val="00786DD3"/>
    <w:rsid w:val="0079050F"/>
    <w:rsid w:val="00797267"/>
    <w:rsid w:val="007A27B9"/>
    <w:rsid w:val="007A709B"/>
    <w:rsid w:val="007B79D9"/>
    <w:rsid w:val="007C4BE0"/>
    <w:rsid w:val="007D0770"/>
    <w:rsid w:val="007D6A05"/>
    <w:rsid w:val="007E2813"/>
    <w:rsid w:val="007F5C65"/>
    <w:rsid w:val="0080208E"/>
    <w:rsid w:val="008026B8"/>
    <w:rsid w:val="00831EC4"/>
    <w:rsid w:val="008439E1"/>
    <w:rsid w:val="008473F0"/>
    <w:rsid w:val="00847FDE"/>
    <w:rsid w:val="008520C7"/>
    <w:rsid w:val="008606E2"/>
    <w:rsid w:val="00861413"/>
    <w:rsid w:val="0086387B"/>
    <w:rsid w:val="00863A51"/>
    <w:rsid w:val="00872C54"/>
    <w:rsid w:val="00872D15"/>
    <w:rsid w:val="008770F7"/>
    <w:rsid w:val="00882A33"/>
    <w:rsid w:val="00884400"/>
    <w:rsid w:val="0088516F"/>
    <w:rsid w:val="00885E82"/>
    <w:rsid w:val="0088705F"/>
    <w:rsid w:val="00893037"/>
    <w:rsid w:val="00895D53"/>
    <w:rsid w:val="00897BD7"/>
    <w:rsid w:val="008A2EEB"/>
    <w:rsid w:val="008B250A"/>
    <w:rsid w:val="008C72DC"/>
    <w:rsid w:val="008D66CB"/>
    <w:rsid w:val="008F0482"/>
    <w:rsid w:val="008F098D"/>
    <w:rsid w:val="008F115C"/>
    <w:rsid w:val="008F119D"/>
    <w:rsid w:val="008F440D"/>
    <w:rsid w:val="008F5DE4"/>
    <w:rsid w:val="008F7F00"/>
    <w:rsid w:val="00902FC1"/>
    <w:rsid w:val="00903DA3"/>
    <w:rsid w:val="00911E61"/>
    <w:rsid w:val="00920808"/>
    <w:rsid w:val="0092151B"/>
    <w:rsid w:val="00923B60"/>
    <w:rsid w:val="00927322"/>
    <w:rsid w:val="00932823"/>
    <w:rsid w:val="00934ABD"/>
    <w:rsid w:val="00934DFA"/>
    <w:rsid w:val="00942B1D"/>
    <w:rsid w:val="00951CB4"/>
    <w:rsid w:val="009560A3"/>
    <w:rsid w:val="00956B2B"/>
    <w:rsid w:val="009570B6"/>
    <w:rsid w:val="00981115"/>
    <w:rsid w:val="00986FE2"/>
    <w:rsid w:val="00990C76"/>
    <w:rsid w:val="00993A7E"/>
    <w:rsid w:val="009A4D14"/>
    <w:rsid w:val="009B0000"/>
    <w:rsid w:val="009D3338"/>
    <w:rsid w:val="009D3EB1"/>
    <w:rsid w:val="009D41A1"/>
    <w:rsid w:val="009D5EAF"/>
    <w:rsid w:val="009D6FDB"/>
    <w:rsid w:val="009E2346"/>
    <w:rsid w:val="009E5F7D"/>
    <w:rsid w:val="009E74D2"/>
    <w:rsid w:val="009F29B6"/>
    <w:rsid w:val="00A1306D"/>
    <w:rsid w:val="00A23130"/>
    <w:rsid w:val="00A27127"/>
    <w:rsid w:val="00A31596"/>
    <w:rsid w:val="00A340F1"/>
    <w:rsid w:val="00A34948"/>
    <w:rsid w:val="00A34CBE"/>
    <w:rsid w:val="00A3527B"/>
    <w:rsid w:val="00A35595"/>
    <w:rsid w:val="00A35914"/>
    <w:rsid w:val="00A4140F"/>
    <w:rsid w:val="00A43F20"/>
    <w:rsid w:val="00A476E2"/>
    <w:rsid w:val="00A51E61"/>
    <w:rsid w:val="00A5293A"/>
    <w:rsid w:val="00A54324"/>
    <w:rsid w:val="00A55118"/>
    <w:rsid w:val="00A55947"/>
    <w:rsid w:val="00A57BCB"/>
    <w:rsid w:val="00A708C2"/>
    <w:rsid w:val="00A70D9F"/>
    <w:rsid w:val="00A7441D"/>
    <w:rsid w:val="00A77CED"/>
    <w:rsid w:val="00A81E39"/>
    <w:rsid w:val="00A82B80"/>
    <w:rsid w:val="00A866DC"/>
    <w:rsid w:val="00A90EA0"/>
    <w:rsid w:val="00AA07F1"/>
    <w:rsid w:val="00AA3798"/>
    <w:rsid w:val="00AA4DAD"/>
    <w:rsid w:val="00AA61EE"/>
    <w:rsid w:val="00AB11CA"/>
    <w:rsid w:val="00AB1C11"/>
    <w:rsid w:val="00AB401C"/>
    <w:rsid w:val="00AC3F18"/>
    <w:rsid w:val="00AC5B8C"/>
    <w:rsid w:val="00AE2BB6"/>
    <w:rsid w:val="00AF55AD"/>
    <w:rsid w:val="00B02E2A"/>
    <w:rsid w:val="00B05BAE"/>
    <w:rsid w:val="00B17BA3"/>
    <w:rsid w:val="00B20BB1"/>
    <w:rsid w:val="00B2558C"/>
    <w:rsid w:val="00B27843"/>
    <w:rsid w:val="00B31188"/>
    <w:rsid w:val="00B33C2B"/>
    <w:rsid w:val="00B34D30"/>
    <w:rsid w:val="00B46195"/>
    <w:rsid w:val="00B53356"/>
    <w:rsid w:val="00B53388"/>
    <w:rsid w:val="00B53A98"/>
    <w:rsid w:val="00B71683"/>
    <w:rsid w:val="00B7380F"/>
    <w:rsid w:val="00B86637"/>
    <w:rsid w:val="00B90BC7"/>
    <w:rsid w:val="00B91273"/>
    <w:rsid w:val="00B9283E"/>
    <w:rsid w:val="00BA76A3"/>
    <w:rsid w:val="00BB1122"/>
    <w:rsid w:val="00BB2E69"/>
    <w:rsid w:val="00BC011B"/>
    <w:rsid w:val="00BC082F"/>
    <w:rsid w:val="00BC2EE5"/>
    <w:rsid w:val="00BC540B"/>
    <w:rsid w:val="00BD12AF"/>
    <w:rsid w:val="00BD32CD"/>
    <w:rsid w:val="00BD4C8E"/>
    <w:rsid w:val="00BD58D4"/>
    <w:rsid w:val="00BE21D8"/>
    <w:rsid w:val="00BE3DB4"/>
    <w:rsid w:val="00C01FD4"/>
    <w:rsid w:val="00C04731"/>
    <w:rsid w:val="00C05855"/>
    <w:rsid w:val="00C11EB5"/>
    <w:rsid w:val="00C11F68"/>
    <w:rsid w:val="00C16656"/>
    <w:rsid w:val="00C176D0"/>
    <w:rsid w:val="00C25F7C"/>
    <w:rsid w:val="00C34E8D"/>
    <w:rsid w:val="00C50A16"/>
    <w:rsid w:val="00C52C8D"/>
    <w:rsid w:val="00C60786"/>
    <w:rsid w:val="00C66AC2"/>
    <w:rsid w:val="00C67E7A"/>
    <w:rsid w:val="00C77BDF"/>
    <w:rsid w:val="00C86538"/>
    <w:rsid w:val="00CA39AA"/>
    <w:rsid w:val="00CA69BC"/>
    <w:rsid w:val="00CB6DC2"/>
    <w:rsid w:val="00CC1534"/>
    <w:rsid w:val="00CC7F77"/>
    <w:rsid w:val="00CD7C58"/>
    <w:rsid w:val="00CF51BD"/>
    <w:rsid w:val="00D042E8"/>
    <w:rsid w:val="00D15AB7"/>
    <w:rsid w:val="00D210C0"/>
    <w:rsid w:val="00D44A66"/>
    <w:rsid w:val="00D46437"/>
    <w:rsid w:val="00D47CAF"/>
    <w:rsid w:val="00D540DC"/>
    <w:rsid w:val="00D54460"/>
    <w:rsid w:val="00D57EE5"/>
    <w:rsid w:val="00D64087"/>
    <w:rsid w:val="00D647BB"/>
    <w:rsid w:val="00D710A0"/>
    <w:rsid w:val="00D80AA4"/>
    <w:rsid w:val="00D81125"/>
    <w:rsid w:val="00D85A81"/>
    <w:rsid w:val="00D8764F"/>
    <w:rsid w:val="00D90878"/>
    <w:rsid w:val="00D9410C"/>
    <w:rsid w:val="00D96D41"/>
    <w:rsid w:val="00DA1A3F"/>
    <w:rsid w:val="00DA29C6"/>
    <w:rsid w:val="00DA2F01"/>
    <w:rsid w:val="00DA54B6"/>
    <w:rsid w:val="00DB41FA"/>
    <w:rsid w:val="00DE21B2"/>
    <w:rsid w:val="00DE317E"/>
    <w:rsid w:val="00DE45EF"/>
    <w:rsid w:val="00DE52DF"/>
    <w:rsid w:val="00DE63DD"/>
    <w:rsid w:val="00DF32BA"/>
    <w:rsid w:val="00DF4CCB"/>
    <w:rsid w:val="00DF6215"/>
    <w:rsid w:val="00E05156"/>
    <w:rsid w:val="00E0769F"/>
    <w:rsid w:val="00E14C07"/>
    <w:rsid w:val="00E259D8"/>
    <w:rsid w:val="00E266E5"/>
    <w:rsid w:val="00E33170"/>
    <w:rsid w:val="00E41CF4"/>
    <w:rsid w:val="00E50A48"/>
    <w:rsid w:val="00E55C66"/>
    <w:rsid w:val="00E560A3"/>
    <w:rsid w:val="00E57E2D"/>
    <w:rsid w:val="00E67292"/>
    <w:rsid w:val="00E70C8C"/>
    <w:rsid w:val="00E71806"/>
    <w:rsid w:val="00E757B8"/>
    <w:rsid w:val="00E80F27"/>
    <w:rsid w:val="00E82321"/>
    <w:rsid w:val="00E86BB1"/>
    <w:rsid w:val="00E91346"/>
    <w:rsid w:val="00E95FE6"/>
    <w:rsid w:val="00EA0945"/>
    <w:rsid w:val="00EA0AFA"/>
    <w:rsid w:val="00EA0DD1"/>
    <w:rsid w:val="00EB001E"/>
    <w:rsid w:val="00EB35AA"/>
    <w:rsid w:val="00EB3655"/>
    <w:rsid w:val="00EB7DD0"/>
    <w:rsid w:val="00EC149B"/>
    <w:rsid w:val="00EC155D"/>
    <w:rsid w:val="00ED4867"/>
    <w:rsid w:val="00ED5E1A"/>
    <w:rsid w:val="00ED77BA"/>
    <w:rsid w:val="00EF2B36"/>
    <w:rsid w:val="00EF37E5"/>
    <w:rsid w:val="00F01AA0"/>
    <w:rsid w:val="00F02F67"/>
    <w:rsid w:val="00F05E16"/>
    <w:rsid w:val="00F10FB4"/>
    <w:rsid w:val="00F24019"/>
    <w:rsid w:val="00F266E9"/>
    <w:rsid w:val="00F27D6C"/>
    <w:rsid w:val="00F27D6D"/>
    <w:rsid w:val="00F31117"/>
    <w:rsid w:val="00F401A3"/>
    <w:rsid w:val="00F407D7"/>
    <w:rsid w:val="00F47B8F"/>
    <w:rsid w:val="00F758C8"/>
    <w:rsid w:val="00F845AA"/>
    <w:rsid w:val="00FD19DE"/>
    <w:rsid w:val="00FD1D5E"/>
    <w:rsid w:val="00FD6D0A"/>
    <w:rsid w:val="00FE5342"/>
    <w:rsid w:val="00FF3BE1"/>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131C3-CC7F-4422-934F-94BE0558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EF"/>
    <w:pPr>
      <w:spacing w:after="200" w:line="276" w:lineRule="auto"/>
    </w:pPr>
    <w:rPr>
      <w:sz w:val="22"/>
      <w:szCs w:val="22"/>
    </w:rPr>
  </w:style>
  <w:style w:type="paragraph" w:styleId="Heading2">
    <w:name w:val="heading 2"/>
    <w:basedOn w:val="Normal"/>
    <w:next w:val="Normal"/>
    <w:link w:val="Heading2Char"/>
    <w:qFormat/>
    <w:rsid w:val="00F407D7"/>
    <w:pPr>
      <w:keepNext/>
      <w:spacing w:after="0" w:line="240" w:lineRule="auto"/>
      <w:jc w:val="center"/>
      <w:outlineLvl w:val="1"/>
    </w:pPr>
    <w:rPr>
      <w:rFonts w:ascii="VNtimes new roman" w:eastAsia="Times New Roman" w:hAnsi="VN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407D7"/>
    <w:rPr>
      <w:rFonts w:ascii="VNtimes new roman" w:eastAsia="Times New Roman" w:hAnsi="VNtimes new roman" w:cs="Times New Roman"/>
      <w:b/>
      <w:sz w:val="26"/>
      <w:szCs w:val="20"/>
      <w:lang w:val="x-none" w:eastAsia="x-none"/>
    </w:rPr>
  </w:style>
  <w:style w:type="table" w:styleId="TableGrid">
    <w:name w:val="Table Grid"/>
    <w:basedOn w:val="TableNormal"/>
    <w:uiPriority w:val="59"/>
    <w:rsid w:val="005E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Main text,Main text Char,Drawings 8,Text Box"/>
    <w:basedOn w:val="Normal"/>
    <w:link w:val="BodyTextChar"/>
    <w:rsid w:val="00F407D7"/>
    <w:pPr>
      <w:spacing w:after="0" w:line="240" w:lineRule="auto"/>
    </w:pPr>
    <w:rPr>
      <w:rFonts w:ascii=".VnTimeH" w:eastAsia="Times New Roman" w:hAnsi=".VnTimeH"/>
      <w:b/>
      <w:bCs/>
      <w:sz w:val="26"/>
      <w:szCs w:val="24"/>
      <w:lang w:val="x-none" w:eastAsia="x-none"/>
    </w:rPr>
  </w:style>
  <w:style w:type="character" w:customStyle="1" w:styleId="BodyTextChar">
    <w:name w:val="Body Text Char"/>
    <w:aliases w:val="Main text Char1,Main text Char Char,Drawings 8 Char,Text Box Char"/>
    <w:link w:val="BodyText"/>
    <w:rsid w:val="00F407D7"/>
    <w:rPr>
      <w:rFonts w:ascii=".VnTimeH" w:eastAsia="Times New Roman" w:hAnsi=".VnTimeH" w:cs="Times New Roman"/>
      <w:b/>
      <w:bCs/>
      <w:sz w:val="26"/>
      <w:szCs w:val="24"/>
      <w:lang w:val="x-none" w:eastAsia="x-none"/>
    </w:rPr>
  </w:style>
  <w:style w:type="paragraph" w:styleId="BodyTextIndent2">
    <w:name w:val="Body Text Indent 2"/>
    <w:basedOn w:val="Normal"/>
    <w:link w:val="BodyTextIndent2Char"/>
    <w:unhideWhenUsed/>
    <w:rsid w:val="00A3527B"/>
    <w:pPr>
      <w:spacing w:after="120" w:line="480" w:lineRule="auto"/>
      <w:ind w:left="283"/>
    </w:pPr>
  </w:style>
  <w:style w:type="character" w:customStyle="1" w:styleId="BodyTextIndent2Char">
    <w:name w:val="Body Text Indent 2 Char"/>
    <w:basedOn w:val="DefaultParagraphFont"/>
    <w:link w:val="BodyTextIndent2"/>
    <w:rsid w:val="00A3527B"/>
  </w:style>
  <w:style w:type="paragraph" w:styleId="Header">
    <w:name w:val="header"/>
    <w:basedOn w:val="Normal"/>
    <w:link w:val="HeaderChar"/>
    <w:uiPriority w:val="99"/>
    <w:unhideWhenUsed/>
    <w:rsid w:val="00F7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8"/>
  </w:style>
  <w:style w:type="paragraph" w:styleId="Footer">
    <w:name w:val="footer"/>
    <w:basedOn w:val="Normal"/>
    <w:link w:val="FooterChar"/>
    <w:uiPriority w:val="99"/>
    <w:unhideWhenUsed/>
    <w:rsid w:val="00F7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8"/>
  </w:style>
  <w:style w:type="paragraph" w:styleId="BalloonText">
    <w:name w:val="Balloon Text"/>
    <w:basedOn w:val="Normal"/>
    <w:link w:val="BalloonTextChar"/>
    <w:uiPriority w:val="99"/>
    <w:semiHidden/>
    <w:unhideWhenUsed/>
    <w:rsid w:val="00D876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764F"/>
    <w:rPr>
      <w:rFonts w:ascii="Tahoma" w:hAnsi="Tahoma" w:cs="Tahoma"/>
      <w:sz w:val="16"/>
      <w:szCs w:val="16"/>
    </w:rPr>
  </w:style>
  <w:style w:type="paragraph" w:styleId="BodyText3">
    <w:name w:val="Body Text 3"/>
    <w:basedOn w:val="Normal"/>
    <w:link w:val="BodyText3Char"/>
    <w:uiPriority w:val="99"/>
    <w:unhideWhenUsed/>
    <w:rsid w:val="00882A33"/>
    <w:pPr>
      <w:spacing w:after="120"/>
    </w:pPr>
    <w:rPr>
      <w:sz w:val="16"/>
      <w:szCs w:val="16"/>
      <w:lang w:val="x-none" w:eastAsia="x-none"/>
    </w:rPr>
  </w:style>
  <w:style w:type="character" w:customStyle="1" w:styleId="BodyText3Char">
    <w:name w:val="Body Text 3 Char"/>
    <w:link w:val="BodyText3"/>
    <w:uiPriority w:val="99"/>
    <w:rsid w:val="00882A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95">
      <w:bodyDiv w:val="1"/>
      <w:marLeft w:val="0"/>
      <w:marRight w:val="0"/>
      <w:marTop w:val="0"/>
      <w:marBottom w:val="0"/>
      <w:divBdr>
        <w:top w:val="none" w:sz="0" w:space="0" w:color="auto"/>
        <w:left w:val="none" w:sz="0" w:space="0" w:color="auto"/>
        <w:bottom w:val="none" w:sz="0" w:space="0" w:color="auto"/>
        <w:right w:val="none" w:sz="0" w:space="0" w:color="auto"/>
      </w:divBdr>
    </w:div>
    <w:div w:id="91516855">
      <w:bodyDiv w:val="1"/>
      <w:marLeft w:val="0"/>
      <w:marRight w:val="0"/>
      <w:marTop w:val="0"/>
      <w:marBottom w:val="0"/>
      <w:divBdr>
        <w:top w:val="none" w:sz="0" w:space="0" w:color="auto"/>
        <w:left w:val="none" w:sz="0" w:space="0" w:color="auto"/>
        <w:bottom w:val="none" w:sz="0" w:space="0" w:color="auto"/>
        <w:right w:val="none" w:sz="0" w:space="0" w:color="auto"/>
      </w:divBdr>
    </w:div>
    <w:div w:id="279535042">
      <w:bodyDiv w:val="1"/>
      <w:marLeft w:val="0"/>
      <w:marRight w:val="0"/>
      <w:marTop w:val="0"/>
      <w:marBottom w:val="0"/>
      <w:divBdr>
        <w:top w:val="none" w:sz="0" w:space="0" w:color="auto"/>
        <w:left w:val="none" w:sz="0" w:space="0" w:color="auto"/>
        <w:bottom w:val="none" w:sz="0" w:space="0" w:color="auto"/>
        <w:right w:val="none" w:sz="0" w:space="0" w:color="auto"/>
      </w:divBdr>
    </w:div>
    <w:div w:id="302581738">
      <w:bodyDiv w:val="1"/>
      <w:marLeft w:val="0"/>
      <w:marRight w:val="0"/>
      <w:marTop w:val="0"/>
      <w:marBottom w:val="0"/>
      <w:divBdr>
        <w:top w:val="none" w:sz="0" w:space="0" w:color="auto"/>
        <w:left w:val="none" w:sz="0" w:space="0" w:color="auto"/>
        <w:bottom w:val="none" w:sz="0" w:space="0" w:color="auto"/>
        <w:right w:val="none" w:sz="0" w:space="0" w:color="auto"/>
      </w:divBdr>
    </w:div>
    <w:div w:id="364990740">
      <w:bodyDiv w:val="1"/>
      <w:marLeft w:val="0"/>
      <w:marRight w:val="0"/>
      <w:marTop w:val="0"/>
      <w:marBottom w:val="0"/>
      <w:divBdr>
        <w:top w:val="none" w:sz="0" w:space="0" w:color="auto"/>
        <w:left w:val="none" w:sz="0" w:space="0" w:color="auto"/>
        <w:bottom w:val="none" w:sz="0" w:space="0" w:color="auto"/>
        <w:right w:val="none" w:sz="0" w:space="0" w:color="auto"/>
      </w:divBdr>
    </w:div>
    <w:div w:id="389112266">
      <w:bodyDiv w:val="1"/>
      <w:marLeft w:val="0"/>
      <w:marRight w:val="0"/>
      <w:marTop w:val="0"/>
      <w:marBottom w:val="0"/>
      <w:divBdr>
        <w:top w:val="none" w:sz="0" w:space="0" w:color="auto"/>
        <w:left w:val="none" w:sz="0" w:space="0" w:color="auto"/>
        <w:bottom w:val="none" w:sz="0" w:space="0" w:color="auto"/>
        <w:right w:val="none" w:sz="0" w:space="0" w:color="auto"/>
      </w:divBdr>
    </w:div>
    <w:div w:id="406852466">
      <w:bodyDiv w:val="1"/>
      <w:marLeft w:val="0"/>
      <w:marRight w:val="0"/>
      <w:marTop w:val="0"/>
      <w:marBottom w:val="0"/>
      <w:divBdr>
        <w:top w:val="none" w:sz="0" w:space="0" w:color="auto"/>
        <w:left w:val="none" w:sz="0" w:space="0" w:color="auto"/>
        <w:bottom w:val="none" w:sz="0" w:space="0" w:color="auto"/>
        <w:right w:val="none" w:sz="0" w:space="0" w:color="auto"/>
      </w:divBdr>
    </w:div>
    <w:div w:id="457072660">
      <w:bodyDiv w:val="1"/>
      <w:marLeft w:val="0"/>
      <w:marRight w:val="0"/>
      <w:marTop w:val="0"/>
      <w:marBottom w:val="0"/>
      <w:divBdr>
        <w:top w:val="none" w:sz="0" w:space="0" w:color="auto"/>
        <w:left w:val="none" w:sz="0" w:space="0" w:color="auto"/>
        <w:bottom w:val="none" w:sz="0" w:space="0" w:color="auto"/>
        <w:right w:val="none" w:sz="0" w:space="0" w:color="auto"/>
      </w:divBdr>
    </w:div>
    <w:div w:id="568732086">
      <w:bodyDiv w:val="1"/>
      <w:marLeft w:val="0"/>
      <w:marRight w:val="0"/>
      <w:marTop w:val="0"/>
      <w:marBottom w:val="0"/>
      <w:divBdr>
        <w:top w:val="none" w:sz="0" w:space="0" w:color="auto"/>
        <w:left w:val="none" w:sz="0" w:space="0" w:color="auto"/>
        <w:bottom w:val="none" w:sz="0" w:space="0" w:color="auto"/>
        <w:right w:val="none" w:sz="0" w:space="0" w:color="auto"/>
      </w:divBdr>
    </w:div>
    <w:div w:id="640813875">
      <w:bodyDiv w:val="1"/>
      <w:marLeft w:val="0"/>
      <w:marRight w:val="0"/>
      <w:marTop w:val="0"/>
      <w:marBottom w:val="0"/>
      <w:divBdr>
        <w:top w:val="none" w:sz="0" w:space="0" w:color="auto"/>
        <w:left w:val="none" w:sz="0" w:space="0" w:color="auto"/>
        <w:bottom w:val="none" w:sz="0" w:space="0" w:color="auto"/>
        <w:right w:val="none" w:sz="0" w:space="0" w:color="auto"/>
      </w:divBdr>
    </w:div>
    <w:div w:id="669716569">
      <w:bodyDiv w:val="1"/>
      <w:marLeft w:val="0"/>
      <w:marRight w:val="0"/>
      <w:marTop w:val="0"/>
      <w:marBottom w:val="0"/>
      <w:divBdr>
        <w:top w:val="none" w:sz="0" w:space="0" w:color="auto"/>
        <w:left w:val="none" w:sz="0" w:space="0" w:color="auto"/>
        <w:bottom w:val="none" w:sz="0" w:space="0" w:color="auto"/>
        <w:right w:val="none" w:sz="0" w:space="0" w:color="auto"/>
      </w:divBdr>
    </w:div>
    <w:div w:id="763889100">
      <w:bodyDiv w:val="1"/>
      <w:marLeft w:val="0"/>
      <w:marRight w:val="0"/>
      <w:marTop w:val="0"/>
      <w:marBottom w:val="0"/>
      <w:divBdr>
        <w:top w:val="none" w:sz="0" w:space="0" w:color="auto"/>
        <w:left w:val="none" w:sz="0" w:space="0" w:color="auto"/>
        <w:bottom w:val="none" w:sz="0" w:space="0" w:color="auto"/>
        <w:right w:val="none" w:sz="0" w:space="0" w:color="auto"/>
      </w:divBdr>
    </w:div>
    <w:div w:id="803893975">
      <w:bodyDiv w:val="1"/>
      <w:marLeft w:val="0"/>
      <w:marRight w:val="0"/>
      <w:marTop w:val="0"/>
      <w:marBottom w:val="0"/>
      <w:divBdr>
        <w:top w:val="none" w:sz="0" w:space="0" w:color="auto"/>
        <w:left w:val="none" w:sz="0" w:space="0" w:color="auto"/>
        <w:bottom w:val="none" w:sz="0" w:space="0" w:color="auto"/>
        <w:right w:val="none" w:sz="0" w:space="0" w:color="auto"/>
      </w:divBdr>
    </w:div>
    <w:div w:id="1039665482">
      <w:bodyDiv w:val="1"/>
      <w:marLeft w:val="0"/>
      <w:marRight w:val="0"/>
      <w:marTop w:val="0"/>
      <w:marBottom w:val="0"/>
      <w:divBdr>
        <w:top w:val="none" w:sz="0" w:space="0" w:color="auto"/>
        <w:left w:val="none" w:sz="0" w:space="0" w:color="auto"/>
        <w:bottom w:val="none" w:sz="0" w:space="0" w:color="auto"/>
        <w:right w:val="none" w:sz="0" w:space="0" w:color="auto"/>
      </w:divBdr>
    </w:div>
    <w:div w:id="1172375534">
      <w:bodyDiv w:val="1"/>
      <w:marLeft w:val="0"/>
      <w:marRight w:val="0"/>
      <w:marTop w:val="0"/>
      <w:marBottom w:val="0"/>
      <w:divBdr>
        <w:top w:val="none" w:sz="0" w:space="0" w:color="auto"/>
        <w:left w:val="none" w:sz="0" w:space="0" w:color="auto"/>
        <w:bottom w:val="none" w:sz="0" w:space="0" w:color="auto"/>
        <w:right w:val="none" w:sz="0" w:space="0" w:color="auto"/>
      </w:divBdr>
    </w:div>
    <w:div w:id="1187136377">
      <w:bodyDiv w:val="1"/>
      <w:marLeft w:val="0"/>
      <w:marRight w:val="0"/>
      <w:marTop w:val="0"/>
      <w:marBottom w:val="0"/>
      <w:divBdr>
        <w:top w:val="none" w:sz="0" w:space="0" w:color="auto"/>
        <w:left w:val="none" w:sz="0" w:space="0" w:color="auto"/>
        <w:bottom w:val="none" w:sz="0" w:space="0" w:color="auto"/>
        <w:right w:val="none" w:sz="0" w:space="0" w:color="auto"/>
      </w:divBdr>
    </w:div>
    <w:div w:id="1281647521">
      <w:bodyDiv w:val="1"/>
      <w:marLeft w:val="0"/>
      <w:marRight w:val="0"/>
      <w:marTop w:val="0"/>
      <w:marBottom w:val="0"/>
      <w:divBdr>
        <w:top w:val="none" w:sz="0" w:space="0" w:color="auto"/>
        <w:left w:val="none" w:sz="0" w:space="0" w:color="auto"/>
        <w:bottom w:val="none" w:sz="0" w:space="0" w:color="auto"/>
        <w:right w:val="none" w:sz="0" w:space="0" w:color="auto"/>
      </w:divBdr>
    </w:div>
    <w:div w:id="1445492451">
      <w:bodyDiv w:val="1"/>
      <w:marLeft w:val="0"/>
      <w:marRight w:val="0"/>
      <w:marTop w:val="0"/>
      <w:marBottom w:val="0"/>
      <w:divBdr>
        <w:top w:val="none" w:sz="0" w:space="0" w:color="auto"/>
        <w:left w:val="none" w:sz="0" w:space="0" w:color="auto"/>
        <w:bottom w:val="none" w:sz="0" w:space="0" w:color="auto"/>
        <w:right w:val="none" w:sz="0" w:space="0" w:color="auto"/>
      </w:divBdr>
    </w:div>
    <w:div w:id="1626809624">
      <w:bodyDiv w:val="1"/>
      <w:marLeft w:val="0"/>
      <w:marRight w:val="0"/>
      <w:marTop w:val="0"/>
      <w:marBottom w:val="0"/>
      <w:divBdr>
        <w:top w:val="none" w:sz="0" w:space="0" w:color="auto"/>
        <w:left w:val="none" w:sz="0" w:space="0" w:color="auto"/>
        <w:bottom w:val="none" w:sz="0" w:space="0" w:color="auto"/>
        <w:right w:val="none" w:sz="0" w:space="0" w:color="auto"/>
      </w:divBdr>
    </w:div>
    <w:div w:id="1690370434">
      <w:bodyDiv w:val="1"/>
      <w:marLeft w:val="0"/>
      <w:marRight w:val="0"/>
      <w:marTop w:val="0"/>
      <w:marBottom w:val="0"/>
      <w:divBdr>
        <w:top w:val="none" w:sz="0" w:space="0" w:color="auto"/>
        <w:left w:val="none" w:sz="0" w:space="0" w:color="auto"/>
        <w:bottom w:val="none" w:sz="0" w:space="0" w:color="auto"/>
        <w:right w:val="none" w:sz="0" w:space="0" w:color="auto"/>
      </w:divBdr>
    </w:div>
    <w:div w:id="1840347402">
      <w:bodyDiv w:val="1"/>
      <w:marLeft w:val="0"/>
      <w:marRight w:val="0"/>
      <w:marTop w:val="0"/>
      <w:marBottom w:val="0"/>
      <w:divBdr>
        <w:top w:val="none" w:sz="0" w:space="0" w:color="auto"/>
        <w:left w:val="none" w:sz="0" w:space="0" w:color="auto"/>
        <w:bottom w:val="none" w:sz="0" w:space="0" w:color="auto"/>
        <w:right w:val="none" w:sz="0" w:space="0" w:color="auto"/>
      </w:divBdr>
    </w:div>
    <w:div w:id="21200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2020-03-16T01:12:00Z</cp:lastPrinted>
  <dcterms:created xsi:type="dcterms:W3CDTF">2021-04-13T02:03:00Z</dcterms:created>
  <dcterms:modified xsi:type="dcterms:W3CDTF">2021-04-13T02:03:00Z</dcterms:modified>
</cp:coreProperties>
</file>