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B1" w:rsidRDefault="00B240B1" w:rsidP="00B240B1">
      <w:pPr>
        <w:tabs>
          <w:tab w:val="left" w:pos="6511"/>
        </w:tabs>
        <w:ind w:left="-284" w:firstLine="284"/>
        <w:jc w:val="center"/>
        <w:rPr>
          <w:b/>
          <w:sz w:val="28"/>
          <w:szCs w:val="28"/>
          <w:lang w:val="pt-BR"/>
        </w:rPr>
      </w:pPr>
    </w:p>
    <w:p w:rsidR="00E41E40" w:rsidRPr="00B240B1" w:rsidRDefault="00E41E40" w:rsidP="00B240B1">
      <w:pPr>
        <w:tabs>
          <w:tab w:val="left" w:pos="6511"/>
        </w:tabs>
        <w:ind w:left="-284" w:firstLine="284"/>
        <w:jc w:val="center"/>
        <w:rPr>
          <w:b/>
          <w:sz w:val="28"/>
          <w:szCs w:val="28"/>
          <w:lang w:val="pt-BR"/>
        </w:rPr>
      </w:pPr>
      <w:bookmarkStart w:id="0" w:name="_GoBack"/>
      <w:bookmarkEnd w:id="0"/>
    </w:p>
    <w:p w:rsidR="00B240B1" w:rsidRDefault="00B240B1" w:rsidP="000C2410">
      <w:pPr>
        <w:tabs>
          <w:tab w:val="left" w:pos="6511"/>
        </w:tabs>
        <w:ind w:left="-284" w:firstLine="284"/>
        <w:rPr>
          <w:sz w:val="22"/>
          <w:szCs w:val="22"/>
          <w:lang w:val="pt-BR"/>
        </w:rPr>
      </w:pPr>
    </w:p>
    <w:tbl>
      <w:tblPr>
        <w:tblW w:w="10027" w:type="dxa"/>
        <w:tblInd w:w="-34" w:type="dxa"/>
        <w:tblLayout w:type="fixed"/>
        <w:tblLook w:val="0000" w:firstRow="0" w:lastRow="0" w:firstColumn="0" w:lastColumn="0" w:noHBand="0" w:noVBand="0"/>
      </w:tblPr>
      <w:tblGrid>
        <w:gridCol w:w="3892"/>
        <w:gridCol w:w="6135"/>
      </w:tblGrid>
      <w:tr w:rsidR="00B240B1" w:rsidRPr="00945CC2">
        <w:tblPrEx>
          <w:tblCellMar>
            <w:top w:w="0" w:type="dxa"/>
            <w:bottom w:w="0" w:type="dxa"/>
          </w:tblCellMar>
        </w:tblPrEx>
        <w:trPr>
          <w:trHeight w:val="626"/>
        </w:trPr>
        <w:tc>
          <w:tcPr>
            <w:tcW w:w="3892" w:type="dxa"/>
          </w:tcPr>
          <w:p w:rsidR="00B240B1" w:rsidRPr="00E45378" w:rsidRDefault="00B240B1" w:rsidP="00CA6297">
            <w:pPr>
              <w:ind w:left="-284" w:right="288"/>
              <w:rPr>
                <w:b/>
                <w:sz w:val="26"/>
              </w:rPr>
            </w:pPr>
            <w:r>
              <w:rPr>
                <w:b/>
                <w:sz w:val="26"/>
              </w:rPr>
              <w:t xml:space="preserve">       </w:t>
            </w:r>
            <w:r w:rsidRPr="00E45378">
              <w:rPr>
                <w:b/>
                <w:sz w:val="26"/>
              </w:rPr>
              <w:t>ỦY BAN NHÂN DÂN</w:t>
            </w:r>
          </w:p>
          <w:p w:rsidR="00B240B1" w:rsidRPr="00E45378" w:rsidRDefault="00E41E40" w:rsidP="00CA6297">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C831D"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l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Jhv&#10;eU4TAgAAKAQAAA4AAAAAAAAAAAAAAAAALgIAAGRycy9lMm9Eb2MueG1sUEsBAi0AFAAGAAgAAAAh&#10;AAjz68/dAAAACAEAAA8AAAAAAAAAAAAAAAAAbQQAAGRycy9kb3ducmV2LnhtbFBLBQYAAAAABAAE&#10;APMAAAB3BQAAAAA=&#10;"/>
                  </w:pict>
                </mc:Fallback>
              </mc:AlternateContent>
            </w:r>
            <w:r w:rsidR="00B240B1" w:rsidRPr="00E45378">
              <w:rPr>
                <w:b/>
                <w:sz w:val="26"/>
              </w:rPr>
              <w:t>T</w:t>
            </w:r>
            <w:r w:rsidR="00B240B1">
              <w:rPr>
                <w:b/>
                <w:sz w:val="26"/>
              </w:rPr>
              <w:t xml:space="preserve"> T</w:t>
            </w:r>
            <w:r w:rsidR="00B240B1" w:rsidRPr="00E45378">
              <w:rPr>
                <w:b/>
                <w:sz w:val="26"/>
              </w:rPr>
              <w:t>HÀNH PHỐ ĐÀ NẴNG</w:t>
            </w:r>
          </w:p>
        </w:tc>
        <w:tc>
          <w:tcPr>
            <w:tcW w:w="6135" w:type="dxa"/>
          </w:tcPr>
          <w:p w:rsidR="00B240B1" w:rsidRPr="00945CC2" w:rsidRDefault="00B240B1" w:rsidP="00CA6297">
            <w:pPr>
              <w:ind w:left="-284" w:right="288"/>
              <w:jc w:val="center"/>
              <w:rPr>
                <w:b/>
                <w:sz w:val="26"/>
                <w:szCs w:val="26"/>
              </w:rPr>
            </w:pPr>
            <w:r w:rsidRPr="00945CC2">
              <w:rPr>
                <w:b/>
                <w:sz w:val="26"/>
                <w:szCs w:val="26"/>
              </w:rPr>
              <w:t xml:space="preserve"> CỘNG HÒA XÃ HỘI CHỦ NGHĨA VIỆT </w:t>
            </w:r>
            <w:smartTag w:uri="urn:schemas-microsoft-com:office:smarttags" w:element="place">
              <w:smartTag w:uri="urn:schemas-microsoft-com:office:smarttags" w:element="country-region">
                <w:r w:rsidRPr="00945CC2">
                  <w:rPr>
                    <w:b/>
                    <w:sz w:val="26"/>
                    <w:szCs w:val="26"/>
                  </w:rPr>
                  <w:t>NAM</w:t>
                </w:r>
              </w:smartTag>
            </w:smartTag>
          </w:p>
          <w:p w:rsidR="00B240B1" w:rsidRPr="00945CC2" w:rsidRDefault="00E41E40" w:rsidP="00CA6297">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E7D65"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NU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AzOENU&#10;EgIAACgEAAAOAAAAAAAAAAAAAAAAAC4CAABkcnMvZTJvRG9jLnhtbFBLAQItABQABgAIAAAAIQDz&#10;hLYC3AAAAAkBAAAPAAAAAAAAAAAAAAAAAGwEAABkcnMvZG93bnJldi54bWxQSwUGAAAAAAQABADz&#10;AAAAdQUAAAAA&#10;"/>
                  </w:pict>
                </mc:Fallback>
              </mc:AlternateContent>
            </w:r>
            <w:r w:rsidR="00B240B1" w:rsidRPr="00945CC2">
              <w:rPr>
                <w:rFonts w:ascii="Times New Roman" w:hAnsi="Times New Roman"/>
                <w:sz w:val="26"/>
                <w:szCs w:val="26"/>
              </w:rPr>
              <w:t xml:space="preserve">  Độc lập - Tự do - Hạnh phúc</w:t>
            </w:r>
          </w:p>
        </w:tc>
      </w:tr>
      <w:tr w:rsidR="00B240B1" w:rsidRPr="00E45378">
        <w:tblPrEx>
          <w:tblCellMar>
            <w:top w:w="0" w:type="dxa"/>
            <w:bottom w:w="0" w:type="dxa"/>
          </w:tblCellMar>
        </w:tblPrEx>
        <w:trPr>
          <w:trHeight w:val="410"/>
        </w:trPr>
        <w:tc>
          <w:tcPr>
            <w:tcW w:w="3892" w:type="dxa"/>
          </w:tcPr>
          <w:p w:rsidR="00B240B1" w:rsidRPr="008552FC" w:rsidRDefault="00B240B1" w:rsidP="00CA6297">
            <w:pPr>
              <w:spacing w:before="60" w:after="20"/>
              <w:ind w:left="-284" w:right="288"/>
              <w:rPr>
                <w:b/>
                <w:sz w:val="26"/>
              </w:rPr>
            </w:pPr>
            <w:r>
              <w:rPr>
                <w:sz w:val="28"/>
                <w:szCs w:val="28"/>
              </w:rPr>
              <w:t xml:space="preserve">   </w:t>
            </w:r>
            <w:r w:rsidRPr="008552FC">
              <w:rPr>
                <w:sz w:val="28"/>
                <w:szCs w:val="28"/>
              </w:rPr>
              <w:t>Số:</w:t>
            </w:r>
            <w:r>
              <w:rPr>
                <w:sz w:val="28"/>
                <w:szCs w:val="28"/>
              </w:rPr>
              <w:t xml:space="preserve"> 24/2020/</w:t>
            </w:r>
            <w:r w:rsidRPr="008552FC">
              <w:rPr>
                <w:sz w:val="28"/>
                <w:szCs w:val="28"/>
              </w:rPr>
              <w:t>QĐ-UBND</w:t>
            </w:r>
          </w:p>
        </w:tc>
        <w:tc>
          <w:tcPr>
            <w:tcW w:w="6135" w:type="dxa"/>
          </w:tcPr>
          <w:p w:rsidR="00B240B1" w:rsidRPr="008552FC" w:rsidRDefault="00B240B1" w:rsidP="00CA6297">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10 </w:t>
            </w:r>
            <w:r w:rsidRPr="008552FC">
              <w:rPr>
                <w:i/>
                <w:sz w:val="28"/>
                <w:szCs w:val="28"/>
              </w:rPr>
              <w:t>tháng</w:t>
            </w:r>
            <w:r>
              <w:rPr>
                <w:i/>
                <w:sz w:val="28"/>
                <w:szCs w:val="28"/>
              </w:rPr>
              <w:t xml:space="preserve"> 8 </w:t>
            </w:r>
            <w:r w:rsidRPr="008552FC">
              <w:rPr>
                <w:i/>
                <w:sz w:val="28"/>
                <w:szCs w:val="28"/>
              </w:rPr>
              <w:t>năm 20</w:t>
            </w:r>
            <w:r>
              <w:rPr>
                <w:i/>
                <w:sz w:val="28"/>
                <w:szCs w:val="28"/>
              </w:rPr>
              <w:t>20</w:t>
            </w:r>
          </w:p>
        </w:tc>
      </w:tr>
    </w:tbl>
    <w:p w:rsidR="00B240B1" w:rsidRPr="00E45378" w:rsidRDefault="00B240B1" w:rsidP="00B240B1">
      <w:pPr>
        <w:spacing w:before="60" w:after="20"/>
        <w:ind w:left="-284" w:right="288"/>
        <w:rPr>
          <w:b/>
          <w:sz w:val="2"/>
        </w:rPr>
      </w:pPr>
      <w:r w:rsidRPr="00E45378">
        <w:rPr>
          <w:b/>
          <w:sz w:val="28"/>
        </w:rPr>
        <w:tab/>
        <w:t xml:space="preserve">                    </w:t>
      </w:r>
    </w:p>
    <w:p w:rsidR="00B240B1" w:rsidRPr="00BC654C" w:rsidRDefault="00B240B1" w:rsidP="00B240B1">
      <w:pPr>
        <w:ind w:left="-284" w:right="288"/>
        <w:rPr>
          <w:sz w:val="2"/>
        </w:rPr>
      </w:pPr>
    </w:p>
    <w:p w:rsidR="00B240B1" w:rsidRPr="00E6733A" w:rsidRDefault="00B240B1" w:rsidP="00B240B1">
      <w:pPr>
        <w:ind w:left="-284" w:right="288"/>
        <w:rPr>
          <w:sz w:val="2"/>
        </w:rPr>
      </w:pPr>
    </w:p>
    <w:p w:rsidR="00B240B1" w:rsidRPr="00945CC2" w:rsidRDefault="00B240B1" w:rsidP="00B240B1">
      <w:pPr>
        <w:ind w:left="-284"/>
        <w:jc w:val="center"/>
        <w:rPr>
          <w:b/>
          <w:sz w:val="28"/>
          <w:szCs w:val="28"/>
        </w:rPr>
      </w:pPr>
    </w:p>
    <w:p w:rsidR="00B240B1" w:rsidRPr="00945CC2" w:rsidRDefault="00B240B1" w:rsidP="00B240B1">
      <w:pPr>
        <w:ind w:left="-284"/>
        <w:jc w:val="center"/>
        <w:rPr>
          <w:b/>
          <w:sz w:val="28"/>
          <w:szCs w:val="28"/>
        </w:rPr>
      </w:pPr>
      <w:r w:rsidRPr="00945CC2">
        <w:rPr>
          <w:b/>
          <w:sz w:val="28"/>
          <w:szCs w:val="28"/>
        </w:rPr>
        <w:t>QUYẾT ĐỊNH</w:t>
      </w:r>
    </w:p>
    <w:p w:rsidR="00B240B1" w:rsidRPr="00BC654C" w:rsidRDefault="00B240B1" w:rsidP="00B240B1">
      <w:pPr>
        <w:ind w:left="-284"/>
        <w:jc w:val="center"/>
        <w:rPr>
          <w:sz w:val="9"/>
          <w:szCs w:val="27"/>
        </w:rPr>
      </w:pPr>
    </w:p>
    <w:p w:rsidR="00B240B1" w:rsidRDefault="00B240B1" w:rsidP="00B240B1">
      <w:pPr>
        <w:jc w:val="center"/>
        <w:rPr>
          <w:b/>
          <w:bCs/>
          <w:sz w:val="28"/>
          <w:szCs w:val="28"/>
        </w:rPr>
      </w:pPr>
      <w:r>
        <w:rPr>
          <w:b/>
          <w:bCs/>
          <w:sz w:val="28"/>
          <w:szCs w:val="28"/>
        </w:rPr>
        <w:t xml:space="preserve">Quy định cấp phép xây dựng có thời hạn </w:t>
      </w:r>
    </w:p>
    <w:p w:rsidR="00B240B1" w:rsidRDefault="00B240B1" w:rsidP="00B240B1">
      <w:pPr>
        <w:jc w:val="center"/>
        <w:rPr>
          <w:b/>
          <w:bCs/>
          <w:sz w:val="28"/>
          <w:szCs w:val="28"/>
        </w:rPr>
      </w:pPr>
      <w:r>
        <w:rPr>
          <w:b/>
          <w:bCs/>
          <w:sz w:val="28"/>
          <w:szCs w:val="28"/>
        </w:rPr>
        <w:t>trên địa bàn thành phố Đà Nẵng</w:t>
      </w:r>
    </w:p>
    <w:p w:rsidR="00B240B1" w:rsidRPr="009E192D" w:rsidRDefault="00E41E40" w:rsidP="00B240B1">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BFC3D"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t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"/>
            </w:pict>
          </mc:Fallback>
        </mc:AlternateContent>
      </w:r>
    </w:p>
    <w:p w:rsidR="00B240B1" w:rsidRDefault="00B240B1" w:rsidP="00B240B1">
      <w:pPr>
        <w:ind w:left="-284"/>
        <w:jc w:val="center"/>
        <w:rPr>
          <w:b/>
          <w:sz w:val="27"/>
          <w:szCs w:val="27"/>
        </w:rPr>
      </w:pPr>
      <w:r w:rsidRPr="009E192D">
        <w:rPr>
          <w:b/>
          <w:sz w:val="27"/>
          <w:szCs w:val="27"/>
        </w:rPr>
        <w:t>ỦY BAN NHÂN DÂN THÀNH PHỐ ĐÀ NẴNG</w:t>
      </w:r>
    </w:p>
    <w:p w:rsidR="00B240B1" w:rsidRPr="00B40F29" w:rsidRDefault="00B240B1" w:rsidP="00B240B1">
      <w:pPr>
        <w:ind w:left="-284"/>
        <w:jc w:val="center"/>
        <w:rPr>
          <w:b/>
          <w:sz w:val="15"/>
          <w:szCs w:val="27"/>
        </w:rPr>
      </w:pPr>
    </w:p>
    <w:p w:rsidR="00B240B1" w:rsidRPr="005831DF" w:rsidRDefault="00B240B1" w:rsidP="00B240B1">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Pr="005831DF">
        <w:rPr>
          <w:rFonts w:ascii="Times New Roman" w:hAnsi="Times New Roman"/>
          <w:i/>
          <w:szCs w:val="28"/>
          <w:lang w:val="en-US"/>
        </w:rPr>
        <w:t xml:space="preserve"> tháng </w:t>
      </w:r>
      <w:r w:rsidRPr="005831DF">
        <w:rPr>
          <w:rFonts w:ascii="Times New Roman" w:hAnsi="Times New Roman"/>
          <w:i/>
          <w:szCs w:val="28"/>
        </w:rPr>
        <w:t>6</w:t>
      </w:r>
      <w:r w:rsidRPr="005831DF">
        <w:rPr>
          <w:rFonts w:ascii="Times New Roman" w:hAnsi="Times New Roman"/>
          <w:i/>
          <w:szCs w:val="28"/>
          <w:lang w:val="en-US"/>
        </w:rPr>
        <w:t xml:space="preserve"> năm </w:t>
      </w:r>
      <w:r w:rsidRPr="005831DF">
        <w:rPr>
          <w:rFonts w:ascii="Times New Roman" w:hAnsi="Times New Roman"/>
          <w:i/>
          <w:szCs w:val="28"/>
        </w:rPr>
        <w:t>2015;</w:t>
      </w:r>
    </w:p>
    <w:p w:rsidR="00B240B1" w:rsidRPr="00896FCF" w:rsidRDefault="00B240B1" w:rsidP="00B240B1">
      <w:pPr>
        <w:ind w:firstLine="709"/>
        <w:jc w:val="both"/>
        <w:rPr>
          <w:i/>
          <w:sz w:val="28"/>
          <w:szCs w:val="28"/>
        </w:rPr>
      </w:pPr>
      <w:r w:rsidRPr="005831DF">
        <w:rPr>
          <w:i/>
          <w:sz w:val="28"/>
          <w:szCs w:val="28"/>
        </w:rPr>
        <w:t xml:space="preserve">Căn cứ </w:t>
      </w:r>
      <w:r>
        <w:rPr>
          <w:i/>
          <w:sz w:val="28"/>
          <w:szCs w:val="28"/>
        </w:rPr>
        <w:t xml:space="preserve">Luật sửa đổi, bổ sung một số điều của Luật Tổ chức Chính phủ và Luật </w:t>
      </w:r>
      <w:r w:rsidRPr="00896FCF">
        <w:rPr>
          <w:i/>
          <w:sz w:val="28"/>
          <w:szCs w:val="28"/>
        </w:rPr>
        <w:t>Tổ chức chính quyền địa phương  năm 2019</w:t>
      </w:r>
    </w:p>
    <w:p w:rsidR="00B240B1" w:rsidRPr="005831DF" w:rsidRDefault="00B240B1" w:rsidP="00B240B1">
      <w:pPr>
        <w:ind w:firstLine="709"/>
        <w:jc w:val="both"/>
        <w:rPr>
          <w:i/>
          <w:sz w:val="28"/>
          <w:szCs w:val="28"/>
        </w:rPr>
      </w:pPr>
      <w:r w:rsidRPr="00896FCF">
        <w:rPr>
          <w:i/>
          <w:sz w:val="28"/>
          <w:szCs w:val="28"/>
        </w:rPr>
        <w:t>Căn cứ</w:t>
      </w:r>
      <w:r>
        <w:rPr>
          <w:i/>
          <w:szCs w:val="28"/>
        </w:rPr>
        <w:t xml:space="preserve"> </w:t>
      </w:r>
      <w:r w:rsidRPr="005831DF">
        <w:rPr>
          <w:i/>
          <w:sz w:val="28"/>
          <w:szCs w:val="28"/>
        </w:rPr>
        <w:t xml:space="preserve">Luật </w:t>
      </w:r>
      <w:r>
        <w:rPr>
          <w:i/>
          <w:sz w:val="28"/>
          <w:szCs w:val="28"/>
        </w:rPr>
        <w:t xml:space="preserve">Ban hành văn bản </w:t>
      </w:r>
      <w:r>
        <w:rPr>
          <w:i/>
          <w:sz w:val="28"/>
          <w:szCs w:val="28"/>
        </w:rPr>
        <w:tab/>
        <w:t xml:space="preserve">quy phạm phápluật </w:t>
      </w:r>
      <w:r>
        <w:rPr>
          <w:i/>
          <w:iCs/>
          <w:sz w:val="28"/>
          <w:szCs w:val="28"/>
          <w:lang w:val="vi-VN"/>
        </w:rPr>
        <w:t>năm 201</w:t>
      </w:r>
      <w:r>
        <w:rPr>
          <w:i/>
          <w:iCs/>
          <w:sz w:val="28"/>
          <w:szCs w:val="28"/>
        </w:rPr>
        <w:t>5</w:t>
      </w:r>
      <w:r w:rsidRPr="005831DF">
        <w:rPr>
          <w:i/>
          <w:sz w:val="28"/>
          <w:szCs w:val="28"/>
        </w:rPr>
        <w:t>;</w:t>
      </w:r>
    </w:p>
    <w:p w:rsidR="00B240B1" w:rsidRDefault="00B240B1" w:rsidP="00B240B1">
      <w:pPr>
        <w:ind w:firstLine="709"/>
        <w:jc w:val="both"/>
        <w:rPr>
          <w:i/>
          <w:sz w:val="28"/>
          <w:szCs w:val="28"/>
        </w:rPr>
      </w:pPr>
      <w:r w:rsidRPr="005831DF">
        <w:rPr>
          <w:i/>
          <w:sz w:val="28"/>
          <w:szCs w:val="28"/>
        </w:rPr>
        <w:t xml:space="preserve">Căn cứ </w:t>
      </w:r>
      <w:r>
        <w:rPr>
          <w:i/>
          <w:sz w:val="28"/>
          <w:szCs w:val="28"/>
        </w:rPr>
        <w:t>Luật xây dựng năm 2014;</w:t>
      </w:r>
    </w:p>
    <w:p w:rsidR="00B240B1" w:rsidRDefault="00B240B1" w:rsidP="00B240B1">
      <w:pPr>
        <w:ind w:firstLine="709"/>
        <w:jc w:val="both"/>
        <w:rPr>
          <w:i/>
          <w:sz w:val="28"/>
          <w:szCs w:val="28"/>
        </w:rPr>
      </w:pPr>
      <w:r>
        <w:rPr>
          <w:i/>
          <w:sz w:val="28"/>
          <w:szCs w:val="28"/>
        </w:rPr>
        <w:t>Căn cứ Luật sửa đổi, bổ sung một số điều của 37 luật có liên quan đến quy hoạch năm 2018;</w:t>
      </w:r>
    </w:p>
    <w:p w:rsidR="00B240B1" w:rsidRDefault="00B240B1" w:rsidP="00B240B1">
      <w:pPr>
        <w:ind w:firstLine="709"/>
        <w:jc w:val="both"/>
        <w:rPr>
          <w:i/>
          <w:sz w:val="28"/>
          <w:szCs w:val="28"/>
        </w:rPr>
      </w:pPr>
      <w:r>
        <w:rPr>
          <w:i/>
          <w:sz w:val="28"/>
          <w:szCs w:val="28"/>
        </w:rPr>
        <w:t>Căn cứ Thông tư số 15/2016/TT-BXD ngày 30 tháng 6 năm 2016 của Bộ trưởng Bộ Xây dựng hướng dẫn về cấp phép xây dựng;</w:t>
      </w:r>
    </w:p>
    <w:p w:rsidR="00B240B1" w:rsidRDefault="00B240B1" w:rsidP="00B240B1">
      <w:pPr>
        <w:jc w:val="both"/>
        <w:rPr>
          <w:bCs/>
          <w:i/>
          <w:sz w:val="28"/>
          <w:szCs w:val="28"/>
        </w:rPr>
      </w:pPr>
      <w:r>
        <w:rPr>
          <w:bCs/>
          <w:i/>
          <w:sz w:val="28"/>
          <w:szCs w:val="28"/>
          <w:lang w:val="pt-BR"/>
        </w:rPr>
        <w:t xml:space="preserve">           Theo đề nghị của Sở Xây dựng tại nội dung Công văn </w:t>
      </w:r>
      <w:r>
        <w:rPr>
          <w:bCs/>
          <w:i/>
          <w:sz w:val="28"/>
          <w:szCs w:val="28"/>
        </w:rPr>
        <w:t>số 5673</w:t>
      </w:r>
      <w:r w:rsidRPr="000164BF">
        <w:rPr>
          <w:bCs/>
          <w:i/>
          <w:sz w:val="28"/>
          <w:szCs w:val="28"/>
        </w:rPr>
        <w:t>/</w:t>
      </w:r>
      <w:r>
        <w:rPr>
          <w:bCs/>
          <w:i/>
          <w:sz w:val="28"/>
          <w:szCs w:val="28"/>
        </w:rPr>
        <w:t>SXD-PTĐT ngày 06 tháng 8 năm 2020.</w:t>
      </w:r>
    </w:p>
    <w:p w:rsidR="00B240B1" w:rsidRPr="00EC346C" w:rsidRDefault="00B240B1" w:rsidP="00B240B1">
      <w:pPr>
        <w:ind w:firstLine="709"/>
        <w:jc w:val="both"/>
        <w:rPr>
          <w:sz w:val="12"/>
          <w:szCs w:val="28"/>
          <w:lang w:val="pt-BR"/>
        </w:rPr>
      </w:pPr>
    </w:p>
    <w:p w:rsidR="00B240B1" w:rsidRDefault="00B240B1" w:rsidP="00B240B1">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p>
    <w:p w:rsidR="00B240B1" w:rsidRPr="00BC654C" w:rsidRDefault="00B240B1" w:rsidP="00B240B1">
      <w:pPr>
        <w:pStyle w:val="BodyTextIndent"/>
        <w:spacing w:before="120" w:after="0"/>
        <w:ind w:firstLine="709"/>
        <w:rPr>
          <w:rFonts w:ascii="Times New Roman" w:hAnsi="Times New Roman"/>
          <w:b/>
          <w:sz w:val="2"/>
          <w:szCs w:val="27"/>
        </w:rPr>
      </w:pPr>
    </w:p>
    <w:p w:rsidR="00B240B1" w:rsidRDefault="00B240B1" w:rsidP="00B240B1">
      <w:pPr>
        <w:jc w:val="both"/>
        <w:rPr>
          <w:sz w:val="28"/>
          <w:lang w:val="pt-BR"/>
        </w:rPr>
      </w:pPr>
      <w:r>
        <w:rPr>
          <w:b/>
          <w:sz w:val="28"/>
          <w:lang w:val="pt-BR"/>
        </w:rPr>
        <w:t xml:space="preserve">      </w:t>
      </w:r>
      <w:r w:rsidRPr="00022DC2">
        <w:rPr>
          <w:b/>
          <w:sz w:val="28"/>
          <w:lang w:val="pt-BR"/>
        </w:rPr>
        <w:t>Điều 1</w:t>
      </w:r>
      <w:r w:rsidRPr="00BC677F">
        <w:rPr>
          <w:sz w:val="28"/>
          <w:lang w:val="pt-BR"/>
        </w:rPr>
        <w:t>.</w:t>
      </w:r>
      <w:r>
        <w:rPr>
          <w:sz w:val="28"/>
          <w:lang w:val="pt-BR"/>
        </w:rPr>
        <w:t xml:space="preserve"> Quy định về cấp phép xây dựng có thời hạn thuộc khu vực có quy hoạch phân khu xây dựng hoặc quy hoạch chi tiết được cơ quan nhà nước có thẩm quyền phê duyệt, công bố nhưng chưa thực hiện và chưa có quyết định thu hồi đất của cơ quan nhà nước có thẩm quyền như sau:</w:t>
      </w:r>
    </w:p>
    <w:p w:rsidR="00B240B1" w:rsidRDefault="00B240B1" w:rsidP="00B240B1">
      <w:pPr>
        <w:jc w:val="both"/>
        <w:rPr>
          <w:sz w:val="28"/>
          <w:lang w:val="pt-BR"/>
        </w:rPr>
      </w:pPr>
      <w:r>
        <w:rPr>
          <w:sz w:val="28"/>
          <w:lang w:val="pt-BR"/>
        </w:rPr>
        <w:t xml:space="preserve">       </w:t>
      </w:r>
    </w:p>
    <w:p w:rsidR="00B240B1" w:rsidRDefault="00B240B1" w:rsidP="00B240B1">
      <w:pPr>
        <w:jc w:val="both"/>
        <w:rPr>
          <w:sz w:val="28"/>
          <w:lang w:val="pt-BR"/>
        </w:rPr>
      </w:pPr>
      <w:r>
        <w:rPr>
          <w:sz w:val="28"/>
          <w:lang w:val="pt-BR"/>
        </w:rPr>
        <w:t xml:space="preserve">        1.Đối tượng áp dụng: Các tổ chức và cá nhân có nhu cầu cấp giấy phép xây dựng nhà ở riêng lẻ có thời hạn; các cơ quan, đơn vị có liên quan đến cấp phép xây dựng có thời hạn.</w:t>
      </w:r>
    </w:p>
    <w:p w:rsidR="00B240B1" w:rsidRDefault="00B240B1" w:rsidP="00B240B1">
      <w:pPr>
        <w:jc w:val="both"/>
        <w:rPr>
          <w:sz w:val="28"/>
          <w:lang w:val="pt-BR"/>
        </w:rPr>
      </w:pPr>
      <w:r>
        <w:rPr>
          <w:sz w:val="28"/>
          <w:lang w:val="pt-BR"/>
        </w:rPr>
        <w:t xml:space="preserve">       </w:t>
      </w:r>
    </w:p>
    <w:p w:rsidR="00B240B1" w:rsidRDefault="00B240B1" w:rsidP="00B240B1">
      <w:pPr>
        <w:jc w:val="both"/>
        <w:rPr>
          <w:sz w:val="28"/>
          <w:lang w:val="pt-BR"/>
        </w:rPr>
      </w:pPr>
      <w:r>
        <w:rPr>
          <w:sz w:val="28"/>
          <w:lang w:val="pt-BR"/>
        </w:rPr>
        <w:t xml:space="preserve">        2.Điều kiện cấp phép: Theo Điều 94, Luật Xây dựng năm 2014.</w:t>
      </w:r>
    </w:p>
    <w:p w:rsidR="00B240B1" w:rsidRDefault="00B240B1" w:rsidP="00B240B1">
      <w:pPr>
        <w:jc w:val="both"/>
        <w:rPr>
          <w:sz w:val="28"/>
          <w:lang w:val="pt-BR"/>
        </w:rPr>
      </w:pPr>
      <w:r>
        <w:rPr>
          <w:sz w:val="28"/>
          <w:lang w:val="pt-BR"/>
        </w:rPr>
        <w:t xml:space="preserve">       </w:t>
      </w:r>
    </w:p>
    <w:p w:rsidR="00B240B1" w:rsidRDefault="00B240B1" w:rsidP="00B240B1">
      <w:pPr>
        <w:jc w:val="both"/>
        <w:rPr>
          <w:sz w:val="28"/>
          <w:lang w:val="pt-BR"/>
        </w:rPr>
      </w:pPr>
      <w:r>
        <w:rPr>
          <w:sz w:val="28"/>
          <w:lang w:val="pt-BR"/>
        </w:rPr>
        <w:t xml:space="preserve">        3.Quy mô: Diện tích xây dựng đối với nhà ở riêng lẻ không quá 100m², chiều cao 01 tầng, diện tích gác lửng (nếu có) không vượt quá 65% diện tích xây dựng; vật liệu đảm bảo khả năng tránh trú trong mùa mưa bão.</w:t>
      </w:r>
    </w:p>
    <w:p w:rsidR="00B240B1" w:rsidRDefault="00B240B1" w:rsidP="00B240B1">
      <w:pPr>
        <w:jc w:val="both"/>
        <w:rPr>
          <w:sz w:val="28"/>
          <w:lang w:val="pt-BR"/>
        </w:rPr>
      </w:pPr>
      <w:r>
        <w:rPr>
          <w:sz w:val="28"/>
          <w:lang w:val="pt-BR"/>
        </w:rPr>
        <w:t xml:space="preserve">        Đối với các công trình xây dựng sản xuất kinh doanh, thương mại dịch vụ: Thực hiện theo quy định riêng.</w:t>
      </w:r>
    </w:p>
    <w:p w:rsidR="00B240B1" w:rsidRDefault="00B240B1" w:rsidP="00B240B1">
      <w:pPr>
        <w:jc w:val="both"/>
        <w:rPr>
          <w:sz w:val="28"/>
          <w:lang w:val="pt-BR"/>
        </w:rPr>
      </w:pPr>
    </w:p>
    <w:p w:rsidR="00B240B1" w:rsidRDefault="00B240B1" w:rsidP="00B240B1">
      <w:pPr>
        <w:jc w:val="both"/>
        <w:rPr>
          <w:sz w:val="28"/>
          <w:lang w:val="pt-BR"/>
        </w:rPr>
      </w:pPr>
      <w:r>
        <w:rPr>
          <w:sz w:val="28"/>
          <w:lang w:val="pt-BR"/>
        </w:rPr>
        <w:lastRenderedPageBreak/>
        <w:t xml:space="preserve">       4.Thời hạn giấy phép: Công trình nhà ở riêng lẻ được tồn tại đến thời điểm có Quyết định thu hồi đất với thửa đất được cấp phép xây dựng có thời hạn.</w:t>
      </w:r>
    </w:p>
    <w:p w:rsidR="00B240B1" w:rsidRDefault="00B240B1" w:rsidP="00B240B1">
      <w:pPr>
        <w:jc w:val="both"/>
        <w:rPr>
          <w:sz w:val="28"/>
          <w:lang w:val="pt-BR"/>
        </w:rPr>
      </w:pPr>
    </w:p>
    <w:p w:rsidR="00B240B1" w:rsidRDefault="00B240B1" w:rsidP="00B240B1">
      <w:pPr>
        <w:jc w:val="both"/>
        <w:rPr>
          <w:bCs/>
          <w:sz w:val="28"/>
          <w:szCs w:val="28"/>
          <w:lang w:val="pt-BR"/>
        </w:rPr>
      </w:pPr>
      <w:r>
        <w:rPr>
          <w:bCs/>
          <w:sz w:val="28"/>
          <w:szCs w:val="28"/>
          <w:lang w:val="pt-BR"/>
        </w:rPr>
        <w:t xml:space="preserve">       </w:t>
      </w:r>
    </w:p>
    <w:p w:rsidR="00B240B1" w:rsidRDefault="00B240B1" w:rsidP="00B240B1">
      <w:pPr>
        <w:spacing w:after="120"/>
        <w:jc w:val="both"/>
        <w:rPr>
          <w:b/>
          <w:sz w:val="28"/>
          <w:szCs w:val="28"/>
          <w:lang w:val="nl-NL"/>
        </w:rPr>
      </w:pPr>
      <w:r>
        <w:rPr>
          <w:b/>
          <w:sz w:val="28"/>
          <w:szCs w:val="28"/>
          <w:lang w:val="nl-NL"/>
        </w:rPr>
        <w:t xml:space="preserve">       Điều 2. </w:t>
      </w:r>
      <w:r w:rsidRPr="00D630D2">
        <w:rPr>
          <w:sz w:val="28"/>
          <w:szCs w:val="28"/>
          <w:lang w:val="nl-NL"/>
        </w:rPr>
        <w:t>Tổ chức thực hiện:</w:t>
      </w:r>
    </w:p>
    <w:p w:rsidR="00B240B1" w:rsidRPr="00D630D2" w:rsidRDefault="00B240B1" w:rsidP="00B240B1">
      <w:pPr>
        <w:spacing w:after="120"/>
        <w:jc w:val="both"/>
        <w:rPr>
          <w:sz w:val="28"/>
          <w:szCs w:val="28"/>
          <w:lang w:val="nl-NL"/>
        </w:rPr>
      </w:pPr>
      <w:r>
        <w:rPr>
          <w:b/>
          <w:sz w:val="28"/>
          <w:szCs w:val="28"/>
          <w:lang w:val="nl-NL"/>
        </w:rPr>
        <w:t xml:space="preserve">          </w:t>
      </w:r>
      <w:r w:rsidRPr="00D630D2">
        <w:rPr>
          <w:sz w:val="28"/>
          <w:szCs w:val="28"/>
          <w:lang w:val="nl-NL"/>
        </w:rPr>
        <w:t>Giao Sở Xây dựng, UBND các quận, huyện căn cứ Quyết định này triển khai thực hiện việc cấp phép có thời hạn theo đúng thẩm quyền.</w:t>
      </w:r>
    </w:p>
    <w:p w:rsidR="00B240B1" w:rsidRPr="000B0D37" w:rsidRDefault="00B240B1" w:rsidP="00B240B1">
      <w:pPr>
        <w:spacing w:after="120"/>
        <w:jc w:val="both"/>
        <w:rPr>
          <w:sz w:val="28"/>
          <w:szCs w:val="28"/>
          <w:lang w:val="nl-NL"/>
        </w:rPr>
      </w:pPr>
      <w:r>
        <w:rPr>
          <w:b/>
          <w:sz w:val="28"/>
          <w:szCs w:val="28"/>
          <w:lang w:val="nl-NL"/>
        </w:rPr>
        <w:t xml:space="preserve">       Điều 3.</w:t>
      </w:r>
      <w:r w:rsidRPr="000B0D37">
        <w:rPr>
          <w:sz w:val="28"/>
          <w:szCs w:val="28"/>
          <w:lang w:val="nl-NL"/>
        </w:rPr>
        <w:t>Quyết định này có hiệu lực thi hành</w:t>
      </w:r>
      <w:r>
        <w:rPr>
          <w:sz w:val="28"/>
          <w:szCs w:val="28"/>
          <w:lang w:val="nl-NL"/>
        </w:rPr>
        <w:t xml:space="preserve"> </w:t>
      </w:r>
      <w:r w:rsidRPr="000B0D37">
        <w:rPr>
          <w:sz w:val="28"/>
          <w:szCs w:val="28"/>
          <w:lang w:val="nl-NL"/>
        </w:rPr>
        <w:t>kể từ ngày</w:t>
      </w:r>
      <w:r>
        <w:rPr>
          <w:sz w:val="28"/>
          <w:szCs w:val="28"/>
          <w:lang w:val="nl-NL"/>
        </w:rPr>
        <w:t xml:space="preserve"> 24 tháng 8  năm 2020. </w:t>
      </w:r>
    </w:p>
    <w:p w:rsidR="00B240B1" w:rsidRDefault="00B240B1" w:rsidP="00B240B1">
      <w:pPr>
        <w:tabs>
          <w:tab w:val="left" w:pos="709"/>
          <w:tab w:val="left" w:pos="5812"/>
        </w:tabs>
        <w:spacing w:before="100"/>
        <w:jc w:val="both"/>
        <w:rPr>
          <w:sz w:val="28"/>
          <w:szCs w:val="28"/>
          <w:lang w:val="pt-BR"/>
        </w:rPr>
      </w:pPr>
      <w:r>
        <w:rPr>
          <w:sz w:val="28"/>
          <w:szCs w:val="28"/>
          <w:lang w:val="pt-BR"/>
        </w:rPr>
        <w:t xml:space="preserve">   </w:t>
      </w:r>
      <w:r>
        <w:rPr>
          <w:bCs/>
          <w:sz w:val="28"/>
          <w:szCs w:val="28"/>
        </w:rPr>
        <w:t xml:space="preserve">     </w:t>
      </w:r>
      <w:r>
        <w:rPr>
          <w:b/>
          <w:sz w:val="28"/>
          <w:szCs w:val="28"/>
          <w:lang w:val="pt-BR"/>
        </w:rPr>
        <w:t>Điều 4</w:t>
      </w:r>
      <w:r w:rsidRPr="00917E85">
        <w:rPr>
          <w:b/>
          <w:sz w:val="28"/>
          <w:szCs w:val="28"/>
          <w:lang w:val="pt-BR"/>
        </w:rPr>
        <w:t xml:space="preserve">. </w:t>
      </w:r>
      <w:r w:rsidRPr="00CD55CA">
        <w:rPr>
          <w:sz w:val="28"/>
          <w:szCs w:val="28"/>
          <w:lang w:val="pt-BR"/>
        </w:rPr>
        <w:t xml:space="preserve">Chánh Văn phòng </w:t>
      </w:r>
      <w:r>
        <w:rPr>
          <w:sz w:val="28"/>
          <w:szCs w:val="28"/>
          <w:lang w:val="pt-BR"/>
        </w:rPr>
        <w:t xml:space="preserve">Đoàn  Đại biểu Quốc hội, Hội đồng nhân dân và Ủy ban nhân dân thành phố Đà Nẵng,; Giám đốc các sở: Xây dựng, Tài nguyên và Môi trường, Kế hoạch và Đầu tư; Chủ tịch UBND các quận, huyện; Giám đốc Trung tâm Phát triển quỹ đất thành phố Đà Nẵng; Thủ trưởng các đơn vị và cá nhân </w:t>
      </w:r>
      <w:r w:rsidRPr="00CD55CA">
        <w:rPr>
          <w:sz w:val="28"/>
          <w:szCs w:val="28"/>
          <w:lang w:val="pt-BR"/>
        </w:rPr>
        <w:t>có liên quan</w:t>
      </w:r>
      <w:r>
        <w:rPr>
          <w:sz w:val="28"/>
          <w:szCs w:val="28"/>
          <w:lang w:val="pt-BR"/>
        </w:rPr>
        <w:t xml:space="preserve"> căn cứ chịu </w:t>
      </w:r>
      <w:r w:rsidRPr="00CD55CA">
        <w:rPr>
          <w:sz w:val="28"/>
          <w:szCs w:val="28"/>
          <w:lang w:val="pt-BR"/>
        </w:rPr>
        <w:t>Quyết định</w:t>
      </w:r>
      <w:r>
        <w:rPr>
          <w:sz w:val="28"/>
          <w:szCs w:val="28"/>
          <w:lang w:val="pt-BR"/>
        </w:rPr>
        <w:t xml:space="preserve"> </w:t>
      </w:r>
      <w:r w:rsidRPr="00CD55CA">
        <w:rPr>
          <w:sz w:val="28"/>
          <w:szCs w:val="28"/>
          <w:lang w:val="pt-BR"/>
        </w:rPr>
        <w:t>thi hành</w:t>
      </w:r>
      <w:r w:rsidRPr="00945CC2">
        <w:rPr>
          <w:sz w:val="28"/>
          <w:szCs w:val="28"/>
          <w:lang w:val="pt-BR"/>
        </w:rPr>
        <w:t xml:space="preserve"> </w:t>
      </w:r>
      <w:r w:rsidRPr="00CD55CA">
        <w:rPr>
          <w:sz w:val="28"/>
          <w:szCs w:val="28"/>
          <w:lang w:val="pt-BR"/>
        </w:rPr>
        <w:t>./.</w:t>
      </w:r>
      <w:r>
        <w:rPr>
          <w:sz w:val="28"/>
          <w:szCs w:val="28"/>
          <w:lang w:val="pt-BR"/>
        </w:rPr>
        <w:t xml:space="preserve"> </w:t>
      </w:r>
    </w:p>
    <w:p w:rsidR="00B240B1" w:rsidRPr="00B240B1" w:rsidRDefault="00B240B1" w:rsidP="00B240B1">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B240B1">
        <w:rPr>
          <w:rFonts w:ascii="Times New Roman" w:hAnsi="Times New Roman"/>
          <w:szCs w:val="28"/>
          <w:lang w:val="pt-BR"/>
        </w:rPr>
        <w:t xml:space="preserve">TM. ỦY BAN NHÂN DÂN                                                              </w:t>
      </w:r>
    </w:p>
    <w:p w:rsidR="00B240B1" w:rsidRPr="00B240B1" w:rsidRDefault="00B240B1" w:rsidP="00B240B1">
      <w:pPr>
        <w:ind w:left="-284" w:firstLine="284"/>
        <w:rPr>
          <w:b/>
          <w:sz w:val="28"/>
          <w:szCs w:val="28"/>
          <w:lang w:val="pt-BR"/>
        </w:rPr>
      </w:pPr>
      <w:r w:rsidRPr="00B240B1">
        <w:rPr>
          <w:sz w:val="28"/>
          <w:szCs w:val="28"/>
          <w:lang w:val="pt-BR"/>
        </w:rPr>
        <w:t xml:space="preserve">                                                                                               </w:t>
      </w:r>
      <w:r w:rsidRPr="00B240B1">
        <w:rPr>
          <w:b/>
          <w:sz w:val="28"/>
          <w:szCs w:val="28"/>
          <w:lang w:val="pt-BR"/>
        </w:rPr>
        <w:t>CHỦ TỊCH</w:t>
      </w:r>
    </w:p>
    <w:p w:rsidR="00B240B1" w:rsidRPr="00B240B1" w:rsidRDefault="00B240B1" w:rsidP="00B240B1">
      <w:pPr>
        <w:ind w:left="-284" w:firstLine="284"/>
        <w:rPr>
          <w:b/>
          <w:sz w:val="28"/>
          <w:szCs w:val="28"/>
          <w:lang w:val="pt-BR"/>
        </w:rPr>
      </w:pPr>
      <w:r w:rsidRPr="00B240B1">
        <w:rPr>
          <w:b/>
          <w:sz w:val="28"/>
          <w:szCs w:val="28"/>
          <w:lang w:val="pt-BR"/>
        </w:rPr>
        <w:t xml:space="preserve">                                                                      </w:t>
      </w:r>
      <w:r>
        <w:rPr>
          <w:b/>
          <w:sz w:val="28"/>
          <w:szCs w:val="28"/>
          <w:lang w:val="pt-BR"/>
        </w:rPr>
        <w:t xml:space="preserve">                      </w:t>
      </w:r>
      <w:r w:rsidRPr="00B240B1">
        <w:rPr>
          <w:b/>
          <w:sz w:val="28"/>
          <w:szCs w:val="28"/>
          <w:lang w:val="pt-BR"/>
        </w:rPr>
        <w:t>Huỳnh Đức Thơ</w:t>
      </w:r>
    </w:p>
    <w:p w:rsidR="00E648B0" w:rsidRPr="00945CC2" w:rsidRDefault="00E648B0" w:rsidP="000C2410">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6" w:rsidRDefault="003171D6">
      <w:r>
        <w:separator/>
      </w:r>
    </w:p>
  </w:endnote>
  <w:endnote w:type="continuationSeparator" w:id="0">
    <w:p w:rsidR="003171D6" w:rsidRDefault="0031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6" w:rsidRDefault="003171D6">
      <w:r>
        <w:separator/>
      </w:r>
    </w:p>
  </w:footnote>
  <w:footnote w:type="continuationSeparator" w:id="0">
    <w:p w:rsidR="003171D6" w:rsidRDefault="00317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FE696A"/>
    <w:multiLevelType w:val="hybridMultilevel"/>
    <w:tmpl w:val="B210BFCA"/>
    <w:lvl w:ilvl="0" w:tplc="A022D67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4A542AEF"/>
    <w:multiLevelType w:val="hybridMultilevel"/>
    <w:tmpl w:val="2A849072"/>
    <w:lvl w:ilvl="0" w:tplc="4E92963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2"/>
  </w:num>
  <w:num w:numId="4">
    <w:abstractNumId w:val="6"/>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9"/>
  </w:num>
  <w:num w:numId="10">
    <w:abstractNumId w:val="0"/>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64BF"/>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3C00"/>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4C7"/>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2CD0"/>
    <w:rsid w:val="002E46D0"/>
    <w:rsid w:val="002F0644"/>
    <w:rsid w:val="002F067A"/>
    <w:rsid w:val="00300AD6"/>
    <w:rsid w:val="003020F2"/>
    <w:rsid w:val="00304E66"/>
    <w:rsid w:val="00305F19"/>
    <w:rsid w:val="00306F22"/>
    <w:rsid w:val="00310D97"/>
    <w:rsid w:val="003171D6"/>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661DC"/>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3F53D9"/>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6F78F8"/>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48F8"/>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37C3C"/>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96FCF"/>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17E7"/>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107F"/>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0B1"/>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C6FE5"/>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3B2A"/>
    <w:rsid w:val="00C76DF6"/>
    <w:rsid w:val="00C80103"/>
    <w:rsid w:val="00C807FA"/>
    <w:rsid w:val="00C90FFF"/>
    <w:rsid w:val="00C94A95"/>
    <w:rsid w:val="00C97837"/>
    <w:rsid w:val="00CA1073"/>
    <w:rsid w:val="00CA12B2"/>
    <w:rsid w:val="00CA14F3"/>
    <w:rsid w:val="00CA2838"/>
    <w:rsid w:val="00CA6297"/>
    <w:rsid w:val="00CA6312"/>
    <w:rsid w:val="00CA704B"/>
    <w:rsid w:val="00CB0713"/>
    <w:rsid w:val="00CB0F07"/>
    <w:rsid w:val="00CB213E"/>
    <w:rsid w:val="00CB37B1"/>
    <w:rsid w:val="00CC0702"/>
    <w:rsid w:val="00CC15C8"/>
    <w:rsid w:val="00CC29CA"/>
    <w:rsid w:val="00CC72E4"/>
    <w:rsid w:val="00CD0428"/>
    <w:rsid w:val="00CD25A8"/>
    <w:rsid w:val="00CD3D79"/>
    <w:rsid w:val="00CD55B8"/>
    <w:rsid w:val="00CE0FC0"/>
    <w:rsid w:val="00CE240A"/>
    <w:rsid w:val="00CF0C84"/>
    <w:rsid w:val="00CF1B5A"/>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630D2"/>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1E40"/>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3C1D"/>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E81A0F2-3E38-4487-9B03-FEC94BD6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2021-04-12T09:46:00Z</dcterms:created>
  <dcterms:modified xsi:type="dcterms:W3CDTF">2021-04-12T09:46:00Z</dcterms:modified>
</cp:coreProperties>
</file>