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C9600C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A32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C9600C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D3B4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C83236">
              <w:rPr>
                <w:sz w:val="28"/>
                <w:szCs w:val="28"/>
              </w:rPr>
              <w:t>1</w:t>
            </w:r>
            <w:r w:rsidR="001B54C7">
              <w:rPr>
                <w:sz w:val="28"/>
                <w:szCs w:val="28"/>
              </w:rPr>
              <w:t>4</w:t>
            </w:r>
            <w:r w:rsidR="003E480E">
              <w:rPr>
                <w:sz w:val="28"/>
                <w:szCs w:val="28"/>
              </w:rPr>
              <w:t>/</w:t>
            </w:r>
            <w:r w:rsidR="00C73B2A">
              <w:rPr>
                <w:sz w:val="28"/>
                <w:szCs w:val="28"/>
              </w:rPr>
              <w:t>2020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C83236">
              <w:rPr>
                <w:i/>
                <w:sz w:val="28"/>
                <w:szCs w:val="28"/>
              </w:rPr>
              <w:t xml:space="preserve"> 25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C83236">
              <w:rPr>
                <w:i/>
                <w:sz w:val="28"/>
                <w:szCs w:val="28"/>
              </w:rPr>
              <w:t>5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</w:t>
            </w:r>
            <w:r w:rsidR="00C73B2A">
              <w:rPr>
                <w:i/>
                <w:sz w:val="28"/>
                <w:szCs w:val="28"/>
              </w:rPr>
              <w:t>20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1B54C7" w:rsidRDefault="00C83236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Về việc b</w:t>
      </w:r>
      <w:r w:rsidR="00C97837">
        <w:rPr>
          <w:b/>
          <w:bCs/>
          <w:sz w:val="28"/>
          <w:szCs w:val="28"/>
        </w:rPr>
        <w:t>ãi bỏ</w:t>
      </w:r>
      <w:r w:rsidR="00C73B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Quyết định số 36/2013/QĐ-UBND ngày 13/11/2013</w:t>
      </w:r>
      <w:r w:rsidR="001B54C7">
        <w:rPr>
          <w:b/>
          <w:bCs/>
          <w:sz w:val="28"/>
          <w:szCs w:val="28"/>
        </w:rPr>
        <w:t xml:space="preserve"> của</w:t>
      </w:r>
    </w:p>
    <w:p w:rsidR="00C83236" w:rsidRDefault="00623A30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UBND thành phố </w:t>
      </w:r>
      <w:r w:rsidR="00C73B2A">
        <w:rPr>
          <w:b/>
          <w:bCs/>
          <w:sz w:val="28"/>
          <w:szCs w:val="28"/>
        </w:rPr>
        <w:t xml:space="preserve"> Đà Nẵng </w:t>
      </w:r>
      <w:r w:rsidR="00C83236">
        <w:rPr>
          <w:b/>
          <w:bCs/>
          <w:sz w:val="28"/>
          <w:szCs w:val="28"/>
        </w:rPr>
        <w:t xml:space="preserve"> ban hành </w:t>
      </w:r>
      <w:r w:rsidR="001B54C7">
        <w:rPr>
          <w:b/>
          <w:bCs/>
          <w:sz w:val="28"/>
          <w:szCs w:val="28"/>
        </w:rPr>
        <w:t>Quy định</w:t>
      </w:r>
      <w:r w:rsidR="00C83236">
        <w:rPr>
          <w:b/>
          <w:bCs/>
          <w:sz w:val="28"/>
          <w:szCs w:val="28"/>
        </w:rPr>
        <w:t xml:space="preserve">chính sách ưu đãi và hỗ trợ </w:t>
      </w:r>
    </w:p>
    <w:p w:rsidR="00C83236" w:rsidRDefault="00C83236" w:rsidP="001B54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đầu tư vào Khu công nghệ cao Đà Nẵng</w:t>
      </w:r>
    </w:p>
    <w:p w:rsidR="0028433B" w:rsidRPr="009E192D" w:rsidRDefault="001B54C7" w:rsidP="00C8323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 </w:t>
      </w:r>
      <w:r w:rsidR="00C9600C"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6985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F79C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.55pt" to="2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"/>
            </w:pict>
          </mc:Fallback>
        </mc:AlternateContent>
      </w: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0347F4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0347F4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0347F4">
        <w:rPr>
          <w:rFonts w:ascii="Times New Roman" w:hAnsi="Times New Roman"/>
          <w:i/>
          <w:szCs w:val="28"/>
          <w:lang w:val="en-US"/>
        </w:rPr>
        <w:t xml:space="preserve"> tháng </w:t>
      </w:r>
      <w:r w:rsidRPr="000347F4">
        <w:rPr>
          <w:rFonts w:ascii="Times New Roman" w:hAnsi="Times New Roman"/>
          <w:i/>
          <w:szCs w:val="28"/>
        </w:rPr>
        <w:t>6</w:t>
      </w:r>
      <w:r w:rsidR="003E480E" w:rsidRPr="000347F4">
        <w:rPr>
          <w:rFonts w:ascii="Times New Roman" w:hAnsi="Times New Roman"/>
          <w:i/>
          <w:szCs w:val="28"/>
          <w:lang w:val="en-US"/>
        </w:rPr>
        <w:t xml:space="preserve"> năm </w:t>
      </w:r>
      <w:r w:rsidRPr="000347F4">
        <w:rPr>
          <w:rFonts w:ascii="Times New Roman" w:hAnsi="Times New Roman"/>
          <w:i/>
          <w:szCs w:val="28"/>
        </w:rPr>
        <w:t>2015;</w:t>
      </w:r>
    </w:p>
    <w:p w:rsidR="000645F9" w:rsidRPr="000347F4" w:rsidRDefault="000645F9" w:rsidP="00651EDF">
      <w:pPr>
        <w:ind w:firstLine="709"/>
        <w:jc w:val="both"/>
        <w:rPr>
          <w:i/>
          <w:sz w:val="28"/>
          <w:szCs w:val="28"/>
        </w:rPr>
      </w:pPr>
      <w:r w:rsidRPr="000347F4">
        <w:rPr>
          <w:i/>
          <w:sz w:val="28"/>
          <w:szCs w:val="28"/>
        </w:rPr>
        <w:t xml:space="preserve">Căn cứ Luật </w:t>
      </w:r>
      <w:r w:rsidR="00F738A2" w:rsidRPr="000347F4">
        <w:rPr>
          <w:i/>
          <w:sz w:val="28"/>
          <w:szCs w:val="28"/>
        </w:rPr>
        <w:t xml:space="preserve">Ban hành văn bản </w:t>
      </w:r>
      <w:r w:rsidR="00F738A2" w:rsidRPr="000347F4">
        <w:rPr>
          <w:i/>
          <w:sz w:val="28"/>
          <w:szCs w:val="28"/>
        </w:rPr>
        <w:tab/>
        <w:t xml:space="preserve">quy phạm phápluật </w:t>
      </w:r>
      <w:r w:rsidR="00D238DD" w:rsidRPr="000347F4">
        <w:rPr>
          <w:i/>
          <w:sz w:val="28"/>
          <w:szCs w:val="28"/>
        </w:rPr>
        <w:t xml:space="preserve">số 80/2015/QH 13 </w:t>
      </w:r>
      <w:r w:rsidRPr="000347F4">
        <w:rPr>
          <w:i/>
          <w:iCs/>
          <w:sz w:val="28"/>
          <w:szCs w:val="28"/>
          <w:lang w:val="vi-VN"/>
        </w:rPr>
        <w:t>ngày</w:t>
      </w:r>
      <w:r w:rsidR="00F738A2" w:rsidRPr="000347F4">
        <w:rPr>
          <w:i/>
          <w:iCs/>
          <w:sz w:val="28"/>
          <w:szCs w:val="28"/>
        </w:rPr>
        <w:t xml:space="preserve"> 22</w:t>
      </w:r>
      <w:r w:rsidRPr="000347F4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 w:rsidRPr="000347F4">
        <w:rPr>
          <w:i/>
          <w:iCs/>
          <w:sz w:val="28"/>
          <w:szCs w:val="28"/>
          <w:lang w:val="vi-VN"/>
        </w:rPr>
        <w:t xml:space="preserve"> 6 năm 201</w:t>
      </w:r>
      <w:r w:rsidR="00F738A2" w:rsidRPr="000347F4">
        <w:rPr>
          <w:i/>
          <w:iCs/>
          <w:sz w:val="28"/>
          <w:szCs w:val="28"/>
        </w:rPr>
        <w:t>5</w:t>
      </w:r>
      <w:r w:rsidRPr="000347F4">
        <w:rPr>
          <w:i/>
          <w:sz w:val="28"/>
          <w:szCs w:val="28"/>
        </w:rPr>
        <w:t>;</w:t>
      </w:r>
    </w:p>
    <w:p w:rsidR="000645F9" w:rsidRPr="000347F4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0347F4">
        <w:rPr>
          <w:i/>
          <w:sz w:val="28"/>
          <w:szCs w:val="28"/>
        </w:rPr>
        <w:t xml:space="preserve">Căn cứ Nghị định số </w:t>
      </w:r>
      <w:r w:rsidR="00F738A2" w:rsidRPr="000347F4">
        <w:rPr>
          <w:i/>
          <w:sz w:val="28"/>
          <w:szCs w:val="28"/>
        </w:rPr>
        <w:t>34/2016</w:t>
      </w:r>
      <w:r w:rsidRPr="000347F4">
        <w:rPr>
          <w:i/>
          <w:sz w:val="28"/>
          <w:szCs w:val="28"/>
        </w:rPr>
        <w:t xml:space="preserve">/NĐ-CP </w:t>
      </w:r>
      <w:r w:rsidRPr="000347F4">
        <w:rPr>
          <w:i/>
          <w:iCs/>
          <w:sz w:val="28"/>
          <w:szCs w:val="28"/>
        </w:rPr>
        <w:t>ngày 1</w:t>
      </w:r>
      <w:r w:rsidR="00F738A2" w:rsidRPr="000347F4">
        <w:rPr>
          <w:i/>
          <w:iCs/>
          <w:sz w:val="28"/>
          <w:szCs w:val="28"/>
        </w:rPr>
        <w:t>4 tháng 5</w:t>
      </w:r>
      <w:bookmarkStart w:id="1" w:name="loai_1_name"/>
      <w:r w:rsidR="00F738A2" w:rsidRPr="000347F4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0347F4">
        <w:rPr>
          <w:i/>
          <w:sz w:val="28"/>
          <w:szCs w:val="28"/>
        </w:rPr>
        <w:t xml:space="preserve"> </w:t>
      </w:r>
      <w:bookmarkEnd w:id="1"/>
      <w:r w:rsidRPr="000347F4">
        <w:rPr>
          <w:i/>
          <w:iCs/>
          <w:sz w:val="28"/>
          <w:szCs w:val="28"/>
        </w:rPr>
        <w:t>;</w:t>
      </w:r>
    </w:p>
    <w:p w:rsidR="003F53D9" w:rsidRPr="000347F4" w:rsidRDefault="003F53D9" w:rsidP="00651EDF">
      <w:pPr>
        <w:ind w:firstLine="709"/>
        <w:jc w:val="both"/>
        <w:rPr>
          <w:bCs/>
          <w:i/>
          <w:sz w:val="28"/>
          <w:szCs w:val="28"/>
          <w:lang w:val="pt-BR"/>
        </w:rPr>
      </w:pPr>
      <w:r w:rsidRPr="000347F4">
        <w:rPr>
          <w:bCs/>
          <w:i/>
          <w:sz w:val="28"/>
          <w:szCs w:val="28"/>
          <w:lang w:val="pt-BR"/>
        </w:rPr>
        <w:t xml:space="preserve">Theo </w:t>
      </w:r>
      <w:r w:rsidR="00F738A2" w:rsidRPr="000347F4">
        <w:rPr>
          <w:bCs/>
          <w:i/>
          <w:sz w:val="28"/>
          <w:szCs w:val="28"/>
          <w:lang w:val="pt-BR"/>
        </w:rPr>
        <w:t xml:space="preserve">đề nghị của </w:t>
      </w:r>
      <w:r w:rsidR="00D238DD" w:rsidRPr="000347F4">
        <w:rPr>
          <w:bCs/>
          <w:i/>
          <w:sz w:val="28"/>
          <w:szCs w:val="28"/>
          <w:lang w:val="pt-BR"/>
        </w:rPr>
        <w:t xml:space="preserve">Trưởng ban Ban Quản lý Khu công nghệ cao và các khu công nghiệp Đà Nẵng </w:t>
      </w:r>
      <w:r w:rsidR="001B54C7" w:rsidRPr="000347F4">
        <w:rPr>
          <w:bCs/>
          <w:i/>
          <w:sz w:val="28"/>
          <w:szCs w:val="28"/>
          <w:lang w:val="pt-BR"/>
        </w:rPr>
        <w:t xml:space="preserve">tại </w:t>
      </w:r>
      <w:r w:rsidRPr="000347F4">
        <w:rPr>
          <w:bCs/>
          <w:i/>
          <w:sz w:val="28"/>
          <w:szCs w:val="28"/>
          <w:lang w:val="pt-BR"/>
        </w:rPr>
        <w:t>Tờ trình số</w:t>
      </w:r>
      <w:r w:rsidR="00D238DD" w:rsidRPr="000347F4">
        <w:rPr>
          <w:bCs/>
          <w:i/>
          <w:sz w:val="28"/>
          <w:szCs w:val="28"/>
          <w:lang w:val="pt-BR"/>
        </w:rPr>
        <w:t xml:space="preserve"> 933</w:t>
      </w:r>
      <w:r w:rsidRPr="000347F4">
        <w:rPr>
          <w:bCs/>
          <w:i/>
          <w:sz w:val="28"/>
          <w:szCs w:val="28"/>
          <w:lang w:val="pt-BR"/>
        </w:rPr>
        <w:t xml:space="preserve"> /TTr-</w:t>
      </w:r>
      <w:r w:rsidR="00D238DD" w:rsidRPr="000347F4">
        <w:rPr>
          <w:bCs/>
          <w:i/>
          <w:sz w:val="28"/>
          <w:szCs w:val="28"/>
          <w:lang w:val="pt-BR"/>
        </w:rPr>
        <w:t>BQL ngày 22 tháng 4</w:t>
      </w:r>
      <w:r w:rsidRPr="000347F4">
        <w:rPr>
          <w:bCs/>
          <w:i/>
          <w:sz w:val="28"/>
          <w:szCs w:val="28"/>
          <w:lang w:val="pt-BR"/>
        </w:rPr>
        <w:t xml:space="preserve"> năm 2020</w:t>
      </w:r>
    </w:p>
    <w:p w:rsidR="00770057" w:rsidRPr="00EC346C" w:rsidRDefault="00770057" w:rsidP="003E480E">
      <w:pPr>
        <w:ind w:firstLine="709"/>
        <w:jc w:val="both"/>
        <w:rPr>
          <w:sz w:val="12"/>
          <w:szCs w:val="28"/>
          <w:lang w:val="pt-BR"/>
        </w:rPr>
      </w:pP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D238DD" w:rsidRPr="00D238DD" w:rsidRDefault="00D238DD" w:rsidP="00D238DD">
      <w:pPr>
        <w:jc w:val="both"/>
        <w:rPr>
          <w:bCs/>
          <w:sz w:val="28"/>
          <w:szCs w:val="28"/>
        </w:rPr>
      </w:pPr>
      <w:r>
        <w:rPr>
          <w:b/>
          <w:sz w:val="28"/>
          <w:lang w:val="pt-BR"/>
        </w:rPr>
        <w:t xml:space="preserve">      </w:t>
      </w:r>
      <w:r w:rsidR="00945CC2">
        <w:rPr>
          <w:b/>
          <w:sz w:val="28"/>
          <w:lang w:val="pt-BR"/>
        </w:rPr>
        <w:t xml:space="preserve">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 w:rsidR="00945CC2">
        <w:rPr>
          <w:sz w:val="28"/>
          <w:lang w:val="pt-BR"/>
        </w:rPr>
        <w:t xml:space="preserve"> </w:t>
      </w:r>
      <w:r w:rsidRPr="00D238DD">
        <w:rPr>
          <w:bCs/>
          <w:sz w:val="28"/>
          <w:szCs w:val="28"/>
        </w:rPr>
        <w:t>Bãi bỏ Quyết định số 36/2013/QĐ-UBND ngày 13/11/2013 của</w:t>
      </w:r>
    </w:p>
    <w:p w:rsidR="00D238DD" w:rsidRPr="00D238DD" w:rsidRDefault="00D238DD" w:rsidP="00D238DD">
      <w:pPr>
        <w:jc w:val="both"/>
        <w:rPr>
          <w:bCs/>
          <w:sz w:val="28"/>
          <w:szCs w:val="28"/>
        </w:rPr>
      </w:pPr>
      <w:r w:rsidRPr="00D238DD">
        <w:rPr>
          <w:bCs/>
          <w:sz w:val="28"/>
          <w:szCs w:val="28"/>
        </w:rPr>
        <w:t xml:space="preserve">UBND thành phố  Đà Nẵng  ban hành Quy địnhchính sách ưu đãi và hỗ trợ </w:t>
      </w:r>
    </w:p>
    <w:p w:rsidR="00D238DD" w:rsidRPr="00D238DD" w:rsidRDefault="00D238DD" w:rsidP="00D238DD">
      <w:pPr>
        <w:jc w:val="both"/>
        <w:rPr>
          <w:bCs/>
          <w:sz w:val="28"/>
          <w:szCs w:val="28"/>
        </w:rPr>
      </w:pPr>
      <w:r w:rsidRPr="00D238DD">
        <w:rPr>
          <w:bCs/>
          <w:sz w:val="28"/>
          <w:szCs w:val="28"/>
        </w:rPr>
        <w:t>đầu tư vào Khu công nghệ cao Đà Nẵng</w:t>
      </w:r>
    </w:p>
    <w:p w:rsidR="003F53D9" w:rsidRDefault="003F53D9" w:rsidP="003F53D9">
      <w:pPr>
        <w:jc w:val="both"/>
        <w:rPr>
          <w:bCs/>
          <w:sz w:val="28"/>
          <w:szCs w:val="28"/>
          <w:lang w:val="pt-BR"/>
        </w:rPr>
      </w:pPr>
    </w:p>
    <w:p w:rsidR="000B0D37" w:rsidRPr="000B0D37" w:rsidRDefault="003F53D9" w:rsidP="00D238DD">
      <w:pPr>
        <w:jc w:val="both"/>
        <w:rPr>
          <w:sz w:val="28"/>
          <w:szCs w:val="28"/>
          <w:lang w:val="nl-NL"/>
        </w:rPr>
      </w:pPr>
      <w:r>
        <w:rPr>
          <w:bCs/>
          <w:sz w:val="28"/>
          <w:szCs w:val="28"/>
          <w:lang w:val="pt-BR"/>
        </w:rPr>
        <w:t xml:space="preserve">    </w:t>
      </w:r>
      <w:r w:rsidR="00D238DD">
        <w:rPr>
          <w:bCs/>
          <w:sz w:val="28"/>
          <w:szCs w:val="28"/>
          <w:lang w:val="pt-BR"/>
        </w:rPr>
        <w:t xml:space="preserve"> </w:t>
      </w:r>
      <w:r w:rsidR="00945CC2">
        <w:rPr>
          <w:b/>
          <w:sz w:val="28"/>
          <w:szCs w:val="28"/>
          <w:lang w:val="nl-NL"/>
        </w:rPr>
        <w:t xml:space="preserve">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D238DD">
        <w:rPr>
          <w:sz w:val="28"/>
          <w:szCs w:val="28"/>
          <w:lang w:val="nl-NL"/>
        </w:rPr>
        <w:t>05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D238DD">
        <w:rPr>
          <w:sz w:val="28"/>
          <w:szCs w:val="28"/>
          <w:lang w:val="nl-NL"/>
        </w:rPr>
        <w:t xml:space="preserve"> 6</w:t>
      </w:r>
      <w:r w:rsidR="00F01C72">
        <w:rPr>
          <w:sz w:val="28"/>
          <w:szCs w:val="28"/>
          <w:lang w:val="nl-NL"/>
        </w:rPr>
        <w:t xml:space="preserve"> </w:t>
      </w:r>
      <w:r w:rsidR="003661DC">
        <w:rPr>
          <w:sz w:val="28"/>
          <w:szCs w:val="28"/>
          <w:lang w:val="nl-NL"/>
        </w:rPr>
        <w:t>năm 2020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 xml:space="preserve">Chánh Văn phòng </w:t>
      </w:r>
      <w:r w:rsidR="003661DC">
        <w:rPr>
          <w:sz w:val="28"/>
          <w:szCs w:val="28"/>
          <w:lang w:val="pt-BR"/>
        </w:rPr>
        <w:t xml:space="preserve">Đoàn </w:t>
      </w:r>
      <w:r w:rsidR="00D238DD">
        <w:rPr>
          <w:sz w:val="28"/>
          <w:szCs w:val="28"/>
          <w:lang w:val="pt-BR"/>
        </w:rPr>
        <w:t xml:space="preserve">Đại biểu Quốc hội, Hội đồng nhân dân và </w:t>
      </w:r>
      <w:r w:rsidR="00CF1B5A">
        <w:rPr>
          <w:sz w:val="28"/>
          <w:szCs w:val="28"/>
          <w:lang w:val="pt-BR"/>
        </w:rPr>
        <w:t>UBND thành phố</w:t>
      </w:r>
      <w:r w:rsidR="00CD25A8">
        <w:rPr>
          <w:sz w:val="28"/>
          <w:szCs w:val="28"/>
          <w:lang w:val="pt-BR"/>
        </w:rPr>
        <w:t xml:space="preserve">; </w:t>
      </w:r>
      <w:r w:rsidR="00D238DD">
        <w:rPr>
          <w:sz w:val="28"/>
          <w:szCs w:val="28"/>
          <w:lang w:val="pt-BR"/>
        </w:rPr>
        <w:t xml:space="preserve">Trưởng ban Ban Quản lý Khu công nghệ cao và các khu công nghiệp Đà Nẵng; </w:t>
      </w:r>
      <w:r w:rsidR="00CD25A8">
        <w:rPr>
          <w:sz w:val="28"/>
          <w:szCs w:val="28"/>
          <w:lang w:val="pt-BR"/>
        </w:rPr>
        <w:t>Giám đốc</w:t>
      </w:r>
      <w:r w:rsidR="00D238DD">
        <w:rPr>
          <w:sz w:val="28"/>
          <w:szCs w:val="28"/>
          <w:lang w:val="pt-BR"/>
        </w:rPr>
        <w:t xml:space="preserve"> các sở : Kế hoạch và Đầu tư, Tài chính, Khoa học và Công nghệ, Tài nguyên và Môi trường, Ngoại vụ; Giám đốc Công an thành phố; </w:t>
      </w:r>
      <w:r>
        <w:rPr>
          <w:sz w:val="28"/>
          <w:szCs w:val="28"/>
          <w:lang w:val="pt-BR"/>
        </w:rPr>
        <w:t>Thủ trưởng các cơ quan</w:t>
      </w:r>
      <w:r w:rsidR="00D238DD">
        <w:rPr>
          <w:sz w:val="28"/>
          <w:szCs w:val="28"/>
          <w:lang w:val="pt-BR"/>
        </w:rPr>
        <w:t xml:space="preserve"> chuyên môn thuộc Ủy ban nhân dân thành phố; Chủ tịch Ủy ban nhân dân huyện Hòa Vang và thủ trưởng các cơ quan</w:t>
      </w:r>
      <w:r w:rsidR="007948F8">
        <w:rPr>
          <w:sz w:val="28"/>
          <w:szCs w:val="28"/>
          <w:lang w:val="pt-BR"/>
        </w:rPr>
        <w:t>,</w:t>
      </w:r>
      <w:r w:rsidR="003661DC">
        <w:rPr>
          <w:sz w:val="28"/>
          <w:szCs w:val="28"/>
          <w:lang w:val="pt-BR"/>
        </w:rPr>
        <w:t xml:space="preserve">tổ chức, cá nhân </w:t>
      </w:r>
      <w:r w:rsidR="00CD25A8" w:rsidRPr="00CD55CA">
        <w:rPr>
          <w:sz w:val="28"/>
          <w:szCs w:val="28"/>
          <w:lang w:val="pt-BR"/>
        </w:rPr>
        <w:t>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0347F4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0347F4">
        <w:rPr>
          <w:rFonts w:ascii="Times New Roman" w:hAnsi="Times New Roman"/>
          <w:szCs w:val="28"/>
          <w:lang w:val="pt-BR"/>
        </w:rPr>
        <w:t>TM. ỦY BAN NHÂN DÂN</w:t>
      </w:r>
      <w:r w:rsidRPr="000347F4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0347F4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347F4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 w:rsidRPr="000347F4">
        <w:rPr>
          <w:sz w:val="28"/>
          <w:szCs w:val="28"/>
          <w:lang w:val="pt-BR"/>
        </w:rPr>
        <w:t xml:space="preserve">                    </w:t>
      </w:r>
      <w:r w:rsidR="00E648B0" w:rsidRPr="000347F4">
        <w:rPr>
          <w:sz w:val="28"/>
          <w:szCs w:val="28"/>
          <w:lang w:val="pt-BR"/>
        </w:rPr>
        <w:t xml:space="preserve">  </w:t>
      </w:r>
      <w:r w:rsidRPr="000347F4">
        <w:rPr>
          <w:b/>
          <w:sz w:val="28"/>
          <w:szCs w:val="28"/>
          <w:lang w:val="pt-BR"/>
        </w:rPr>
        <w:t>CHỦ TỊCH</w:t>
      </w:r>
    </w:p>
    <w:p w:rsidR="00945CC2" w:rsidRPr="000347F4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 w:rsidRPr="000347F4">
        <w:rPr>
          <w:b/>
          <w:sz w:val="28"/>
          <w:szCs w:val="28"/>
          <w:lang w:val="pt-BR"/>
        </w:rPr>
        <w:t xml:space="preserve">                                                                      </w:t>
      </w:r>
      <w:r w:rsidR="000347F4">
        <w:rPr>
          <w:b/>
          <w:sz w:val="28"/>
          <w:szCs w:val="28"/>
          <w:lang w:val="pt-BR"/>
        </w:rPr>
        <w:t xml:space="preserve">                      </w:t>
      </w:r>
      <w:r w:rsidR="00FE399C" w:rsidRPr="000347F4">
        <w:rPr>
          <w:b/>
          <w:sz w:val="28"/>
          <w:szCs w:val="28"/>
          <w:lang w:val="pt-BR"/>
        </w:rPr>
        <w:t>Huỳnh Đức Thơ</w:t>
      </w:r>
    </w:p>
    <w:p w:rsidR="00E648B0" w:rsidRPr="00945CC2" w:rsidRDefault="00E648B0" w:rsidP="000C2410">
      <w:pPr>
        <w:tabs>
          <w:tab w:val="left" w:pos="6511"/>
        </w:tabs>
        <w:ind w:left="-284" w:firstLine="284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ab/>
      </w:r>
    </w:p>
    <w:p w:rsidR="000B0D37" w:rsidRDefault="00545785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 w:rsidR="00E648B0"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4F" w:rsidRDefault="00BD084F">
      <w:r>
        <w:separator/>
      </w:r>
    </w:p>
  </w:endnote>
  <w:endnote w:type="continuationSeparator" w:id="0">
    <w:p w:rsidR="00BD084F" w:rsidRDefault="00BD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B5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4F" w:rsidRDefault="00BD084F">
      <w:r>
        <w:separator/>
      </w:r>
    </w:p>
  </w:footnote>
  <w:footnote w:type="continuationSeparator" w:id="0">
    <w:p w:rsidR="00BD084F" w:rsidRDefault="00BD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42AEF"/>
    <w:multiLevelType w:val="hybridMultilevel"/>
    <w:tmpl w:val="2A849072"/>
    <w:lvl w:ilvl="0" w:tplc="4E9296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347F4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4C7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2CD0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661DC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3F53D9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0072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6F78F8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48F8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6034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D084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3B2A"/>
    <w:rsid w:val="00C76DF6"/>
    <w:rsid w:val="00C80103"/>
    <w:rsid w:val="00C807FA"/>
    <w:rsid w:val="00C83236"/>
    <w:rsid w:val="00C90FFF"/>
    <w:rsid w:val="00C94A95"/>
    <w:rsid w:val="00C9600C"/>
    <w:rsid w:val="00C97837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CF1B5A"/>
    <w:rsid w:val="00D01D71"/>
    <w:rsid w:val="00D02A75"/>
    <w:rsid w:val="00D056CE"/>
    <w:rsid w:val="00D1011B"/>
    <w:rsid w:val="00D14A32"/>
    <w:rsid w:val="00D20E82"/>
    <w:rsid w:val="00D238DD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0E0E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399C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CA69-E55F-4E97-92A1-2CFA33A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2021-04-12T09:05:00Z</dcterms:created>
  <dcterms:modified xsi:type="dcterms:W3CDTF">2021-04-12T09:05:00Z</dcterms:modified>
</cp:coreProperties>
</file>