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360"/>
        <w:tblW w:w="14283" w:type="dxa"/>
        <w:tblLook w:val="04A0" w:firstRow="1" w:lastRow="0" w:firstColumn="1" w:lastColumn="0" w:noHBand="0" w:noVBand="1"/>
      </w:tblPr>
      <w:tblGrid>
        <w:gridCol w:w="675"/>
        <w:gridCol w:w="1256"/>
        <w:gridCol w:w="1589"/>
        <w:gridCol w:w="1446"/>
        <w:gridCol w:w="1946"/>
        <w:gridCol w:w="3023"/>
        <w:gridCol w:w="2121"/>
        <w:gridCol w:w="2227"/>
      </w:tblGrid>
      <w:tr w:rsidR="00C345C6" w:rsidRPr="00C345C6">
        <w:trPr>
          <w:trHeight w:val="405"/>
        </w:trPr>
        <w:tc>
          <w:tcPr>
            <w:tcW w:w="14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H19"/>
            <w:bookmarkStart w:id="1" w:name="_GoBack"/>
            <w:bookmarkEnd w:id="1"/>
            <w:r w:rsidRPr="00C345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Phụ lục I</w:t>
            </w:r>
            <w:bookmarkEnd w:id="0"/>
          </w:p>
        </w:tc>
      </w:tr>
      <w:tr w:rsidR="00C345C6" w:rsidRPr="00C345C6">
        <w:trPr>
          <w:trHeight w:val="450"/>
        </w:trPr>
        <w:tc>
          <w:tcPr>
            <w:tcW w:w="14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DỰ ÁN, CÔNG TRÌNH CẦN THU HỒI ĐẤT BỔ SUNG NĂM 2020</w:t>
            </w:r>
          </w:p>
        </w:tc>
      </w:tr>
      <w:tr w:rsidR="00C345C6" w:rsidRPr="00C345C6">
        <w:trPr>
          <w:trHeight w:val="465"/>
        </w:trPr>
        <w:tc>
          <w:tcPr>
            <w:tcW w:w="14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345C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(Ban hành kèm theo Nghị quyết số 294/NQ-HĐND ngày 22 tháng 5 năm 2020 của Hội đồng nhân dân thành phố Đà Nẵng)</w:t>
            </w:r>
          </w:p>
        </w:tc>
      </w:tr>
      <w:tr w:rsidR="00A528C4" w:rsidRPr="00C345C6">
        <w:trPr>
          <w:trHeight w:val="1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STT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Tổ chức đề nghị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Địa điểm (phường, xã)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Tổng diện tích dự án (m</w:t>
            </w:r>
            <w:r w:rsidRPr="00C345C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2</w:t>
            </w: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Diện tích đất dự kiến thu hồi đất bổ sung 2020 (m</w:t>
            </w:r>
            <w:r w:rsidRPr="00C345C6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2</w:t>
            </w: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Chủ trương thực hiện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Mục đích sử dụng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Văn bản thể hiện dự án đã được ghi vốn hoặc đề xuất trong năm kế hoạch</w:t>
            </w:r>
          </w:p>
        </w:tc>
      </w:tr>
      <w:tr w:rsidR="00A528C4" w:rsidRPr="00C345C6">
        <w:trPr>
          <w:trHeight w:val="27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Tiến, Hòa Châu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27.704.00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4.683.00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5C6" w:rsidRPr="00C345C6" w:rsidRDefault="008202A1" w:rsidP="00A528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45C6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1171575</wp:posOffset>
                  </wp:positionV>
                  <wp:extent cx="19050" cy="9525"/>
                  <wp:effectExtent l="0" t="0" r="0" b="0"/>
                  <wp:wrapNone/>
                  <wp:docPr id="2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8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</w:tblGrid>
            <w:tr w:rsidR="00C345C6" w:rsidRPr="00C345C6">
              <w:trPr>
                <w:trHeight w:val="2790"/>
                <w:tblCellSpacing w:w="0" w:type="dxa"/>
              </w:trPr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45C6" w:rsidRPr="00C345C6" w:rsidRDefault="00C345C6" w:rsidP="00A528C4">
                  <w:pPr>
                    <w:framePr w:hSpace="180" w:wrap="around" w:hAnchor="margin" w:x="-176" w:y="36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C345C6">
                    <w:rPr>
                      <w:rFonts w:ascii="Times New Roman" w:eastAsia="Times New Roman" w:hAnsi="Times New Roman"/>
                      <w:color w:val="000000"/>
                    </w:rPr>
                    <w:t>Quyết định số 50/QĐ-UBND ngày 07/01/2020</w:t>
                  </w:r>
                </w:p>
              </w:tc>
            </w:tr>
          </w:tbl>
          <w:p w:rsidR="00C345C6" w:rsidRPr="00C345C6" w:rsidRDefault="00C345C6" w:rsidP="00A528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Mở rộng trạm bơm phòng mặn An Trạch và bố trí tuyến ống nước thô về nhà máy nước Cầu Đỏ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Vốn của Chủ đầu tư</w:t>
            </w:r>
          </w:p>
        </w:tc>
      </w:tr>
      <w:tr w:rsidR="00A528C4" w:rsidRPr="00C345C6">
        <w:trPr>
          <w:trHeight w:val="22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 xml:space="preserve"> Hòa Phong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8.500.00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8.500.00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Thông báo số 242/TB-VP ngày 18/9/2015 của Văn phòng UBND thành phố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Tuyến QL 14B cũ đi hợp tác xã 2 Hòa Phong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Khương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6.000.00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6.000.00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Thông báo số 242/TB-VP ngày 18/9/2015 của Văn phòng UBND thành phố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Nâng cấp, mở rộng đường Phú Sơn Tây- Phú Sơn 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 xml:space="preserve"> Hòa Khương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7.000.00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7.000.00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Thông báo số 242/TB-VP ngày 18/9/2015 của Văn phòng UBND thành phố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Nâng cấp, mở rộng đường ĐH4 (Cầu Bung-  Bara An Trạch)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 xml:space="preserve"> Hòa Phước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9.000.00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9.000.00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Thông báo số 242/TB-VP ngày 18/9/2015 của Văn phòng UBND thành phố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Nâng cấp, sửa chữa mặt đường Quá Giáng 2- Nhơn Thọ 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Sơn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10.000.00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10.000.00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Thông báo số 242/TB-VP ngày 18/9/2015 của Văn phòng UBND thành phố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Nâng cấp, mở rộng đường liên thôn Xuân Phú- Phú Thượng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Sơn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11.000.00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11.000.00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Thông báo số 242/TB-VP ngày 18/9/2015 của Văn phòng UBND thành phố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Nâng cấp, mở rộng đường liên thôn Xuân Phú- Phú Hạ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8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Phú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209.023.00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100.000.00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787/QĐ-UBND ngày 07/3/2020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Vùng nông nghiệp ứng dụng công nghệ cao tại xã Hòa Phú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Khương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288.395.00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100.000.00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786/QĐ-UBND ngày 07/3/2020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Vùng nông nghiệp ứng dụng công nghệ cao tại xã Hòa Khương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8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 xml:space="preserve"> Hòa Nhơn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24.892.00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10.000.00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5475/QĐ-UBND ngày 02/12/2019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Nâng cấp, cải tạo đường nối cầu vượt Hải Vân – Túy Loan đến đường Thái Lai – Diêu Phong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8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Phước, Hòa Phong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436.30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436.30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5024/QĐ-UBND ngày 31/10/2019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Kè khẩn cấp khắc phục sạt lỡ bờ sông Khu vực thôn Giáng Nam 2, xã Hòa Phước và thôn An Tân, xã Hòa Phong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 xml:space="preserve"> Hòa Khương, Hòa Tiến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22.000.00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22.000.00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4705/QĐ-UBND ngày 21/10/2019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Kè chống sạt lỡ khẩn cấp bờ sông Yên (đoạn qua thôn La Châu, xã Hòa Khương và thôn An Trạch và Bắc An, xã Hòa Tiến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8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Bắc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10.456.00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10.456.00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4230/QĐ-UBND ngày 20/9/2019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Đường vào Khu căn cứ hậu cần kỹ thuật Hòa Bắc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2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UBND huyện Hòa Vang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Hòa Bắc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6.000.00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6.000.00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Thông báo số 242/TB-VP ngày 18/9/2015 của Văn phòng UBND thành phố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Tuyến đường từ nhà ông Trương Sơn đi ADB5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45C6">
              <w:rPr>
                <w:rFonts w:ascii="Times New Roman" w:eastAsia="Times New Roman" w:hAnsi="Times New Roman"/>
                <w:color w:val="000000"/>
              </w:rPr>
              <w:t>Quyết định số 5680/QĐ-UBND ngày 16/12/2019 của UBND thành phố về việc giao chỉ tiêu kế hoạch phát triển kinh tế -xã hội, quốc phòng - an ninh và dự toán thu, chi ngân sách nhà nước năm 2020</w:t>
            </w:r>
          </w:p>
        </w:tc>
      </w:tr>
      <w:tr w:rsidR="00A528C4" w:rsidRPr="00C345C6">
        <w:trPr>
          <w:trHeight w:val="510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640.406.30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45C6">
              <w:rPr>
                <w:rFonts w:ascii="Times New Roman" w:eastAsia="Times New Roman" w:hAnsi="Times New Roman"/>
                <w:b/>
                <w:bCs/>
                <w:color w:val="000000"/>
              </w:rPr>
              <w:t>305.075.30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4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45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C6" w:rsidRPr="00C345C6" w:rsidRDefault="00C345C6" w:rsidP="00A528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45C6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D96D41" w:rsidRDefault="00D96D41" w:rsidP="00A52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E8D" w:rsidRDefault="00BF5E8D" w:rsidP="00A52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77" w:type="dxa"/>
        <w:tblInd w:w="93" w:type="dxa"/>
        <w:tblLook w:val="04A0" w:firstRow="1" w:lastRow="0" w:firstColumn="1" w:lastColumn="0" w:noHBand="0" w:noVBand="1"/>
      </w:tblPr>
      <w:tblGrid>
        <w:gridCol w:w="640"/>
        <w:gridCol w:w="1927"/>
        <w:gridCol w:w="1913"/>
        <w:gridCol w:w="1176"/>
        <w:gridCol w:w="1176"/>
        <w:gridCol w:w="84"/>
        <w:gridCol w:w="1120"/>
        <w:gridCol w:w="1020"/>
        <w:gridCol w:w="441"/>
        <w:gridCol w:w="1362"/>
        <w:gridCol w:w="3118"/>
      </w:tblGrid>
      <w:tr w:rsidR="00BF5E8D" w:rsidRPr="00BF5E8D">
        <w:trPr>
          <w:trHeight w:val="1665"/>
        </w:trPr>
        <w:tc>
          <w:tcPr>
            <w:tcW w:w="13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2" w:name="RANGE!A1:I13"/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Phụ lục II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DANH MỤC DỰ ÁN, CÔNG TRÌNH SỬ DỤNG ĐẤT TRỒNG LÚA, ĐẤT RỪNG PHÒNG HỘ, 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br/>
              <w:t>ĐẤT RỪNG ĐẶC DỤNG BỔ SUNG NĂM 2020 TRÊN ĐỊA BÀN THÀNH PHỐ ĐÀ NẴNG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BF5E8D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(Ban hành kèm theo Nghị quyết số 294/NQ-HĐND ngày 22 tháng 5 năm 2020 của Hội đồng nhân dân thành phố Đà Nẵng)</w:t>
            </w:r>
            <w:bookmarkEnd w:id="2"/>
          </w:p>
        </w:tc>
      </w:tr>
      <w:tr w:rsidR="00BF5E8D" w:rsidRPr="00BF5E8D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5E8D" w:rsidRPr="00BF5E8D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</w:rPr>
              <w:t>`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 chức đề nghị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 diện tích dự án (m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Trong đó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Mục đích sử dụng</w:t>
            </w:r>
          </w:p>
        </w:tc>
      </w:tr>
      <w:tr w:rsidR="00BF5E8D" w:rsidRPr="00BF5E8D">
        <w:trPr>
          <w:trHeight w:val="10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Đất trồng lúa (m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Đất rừng phòng hộ (m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Đất rừng đặc dụng (m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loại đất khác (m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5E8D" w:rsidRPr="00BF5E8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Tiến, Hòa Châu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27.704.00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2.630.00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25.074.00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Mở rộng trạm bơm phòng mặn An Trạch và bố trí tuyến ống nước thô về nhà máy nước Cầu Đỏ</w:t>
            </w:r>
          </w:p>
        </w:tc>
      </w:tr>
      <w:tr w:rsidR="00BF5E8D" w:rsidRPr="00BF5E8D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Châu, Hòa Tiến, Hòa Phú, Hòa Khương, Hòa Phong, Hòa Nhơn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Cải tạo và phát triển lưới điện phân phối huyện Hòa Vang, Cẩm Lệ, TP Đà Nẵng (JICA)</w:t>
            </w:r>
          </w:p>
        </w:tc>
      </w:tr>
      <w:tr w:rsidR="00BF5E8D" w:rsidRPr="00BF5E8D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Phong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Tuyến QL 14B cũ đi hợp tác xã 2 Hòa Phong</w:t>
            </w:r>
          </w:p>
        </w:tc>
      </w:tr>
      <w:tr w:rsidR="00BF5E8D" w:rsidRPr="00BF5E8D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Khương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Nâng cấp, mở rộng đường Phú Sơn Tây- Phú Sơn 2</w:t>
            </w:r>
          </w:p>
        </w:tc>
      </w:tr>
      <w:tr w:rsidR="00BF5E8D" w:rsidRPr="00BF5E8D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Khương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Nâng cấp, mở rộng đường ĐH4 (Cầu Bung-  Bara An Trạch)</w:t>
            </w:r>
          </w:p>
        </w:tc>
      </w:tr>
      <w:tr w:rsidR="00BF5E8D" w:rsidRPr="00BF5E8D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Phước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Nâng cấp, sửa chữa mặt đường Quá Giáng 2- Nhơn Thọ 1</w:t>
            </w:r>
          </w:p>
        </w:tc>
      </w:tr>
      <w:tr w:rsidR="00BF5E8D" w:rsidRPr="00BF5E8D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Sơn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10.000.00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2.000.00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8.000.00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Nâng cấp, mở rộng đường liên thôn Xuân Phú- Phú Thượng</w:t>
            </w:r>
          </w:p>
        </w:tc>
      </w:tr>
      <w:tr w:rsidR="00BF5E8D" w:rsidRPr="00BF5E8D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UBND huyện Hòa Vang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Hòa Sơn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sz w:val="24"/>
                <w:szCs w:val="24"/>
              </w:rPr>
              <w:t>Nâng cấp, mở rộng đường liên thôn Xuân Phú- Phú Hạ</w:t>
            </w:r>
          </w:p>
        </w:tc>
      </w:tr>
      <w:tr w:rsidR="00BF5E8D" w:rsidRPr="00BF5E8D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5E8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84.104.00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11.730.00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72.374.00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E8D" w:rsidRPr="00BF5E8D" w:rsidRDefault="00BF5E8D" w:rsidP="00BF5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F5E8D" w:rsidRPr="001F1F85" w:rsidRDefault="00BF5E8D" w:rsidP="00A52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F5E8D" w:rsidRPr="001F1F85" w:rsidSect="00126335">
      <w:pgSz w:w="16839" w:h="11907" w:orient="landscape" w:code="9"/>
      <w:pgMar w:top="1134" w:right="147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F3" w:rsidRDefault="00FA17F3" w:rsidP="00F758C8">
      <w:pPr>
        <w:spacing w:after="0" w:line="240" w:lineRule="auto"/>
      </w:pPr>
      <w:r>
        <w:separator/>
      </w:r>
    </w:p>
  </w:endnote>
  <w:endnote w:type="continuationSeparator" w:id="0">
    <w:p w:rsidR="00FA17F3" w:rsidRDefault="00FA17F3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F3" w:rsidRDefault="00FA17F3" w:rsidP="00F758C8">
      <w:pPr>
        <w:spacing w:after="0" w:line="240" w:lineRule="auto"/>
      </w:pPr>
      <w:r>
        <w:separator/>
      </w:r>
    </w:p>
  </w:footnote>
  <w:footnote w:type="continuationSeparator" w:id="0">
    <w:p w:rsidR="00FA17F3" w:rsidRDefault="00FA17F3" w:rsidP="00F7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42D"/>
    <w:multiLevelType w:val="hybridMultilevel"/>
    <w:tmpl w:val="B9E05006"/>
    <w:lvl w:ilvl="0" w:tplc="68B8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F"/>
    <w:rsid w:val="00000528"/>
    <w:rsid w:val="00006AF5"/>
    <w:rsid w:val="00012593"/>
    <w:rsid w:val="00016AAE"/>
    <w:rsid w:val="0001728C"/>
    <w:rsid w:val="000429A7"/>
    <w:rsid w:val="00051A23"/>
    <w:rsid w:val="000619AA"/>
    <w:rsid w:val="00066952"/>
    <w:rsid w:val="000744B4"/>
    <w:rsid w:val="000764E0"/>
    <w:rsid w:val="000871A2"/>
    <w:rsid w:val="000A0F7A"/>
    <w:rsid w:val="000B39A2"/>
    <w:rsid w:val="000B3F6E"/>
    <w:rsid w:val="000B4258"/>
    <w:rsid w:val="000E0E07"/>
    <w:rsid w:val="000E36DB"/>
    <w:rsid w:val="000F0133"/>
    <w:rsid w:val="000F2146"/>
    <w:rsid w:val="000F38D0"/>
    <w:rsid w:val="00107A91"/>
    <w:rsid w:val="00111E37"/>
    <w:rsid w:val="00117E48"/>
    <w:rsid w:val="00126335"/>
    <w:rsid w:val="001326C4"/>
    <w:rsid w:val="00134614"/>
    <w:rsid w:val="00143127"/>
    <w:rsid w:val="00145317"/>
    <w:rsid w:val="00145C81"/>
    <w:rsid w:val="00146E15"/>
    <w:rsid w:val="00156B29"/>
    <w:rsid w:val="00160254"/>
    <w:rsid w:val="00161413"/>
    <w:rsid w:val="0016640D"/>
    <w:rsid w:val="00173A18"/>
    <w:rsid w:val="00173C10"/>
    <w:rsid w:val="001742DA"/>
    <w:rsid w:val="00180CF3"/>
    <w:rsid w:val="00187933"/>
    <w:rsid w:val="00191B2B"/>
    <w:rsid w:val="00191B6A"/>
    <w:rsid w:val="001951D3"/>
    <w:rsid w:val="001A556C"/>
    <w:rsid w:val="001A59D9"/>
    <w:rsid w:val="001B171E"/>
    <w:rsid w:val="001B7F93"/>
    <w:rsid w:val="001C292C"/>
    <w:rsid w:val="001D0610"/>
    <w:rsid w:val="001D40AE"/>
    <w:rsid w:val="001E4DF0"/>
    <w:rsid w:val="001F1F85"/>
    <w:rsid w:val="001F668E"/>
    <w:rsid w:val="00206C69"/>
    <w:rsid w:val="00214772"/>
    <w:rsid w:val="00217C2C"/>
    <w:rsid w:val="0022180E"/>
    <w:rsid w:val="00233E20"/>
    <w:rsid w:val="00234565"/>
    <w:rsid w:val="00247678"/>
    <w:rsid w:val="002478FB"/>
    <w:rsid w:val="00247BAA"/>
    <w:rsid w:val="00256171"/>
    <w:rsid w:val="0025736A"/>
    <w:rsid w:val="00260443"/>
    <w:rsid w:val="002608D6"/>
    <w:rsid w:val="002838E7"/>
    <w:rsid w:val="002875D1"/>
    <w:rsid w:val="00287E35"/>
    <w:rsid w:val="00294756"/>
    <w:rsid w:val="002976D7"/>
    <w:rsid w:val="002A1F8A"/>
    <w:rsid w:val="002A510B"/>
    <w:rsid w:val="002A5D00"/>
    <w:rsid w:val="002B518F"/>
    <w:rsid w:val="002C1B54"/>
    <w:rsid w:val="002C4F75"/>
    <w:rsid w:val="002E0B17"/>
    <w:rsid w:val="002E4590"/>
    <w:rsid w:val="002E4EF4"/>
    <w:rsid w:val="002E5684"/>
    <w:rsid w:val="002F5B8F"/>
    <w:rsid w:val="002F6E14"/>
    <w:rsid w:val="0030562A"/>
    <w:rsid w:val="0030578A"/>
    <w:rsid w:val="00323A43"/>
    <w:rsid w:val="0033026D"/>
    <w:rsid w:val="003361EF"/>
    <w:rsid w:val="003409A9"/>
    <w:rsid w:val="003431D9"/>
    <w:rsid w:val="00346A16"/>
    <w:rsid w:val="0035071A"/>
    <w:rsid w:val="00381375"/>
    <w:rsid w:val="003814BA"/>
    <w:rsid w:val="003878E8"/>
    <w:rsid w:val="00390082"/>
    <w:rsid w:val="00391153"/>
    <w:rsid w:val="003924B3"/>
    <w:rsid w:val="00397526"/>
    <w:rsid w:val="003A1653"/>
    <w:rsid w:val="003B1A56"/>
    <w:rsid w:val="003B4BDA"/>
    <w:rsid w:val="003C7CE0"/>
    <w:rsid w:val="003D64D1"/>
    <w:rsid w:val="003F4255"/>
    <w:rsid w:val="004014E1"/>
    <w:rsid w:val="00403729"/>
    <w:rsid w:val="00404E39"/>
    <w:rsid w:val="004055E5"/>
    <w:rsid w:val="0041738F"/>
    <w:rsid w:val="00422D3B"/>
    <w:rsid w:val="004240C9"/>
    <w:rsid w:val="004313FA"/>
    <w:rsid w:val="00433236"/>
    <w:rsid w:val="00436469"/>
    <w:rsid w:val="0044154C"/>
    <w:rsid w:val="00441C74"/>
    <w:rsid w:val="00444A2C"/>
    <w:rsid w:val="00445BCC"/>
    <w:rsid w:val="004470C9"/>
    <w:rsid w:val="00451397"/>
    <w:rsid w:val="00461B50"/>
    <w:rsid w:val="00466C62"/>
    <w:rsid w:val="00471814"/>
    <w:rsid w:val="00472278"/>
    <w:rsid w:val="00473AD0"/>
    <w:rsid w:val="00476D92"/>
    <w:rsid w:val="00481763"/>
    <w:rsid w:val="00483524"/>
    <w:rsid w:val="004A153E"/>
    <w:rsid w:val="004A1CF1"/>
    <w:rsid w:val="004B5D74"/>
    <w:rsid w:val="004D0B0E"/>
    <w:rsid w:val="004D18EF"/>
    <w:rsid w:val="004D26FF"/>
    <w:rsid w:val="004D5F6E"/>
    <w:rsid w:val="004E0722"/>
    <w:rsid w:val="004E2EAB"/>
    <w:rsid w:val="004E483F"/>
    <w:rsid w:val="004F0B2B"/>
    <w:rsid w:val="004F3789"/>
    <w:rsid w:val="004F4CDE"/>
    <w:rsid w:val="004F58DA"/>
    <w:rsid w:val="004F72A2"/>
    <w:rsid w:val="005016C8"/>
    <w:rsid w:val="00502315"/>
    <w:rsid w:val="005070D3"/>
    <w:rsid w:val="00522D58"/>
    <w:rsid w:val="005241C8"/>
    <w:rsid w:val="005330DB"/>
    <w:rsid w:val="0054092E"/>
    <w:rsid w:val="00542514"/>
    <w:rsid w:val="00543C3F"/>
    <w:rsid w:val="0055306F"/>
    <w:rsid w:val="00555ED6"/>
    <w:rsid w:val="0056732B"/>
    <w:rsid w:val="00580C5C"/>
    <w:rsid w:val="00583FE4"/>
    <w:rsid w:val="005867C3"/>
    <w:rsid w:val="00587468"/>
    <w:rsid w:val="00595A16"/>
    <w:rsid w:val="005972FB"/>
    <w:rsid w:val="005A283A"/>
    <w:rsid w:val="005A2DD1"/>
    <w:rsid w:val="005B2D71"/>
    <w:rsid w:val="005C1CF4"/>
    <w:rsid w:val="005C49E8"/>
    <w:rsid w:val="005D2CB5"/>
    <w:rsid w:val="005D726C"/>
    <w:rsid w:val="005E06FF"/>
    <w:rsid w:val="005E0B4F"/>
    <w:rsid w:val="005E0D8D"/>
    <w:rsid w:val="005F18A1"/>
    <w:rsid w:val="005F2C90"/>
    <w:rsid w:val="00602764"/>
    <w:rsid w:val="0060602E"/>
    <w:rsid w:val="00607C10"/>
    <w:rsid w:val="006102EE"/>
    <w:rsid w:val="00610DA5"/>
    <w:rsid w:val="0061569F"/>
    <w:rsid w:val="0062071A"/>
    <w:rsid w:val="00625DAB"/>
    <w:rsid w:val="00637F99"/>
    <w:rsid w:val="006446FA"/>
    <w:rsid w:val="00646FB0"/>
    <w:rsid w:val="0065144B"/>
    <w:rsid w:val="006545AD"/>
    <w:rsid w:val="0066160E"/>
    <w:rsid w:val="0067594A"/>
    <w:rsid w:val="00685318"/>
    <w:rsid w:val="00690A3B"/>
    <w:rsid w:val="00691124"/>
    <w:rsid w:val="00691943"/>
    <w:rsid w:val="0069651B"/>
    <w:rsid w:val="0069799D"/>
    <w:rsid w:val="006A03B3"/>
    <w:rsid w:val="006A2F53"/>
    <w:rsid w:val="006A4439"/>
    <w:rsid w:val="006A51AF"/>
    <w:rsid w:val="006A7B81"/>
    <w:rsid w:val="006C16CF"/>
    <w:rsid w:val="006C2F94"/>
    <w:rsid w:val="006D1683"/>
    <w:rsid w:val="006D1743"/>
    <w:rsid w:val="006D33F1"/>
    <w:rsid w:val="006D55F5"/>
    <w:rsid w:val="006F3649"/>
    <w:rsid w:val="006F3A2C"/>
    <w:rsid w:val="006F7979"/>
    <w:rsid w:val="006F7BB0"/>
    <w:rsid w:val="00702530"/>
    <w:rsid w:val="00702E78"/>
    <w:rsid w:val="0070641E"/>
    <w:rsid w:val="007074E1"/>
    <w:rsid w:val="0070784A"/>
    <w:rsid w:val="0071227C"/>
    <w:rsid w:val="007152BB"/>
    <w:rsid w:val="00716F86"/>
    <w:rsid w:val="00720E6F"/>
    <w:rsid w:val="00721A11"/>
    <w:rsid w:val="007221B7"/>
    <w:rsid w:val="0073115B"/>
    <w:rsid w:val="00733DB3"/>
    <w:rsid w:val="00734B63"/>
    <w:rsid w:val="00742728"/>
    <w:rsid w:val="0074334D"/>
    <w:rsid w:val="0074446A"/>
    <w:rsid w:val="007467B5"/>
    <w:rsid w:val="007556D3"/>
    <w:rsid w:val="007644F1"/>
    <w:rsid w:val="0077291D"/>
    <w:rsid w:val="007768B8"/>
    <w:rsid w:val="00786DD3"/>
    <w:rsid w:val="0079050F"/>
    <w:rsid w:val="00797267"/>
    <w:rsid w:val="007A27B9"/>
    <w:rsid w:val="007A709B"/>
    <w:rsid w:val="007B79D9"/>
    <w:rsid w:val="007C4BE0"/>
    <w:rsid w:val="007D0770"/>
    <w:rsid w:val="007D6A05"/>
    <w:rsid w:val="007E2813"/>
    <w:rsid w:val="007F5C65"/>
    <w:rsid w:val="0080208E"/>
    <w:rsid w:val="008202A1"/>
    <w:rsid w:val="00831EC4"/>
    <w:rsid w:val="008439E1"/>
    <w:rsid w:val="008473F0"/>
    <w:rsid w:val="00847FDE"/>
    <w:rsid w:val="008520C7"/>
    <w:rsid w:val="008606E2"/>
    <w:rsid w:val="00861413"/>
    <w:rsid w:val="0086387B"/>
    <w:rsid w:val="00863A51"/>
    <w:rsid w:val="00863B8A"/>
    <w:rsid w:val="00872D15"/>
    <w:rsid w:val="008770F7"/>
    <w:rsid w:val="00882A33"/>
    <w:rsid w:val="00884400"/>
    <w:rsid w:val="0088516F"/>
    <w:rsid w:val="00885E82"/>
    <w:rsid w:val="0088705F"/>
    <w:rsid w:val="00893037"/>
    <w:rsid w:val="00895D53"/>
    <w:rsid w:val="00897BD7"/>
    <w:rsid w:val="008A2EEB"/>
    <w:rsid w:val="008B250A"/>
    <w:rsid w:val="008C72DC"/>
    <w:rsid w:val="008D66CB"/>
    <w:rsid w:val="008F0482"/>
    <w:rsid w:val="008F098D"/>
    <w:rsid w:val="008F115C"/>
    <w:rsid w:val="008F119D"/>
    <w:rsid w:val="008F440D"/>
    <w:rsid w:val="008F5DE4"/>
    <w:rsid w:val="008F7F00"/>
    <w:rsid w:val="00903DA3"/>
    <w:rsid w:val="00920808"/>
    <w:rsid w:val="0092151B"/>
    <w:rsid w:val="00923B60"/>
    <w:rsid w:val="00927322"/>
    <w:rsid w:val="00932823"/>
    <w:rsid w:val="00934ABD"/>
    <w:rsid w:val="00934DFA"/>
    <w:rsid w:val="00942B1D"/>
    <w:rsid w:val="00951CB4"/>
    <w:rsid w:val="009560A3"/>
    <w:rsid w:val="00956B2B"/>
    <w:rsid w:val="009570B6"/>
    <w:rsid w:val="00981115"/>
    <w:rsid w:val="00986FE2"/>
    <w:rsid w:val="00990C76"/>
    <w:rsid w:val="00993A7E"/>
    <w:rsid w:val="009A4D14"/>
    <w:rsid w:val="009B0000"/>
    <w:rsid w:val="009D3338"/>
    <w:rsid w:val="009D3EB1"/>
    <w:rsid w:val="009D41A1"/>
    <w:rsid w:val="009D5EAF"/>
    <w:rsid w:val="009D6FDB"/>
    <w:rsid w:val="009E2346"/>
    <w:rsid w:val="009E5F7D"/>
    <w:rsid w:val="009E74D2"/>
    <w:rsid w:val="009F29B6"/>
    <w:rsid w:val="00A1306D"/>
    <w:rsid w:val="00A23130"/>
    <w:rsid w:val="00A27127"/>
    <w:rsid w:val="00A31596"/>
    <w:rsid w:val="00A340F1"/>
    <w:rsid w:val="00A34948"/>
    <w:rsid w:val="00A34CBE"/>
    <w:rsid w:val="00A3527B"/>
    <w:rsid w:val="00A35595"/>
    <w:rsid w:val="00A35914"/>
    <w:rsid w:val="00A4140F"/>
    <w:rsid w:val="00A43F20"/>
    <w:rsid w:val="00A476E2"/>
    <w:rsid w:val="00A51E61"/>
    <w:rsid w:val="00A528C4"/>
    <w:rsid w:val="00A5293A"/>
    <w:rsid w:val="00A54324"/>
    <w:rsid w:val="00A55118"/>
    <w:rsid w:val="00A55947"/>
    <w:rsid w:val="00A57BCB"/>
    <w:rsid w:val="00A708C2"/>
    <w:rsid w:val="00A70D9F"/>
    <w:rsid w:val="00A7441D"/>
    <w:rsid w:val="00A77CED"/>
    <w:rsid w:val="00A81E39"/>
    <w:rsid w:val="00A82B80"/>
    <w:rsid w:val="00A90EA0"/>
    <w:rsid w:val="00AA07F1"/>
    <w:rsid w:val="00AA3798"/>
    <w:rsid w:val="00AA4DAD"/>
    <w:rsid w:val="00AA61EE"/>
    <w:rsid w:val="00AB11CA"/>
    <w:rsid w:val="00AB1C11"/>
    <w:rsid w:val="00AB401C"/>
    <w:rsid w:val="00AC5B8C"/>
    <w:rsid w:val="00AE2BB6"/>
    <w:rsid w:val="00AF55AD"/>
    <w:rsid w:val="00B02E2A"/>
    <w:rsid w:val="00B05BAE"/>
    <w:rsid w:val="00B17BA3"/>
    <w:rsid w:val="00B20BB1"/>
    <w:rsid w:val="00B2558C"/>
    <w:rsid w:val="00B27843"/>
    <w:rsid w:val="00B31188"/>
    <w:rsid w:val="00B33C2B"/>
    <w:rsid w:val="00B46195"/>
    <w:rsid w:val="00B53356"/>
    <w:rsid w:val="00B53388"/>
    <w:rsid w:val="00B53A98"/>
    <w:rsid w:val="00B71683"/>
    <w:rsid w:val="00B7380F"/>
    <w:rsid w:val="00B86637"/>
    <w:rsid w:val="00B90BC7"/>
    <w:rsid w:val="00B91273"/>
    <w:rsid w:val="00B9283E"/>
    <w:rsid w:val="00BA76A3"/>
    <w:rsid w:val="00BB1122"/>
    <w:rsid w:val="00BC011B"/>
    <w:rsid w:val="00BC082F"/>
    <w:rsid w:val="00BC2EE5"/>
    <w:rsid w:val="00BC540B"/>
    <w:rsid w:val="00BD12AF"/>
    <w:rsid w:val="00BD32CD"/>
    <w:rsid w:val="00BD4C8E"/>
    <w:rsid w:val="00BD58D4"/>
    <w:rsid w:val="00BE21D8"/>
    <w:rsid w:val="00BE3DB4"/>
    <w:rsid w:val="00BF5E8D"/>
    <w:rsid w:val="00C01FD4"/>
    <w:rsid w:val="00C04731"/>
    <w:rsid w:val="00C05855"/>
    <w:rsid w:val="00C11EB5"/>
    <w:rsid w:val="00C11F68"/>
    <w:rsid w:val="00C16656"/>
    <w:rsid w:val="00C176D0"/>
    <w:rsid w:val="00C25F7C"/>
    <w:rsid w:val="00C345C6"/>
    <w:rsid w:val="00C34E8D"/>
    <w:rsid w:val="00C50A16"/>
    <w:rsid w:val="00C52C8D"/>
    <w:rsid w:val="00C60786"/>
    <w:rsid w:val="00C66AC2"/>
    <w:rsid w:val="00C67E7A"/>
    <w:rsid w:val="00C77BDF"/>
    <w:rsid w:val="00C86538"/>
    <w:rsid w:val="00CA39AA"/>
    <w:rsid w:val="00CA69BC"/>
    <w:rsid w:val="00CB6DC2"/>
    <w:rsid w:val="00CC1534"/>
    <w:rsid w:val="00CC7F77"/>
    <w:rsid w:val="00CF51BD"/>
    <w:rsid w:val="00D042E8"/>
    <w:rsid w:val="00D15AB7"/>
    <w:rsid w:val="00D210C0"/>
    <w:rsid w:val="00D44A66"/>
    <w:rsid w:val="00D46437"/>
    <w:rsid w:val="00D47CAF"/>
    <w:rsid w:val="00D540DC"/>
    <w:rsid w:val="00D54460"/>
    <w:rsid w:val="00D57EE5"/>
    <w:rsid w:val="00D64087"/>
    <w:rsid w:val="00D647BB"/>
    <w:rsid w:val="00D710A0"/>
    <w:rsid w:val="00D80AA4"/>
    <w:rsid w:val="00D81125"/>
    <w:rsid w:val="00D85A81"/>
    <w:rsid w:val="00D8764F"/>
    <w:rsid w:val="00D9410C"/>
    <w:rsid w:val="00D96D41"/>
    <w:rsid w:val="00DA1A3F"/>
    <w:rsid w:val="00DA29C6"/>
    <w:rsid w:val="00DA2F01"/>
    <w:rsid w:val="00DA54B6"/>
    <w:rsid w:val="00DB41FA"/>
    <w:rsid w:val="00DE21B2"/>
    <w:rsid w:val="00DE317E"/>
    <w:rsid w:val="00DE45EF"/>
    <w:rsid w:val="00DE52DF"/>
    <w:rsid w:val="00DE63DD"/>
    <w:rsid w:val="00DF32BA"/>
    <w:rsid w:val="00DF4CCB"/>
    <w:rsid w:val="00DF6215"/>
    <w:rsid w:val="00E05156"/>
    <w:rsid w:val="00E0769F"/>
    <w:rsid w:val="00E14C07"/>
    <w:rsid w:val="00E259D8"/>
    <w:rsid w:val="00E266E5"/>
    <w:rsid w:val="00E33170"/>
    <w:rsid w:val="00E41CF4"/>
    <w:rsid w:val="00E50A48"/>
    <w:rsid w:val="00E55C66"/>
    <w:rsid w:val="00E560A3"/>
    <w:rsid w:val="00E57E2D"/>
    <w:rsid w:val="00E67292"/>
    <w:rsid w:val="00E70C8C"/>
    <w:rsid w:val="00E71806"/>
    <w:rsid w:val="00E757B8"/>
    <w:rsid w:val="00E80F27"/>
    <w:rsid w:val="00E82321"/>
    <w:rsid w:val="00E82FEF"/>
    <w:rsid w:val="00E86BB1"/>
    <w:rsid w:val="00E91346"/>
    <w:rsid w:val="00E95FE6"/>
    <w:rsid w:val="00EA0AFA"/>
    <w:rsid w:val="00EA0DD1"/>
    <w:rsid w:val="00EB001E"/>
    <w:rsid w:val="00EB35AA"/>
    <w:rsid w:val="00EB3655"/>
    <w:rsid w:val="00EB7DD0"/>
    <w:rsid w:val="00EC149B"/>
    <w:rsid w:val="00EC155D"/>
    <w:rsid w:val="00ED4867"/>
    <w:rsid w:val="00ED77BA"/>
    <w:rsid w:val="00EF2B36"/>
    <w:rsid w:val="00EF37E5"/>
    <w:rsid w:val="00F01AA0"/>
    <w:rsid w:val="00F02F67"/>
    <w:rsid w:val="00F05E16"/>
    <w:rsid w:val="00F06125"/>
    <w:rsid w:val="00F10FB4"/>
    <w:rsid w:val="00F24019"/>
    <w:rsid w:val="00F266E9"/>
    <w:rsid w:val="00F27D6C"/>
    <w:rsid w:val="00F27D6D"/>
    <w:rsid w:val="00F31117"/>
    <w:rsid w:val="00F401A3"/>
    <w:rsid w:val="00F407D7"/>
    <w:rsid w:val="00F47B8F"/>
    <w:rsid w:val="00F758C8"/>
    <w:rsid w:val="00F845AA"/>
    <w:rsid w:val="00FA17F3"/>
    <w:rsid w:val="00FD19DE"/>
    <w:rsid w:val="00FD1D5E"/>
    <w:rsid w:val="00FD6D0A"/>
    <w:rsid w:val="00FE5342"/>
    <w:rsid w:val="00FF3BE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599D8-0794-47E9-B6C8-A61FF408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407D7"/>
    <w:pPr>
      <w:keepNext/>
      <w:spacing w:after="0" w:line="240" w:lineRule="auto"/>
      <w:jc w:val="center"/>
      <w:outlineLvl w:val="1"/>
    </w:pPr>
    <w:rPr>
      <w:rFonts w:ascii="VNtimes new roman" w:eastAsia="Times New Roman" w:hAnsi="VN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F407D7"/>
    <w:rPr>
      <w:rFonts w:ascii="VNtimes new roman" w:eastAsia="Times New Roman" w:hAnsi="VNtimes new roman" w:cs="Times New Roman"/>
      <w:b/>
      <w:sz w:val="26"/>
      <w:szCs w:val="20"/>
      <w:lang w:val="x-none" w:eastAsia="x-none"/>
    </w:rPr>
  </w:style>
  <w:style w:type="paragraph" w:styleId="BodyText">
    <w:name w:val="Body Text"/>
    <w:aliases w:val="Main text,Main text Char,Drawings 8,Text Box"/>
    <w:basedOn w:val="Normal"/>
    <w:link w:val="BodyTextChar"/>
    <w:rsid w:val="00F407D7"/>
    <w:pPr>
      <w:spacing w:after="0" w:line="240" w:lineRule="auto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customStyle="1" w:styleId="BodyTextChar">
    <w:name w:val="Body Text Char"/>
    <w:aliases w:val="Main text Char1,Main text Char Char,Drawings 8 Char,Text Box Char"/>
    <w:link w:val="BodyText"/>
    <w:rsid w:val="00F407D7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A35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527B"/>
  </w:style>
  <w:style w:type="paragraph" w:styleId="Header">
    <w:name w:val="header"/>
    <w:basedOn w:val="Normal"/>
    <w:link w:val="Head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8"/>
  </w:style>
  <w:style w:type="paragraph" w:styleId="Footer">
    <w:name w:val="footer"/>
    <w:basedOn w:val="Normal"/>
    <w:link w:val="Foot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8"/>
  </w:style>
  <w:style w:type="paragraph" w:styleId="BalloonText">
    <w:name w:val="Balloon Text"/>
    <w:basedOn w:val="Normal"/>
    <w:link w:val="BalloonTextChar"/>
    <w:uiPriority w:val="99"/>
    <w:semiHidden/>
    <w:unhideWhenUsed/>
    <w:rsid w:val="00D876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2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82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Truong Cong Nguyen Thanh</cp:lastModifiedBy>
  <cp:revision>2</cp:revision>
  <cp:lastPrinted>2020-03-16T01:12:00Z</cp:lastPrinted>
  <dcterms:created xsi:type="dcterms:W3CDTF">2021-04-12T09:08:00Z</dcterms:created>
  <dcterms:modified xsi:type="dcterms:W3CDTF">2021-04-12T09:08:00Z</dcterms:modified>
</cp:coreProperties>
</file>