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DC" w:rsidRDefault="006E11DC" w:rsidP="006E11DC">
      <w:pPr>
        <w:tabs>
          <w:tab w:val="left" w:pos="6511"/>
        </w:tabs>
        <w:ind w:left="-284" w:firstLine="284"/>
        <w:jc w:val="center"/>
        <w:rPr>
          <w:b/>
          <w:sz w:val="28"/>
          <w:szCs w:val="28"/>
          <w:lang w:val="pt-BR"/>
        </w:rPr>
      </w:pPr>
      <w:bookmarkStart w:id="0" w:name="_GoBack"/>
      <w:bookmarkEnd w:id="0"/>
    </w:p>
    <w:p w:rsidR="006E11DC" w:rsidRPr="006E11DC" w:rsidRDefault="006E11DC" w:rsidP="006E11DC">
      <w:pPr>
        <w:tabs>
          <w:tab w:val="left" w:pos="6511"/>
        </w:tabs>
        <w:ind w:left="-284" w:firstLine="284"/>
        <w:jc w:val="center"/>
        <w:rPr>
          <w:b/>
          <w:sz w:val="28"/>
          <w:szCs w:val="28"/>
          <w:lang w:val="pt-BR"/>
        </w:rPr>
      </w:pPr>
    </w:p>
    <w:tbl>
      <w:tblPr>
        <w:tblW w:w="10027" w:type="dxa"/>
        <w:tblInd w:w="-34" w:type="dxa"/>
        <w:tblLayout w:type="fixed"/>
        <w:tblLook w:val="0000" w:firstRow="0" w:lastRow="0" w:firstColumn="0" w:lastColumn="0" w:noHBand="0" w:noVBand="0"/>
      </w:tblPr>
      <w:tblGrid>
        <w:gridCol w:w="3892"/>
        <w:gridCol w:w="6135"/>
      </w:tblGrid>
      <w:tr w:rsidR="006E11DC" w:rsidRPr="00945CC2">
        <w:tblPrEx>
          <w:tblCellMar>
            <w:top w:w="0" w:type="dxa"/>
            <w:bottom w:w="0" w:type="dxa"/>
          </w:tblCellMar>
        </w:tblPrEx>
        <w:trPr>
          <w:trHeight w:val="626"/>
        </w:trPr>
        <w:tc>
          <w:tcPr>
            <w:tcW w:w="3892" w:type="dxa"/>
          </w:tcPr>
          <w:p w:rsidR="006E11DC" w:rsidRPr="00E45378" w:rsidRDefault="006E11DC" w:rsidP="005A386A">
            <w:pPr>
              <w:ind w:left="-284" w:right="288"/>
              <w:rPr>
                <w:b/>
                <w:sz w:val="26"/>
              </w:rPr>
            </w:pPr>
            <w:r>
              <w:rPr>
                <w:b/>
                <w:sz w:val="26"/>
              </w:rPr>
              <w:t xml:space="preserve">       </w:t>
            </w:r>
            <w:r w:rsidRPr="00E45378">
              <w:rPr>
                <w:b/>
                <w:sz w:val="26"/>
              </w:rPr>
              <w:t>ỦY BAN NHÂN DÂN</w:t>
            </w:r>
          </w:p>
          <w:p w:rsidR="006E11DC" w:rsidRPr="00E45378" w:rsidRDefault="00806FF5" w:rsidP="005A386A">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0AF83"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lO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Jhv&#10;eU4TAgAAKAQAAA4AAAAAAAAAAAAAAAAALgIAAGRycy9lMm9Eb2MueG1sUEsBAi0AFAAGAAgAAAAh&#10;AAjz68/dAAAACAEAAA8AAAAAAAAAAAAAAAAAbQQAAGRycy9kb3ducmV2LnhtbFBLBQYAAAAABAAE&#10;APMAAAB3BQAAAAA=&#10;"/>
                  </w:pict>
                </mc:Fallback>
              </mc:AlternateContent>
            </w:r>
            <w:r w:rsidR="006E11DC" w:rsidRPr="00E45378">
              <w:rPr>
                <w:b/>
                <w:sz w:val="26"/>
              </w:rPr>
              <w:t>T</w:t>
            </w:r>
            <w:r w:rsidR="006E11DC">
              <w:rPr>
                <w:b/>
                <w:sz w:val="26"/>
              </w:rPr>
              <w:t xml:space="preserve"> T</w:t>
            </w:r>
            <w:r w:rsidR="006E11DC" w:rsidRPr="00E45378">
              <w:rPr>
                <w:b/>
                <w:sz w:val="26"/>
              </w:rPr>
              <w:t>HÀNH PHỐ ĐÀ NẴNG</w:t>
            </w:r>
          </w:p>
        </w:tc>
        <w:tc>
          <w:tcPr>
            <w:tcW w:w="6135" w:type="dxa"/>
          </w:tcPr>
          <w:p w:rsidR="006E11DC" w:rsidRPr="00945CC2" w:rsidRDefault="006E11DC" w:rsidP="005A386A">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6E11DC" w:rsidRPr="00945CC2" w:rsidRDefault="00806FF5" w:rsidP="005A386A">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9AA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AzOENU&#10;EgIAACgEAAAOAAAAAAAAAAAAAAAAAC4CAABkcnMvZTJvRG9jLnhtbFBLAQItABQABgAIAAAAIQDz&#10;hLYC3AAAAAkBAAAPAAAAAAAAAAAAAAAAAGwEAABkcnMvZG93bnJldi54bWxQSwUGAAAAAAQABADz&#10;AAAAdQUAAAAA&#10;"/>
                  </w:pict>
                </mc:Fallback>
              </mc:AlternateContent>
            </w:r>
            <w:r w:rsidR="006E11DC" w:rsidRPr="00945CC2">
              <w:rPr>
                <w:rFonts w:ascii="Times New Roman" w:hAnsi="Times New Roman"/>
                <w:sz w:val="26"/>
                <w:szCs w:val="26"/>
              </w:rPr>
              <w:t xml:space="preserve">  Độc lập - Tự do - Hạnh phúc</w:t>
            </w:r>
          </w:p>
        </w:tc>
      </w:tr>
      <w:tr w:rsidR="006E11DC" w:rsidRPr="00E45378">
        <w:tblPrEx>
          <w:tblCellMar>
            <w:top w:w="0" w:type="dxa"/>
            <w:bottom w:w="0" w:type="dxa"/>
          </w:tblCellMar>
        </w:tblPrEx>
        <w:trPr>
          <w:trHeight w:val="410"/>
        </w:trPr>
        <w:tc>
          <w:tcPr>
            <w:tcW w:w="3892" w:type="dxa"/>
          </w:tcPr>
          <w:p w:rsidR="006E11DC" w:rsidRPr="008552FC" w:rsidRDefault="006E11DC" w:rsidP="005A386A">
            <w:pPr>
              <w:spacing w:before="60" w:after="20"/>
              <w:ind w:left="-284" w:right="288"/>
              <w:rPr>
                <w:b/>
                <w:sz w:val="26"/>
              </w:rPr>
            </w:pPr>
            <w:r>
              <w:rPr>
                <w:sz w:val="28"/>
                <w:szCs w:val="28"/>
              </w:rPr>
              <w:t xml:space="preserve">   </w:t>
            </w:r>
            <w:r w:rsidRPr="008552FC">
              <w:rPr>
                <w:sz w:val="28"/>
                <w:szCs w:val="28"/>
              </w:rPr>
              <w:t>Số:</w:t>
            </w:r>
            <w:r>
              <w:rPr>
                <w:sz w:val="28"/>
                <w:szCs w:val="28"/>
              </w:rPr>
              <w:t xml:space="preserve"> 08/2020/</w:t>
            </w:r>
            <w:r w:rsidRPr="008552FC">
              <w:rPr>
                <w:sz w:val="28"/>
                <w:szCs w:val="28"/>
              </w:rPr>
              <w:t>QĐ-UBND</w:t>
            </w:r>
          </w:p>
        </w:tc>
        <w:tc>
          <w:tcPr>
            <w:tcW w:w="6135" w:type="dxa"/>
          </w:tcPr>
          <w:p w:rsidR="006E11DC" w:rsidRPr="008552FC" w:rsidRDefault="006E11DC" w:rsidP="005A386A">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03 </w:t>
            </w:r>
            <w:r w:rsidRPr="008552FC">
              <w:rPr>
                <w:i/>
                <w:sz w:val="28"/>
                <w:szCs w:val="28"/>
              </w:rPr>
              <w:t>tháng</w:t>
            </w:r>
            <w:r>
              <w:rPr>
                <w:i/>
                <w:sz w:val="28"/>
                <w:szCs w:val="28"/>
              </w:rPr>
              <w:t xml:space="preserve"> 4 </w:t>
            </w:r>
            <w:r w:rsidRPr="008552FC">
              <w:rPr>
                <w:i/>
                <w:sz w:val="28"/>
                <w:szCs w:val="28"/>
              </w:rPr>
              <w:t>năm 20</w:t>
            </w:r>
            <w:r>
              <w:rPr>
                <w:i/>
                <w:sz w:val="28"/>
                <w:szCs w:val="28"/>
              </w:rPr>
              <w:t>20</w:t>
            </w:r>
          </w:p>
        </w:tc>
      </w:tr>
    </w:tbl>
    <w:p w:rsidR="006E11DC" w:rsidRPr="00E45378" w:rsidRDefault="006E11DC" w:rsidP="006E11DC">
      <w:pPr>
        <w:spacing w:before="60" w:after="20"/>
        <w:ind w:left="-284" w:right="288"/>
        <w:rPr>
          <w:b/>
          <w:sz w:val="2"/>
        </w:rPr>
      </w:pPr>
      <w:r w:rsidRPr="00E45378">
        <w:rPr>
          <w:b/>
          <w:sz w:val="28"/>
        </w:rPr>
        <w:tab/>
        <w:t xml:space="preserve">                    </w:t>
      </w:r>
    </w:p>
    <w:p w:rsidR="006E11DC" w:rsidRPr="00BC654C" w:rsidRDefault="006E11DC" w:rsidP="006E11DC">
      <w:pPr>
        <w:ind w:left="-284" w:right="288"/>
        <w:rPr>
          <w:sz w:val="2"/>
        </w:rPr>
      </w:pPr>
    </w:p>
    <w:p w:rsidR="006E11DC" w:rsidRPr="00E6733A" w:rsidRDefault="006E11DC" w:rsidP="006E11DC">
      <w:pPr>
        <w:ind w:left="-284" w:right="288"/>
        <w:rPr>
          <w:sz w:val="2"/>
        </w:rPr>
      </w:pPr>
    </w:p>
    <w:p w:rsidR="006E11DC" w:rsidRPr="00945CC2" w:rsidRDefault="006E11DC" w:rsidP="006E11DC">
      <w:pPr>
        <w:ind w:left="-284"/>
        <w:jc w:val="center"/>
        <w:rPr>
          <w:b/>
          <w:sz w:val="28"/>
          <w:szCs w:val="28"/>
        </w:rPr>
      </w:pPr>
    </w:p>
    <w:p w:rsidR="006E11DC" w:rsidRPr="00945CC2" w:rsidRDefault="006E11DC" w:rsidP="006E11DC">
      <w:pPr>
        <w:ind w:left="-284"/>
        <w:jc w:val="center"/>
        <w:rPr>
          <w:b/>
          <w:sz w:val="28"/>
          <w:szCs w:val="28"/>
        </w:rPr>
      </w:pPr>
      <w:r w:rsidRPr="00945CC2">
        <w:rPr>
          <w:b/>
          <w:sz w:val="28"/>
          <w:szCs w:val="28"/>
        </w:rPr>
        <w:t>QUYẾT ĐỊNH</w:t>
      </w:r>
    </w:p>
    <w:p w:rsidR="006E11DC" w:rsidRPr="00BC654C" w:rsidRDefault="006E11DC" w:rsidP="006E11DC">
      <w:pPr>
        <w:ind w:left="-284"/>
        <w:jc w:val="center"/>
        <w:rPr>
          <w:sz w:val="9"/>
          <w:szCs w:val="27"/>
        </w:rPr>
      </w:pPr>
    </w:p>
    <w:p w:rsidR="006E11DC" w:rsidRDefault="006E11DC" w:rsidP="006E11DC">
      <w:pPr>
        <w:jc w:val="center"/>
        <w:rPr>
          <w:b/>
          <w:bCs/>
          <w:sz w:val="28"/>
          <w:szCs w:val="28"/>
        </w:rPr>
      </w:pPr>
      <w:r>
        <w:rPr>
          <w:b/>
          <w:bCs/>
          <w:sz w:val="28"/>
          <w:szCs w:val="28"/>
        </w:rPr>
        <w:t>Bãi bỏ Khoản 6 Điều 17 Quy chế quản lý, sử dụng nhà chung cư thuộc</w:t>
      </w:r>
    </w:p>
    <w:p w:rsidR="006E11DC" w:rsidRDefault="006E11DC" w:rsidP="006E11DC">
      <w:pPr>
        <w:jc w:val="center"/>
        <w:rPr>
          <w:b/>
          <w:bCs/>
          <w:sz w:val="28"/>
          <w:szCs w:val="28"/>
        </w:rPr>
      </w:pPr>
      <w:r>
        <w:rPr>
          <w:b/>
          <w:bCs/>
          <w:sz w:val="28"/>
          <w:szCs w:val="28"/>
        </w:rPr>
        <w:t xml:space="preserve"> sở hữu Nhà nước trên địa bàn thành phố Đà nẵng ban hành kèm theo</w:t>
      </w:r>
    </w:p>
    <w:p w:rsidR="006E11DC" w:rsidRDefault="006E11DC" w:rsidP="006E11DC">
      <w:pPr>
        <w:jc w:val="center"/>
        <w:rPr>
          <w:b/>
          <w:bCs/>
          <w:sz w:val="28"/>
          <w:szCs w:val="28"/>
        </w:rPr>
      </w:pPr>
      <w:r>
        <w:rPr>
          <w:b/>
          <w:bCs/>
          <w:sz w:val="28"/>
          <w:szCs w:val="28"/>
        </w:rPr>
        <w:t xml:space="preserve"> Quyết định số 13/2019/QĐ-UBND ngày 14 tháng 02 năm 2019 của</w:t>
      </w:r>
    </w:p>
    <w:p w:rsidR="006E11DC" w:rsidRDefault="006E11DC" w:rsidP="006E11DC">
      <w:pPr>
        <w:jc w:val="center"/>
        <w:rPr>
          <w:b/>
          <w:bCs/>
          <w:sz w:val="28"/>
          <w:szCs w:val="28"/>
        </w:rPr>
      </w:pPr>
      <w:r>
        <w:rPr>
          <w:b/>
          <w:bCs/>
          <w:sz w:val="28"/>
          <w:szCs w:val="28"/>
        </w:rPr>
        <w:t xml:space="preserve">UBND thành phố  Đà Nẵng </w:t>
      </w:r>
    </w:p>
    <w:p w:rsidR="006E11DC" w:rsidRPr="009E192D" w:rsidRDefault="00806FF5" w:rsidP="006E11DC">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23145"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to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"/>
            </w:pict>
          </mc:Fallback>
        </mc:AlternateContent>
      </w:r>
    </w:p>
    <w:p w:rsidR="006E11DC" w:rsidRDefault="006E11DC" w:rsidP="006E11DC">
      <w:pPr>
        <w:ind w:left="-284"/>
        <w:jc w:val="center"/>
        <w:rPr>
          <w:b/>
          <w:sz w:val="27"/>
          <w:szCs w:val="27"/>
        </w:rPr>
      </w:pPr>
      <w:r w:rsidRPr="009E192D">
        <w:rPr>
          <w:b/>
          <w:sz w:val="27"/>
          <w:szCs w:val="27"/>
        </w:rPr>
        <w:t>ỦY BAN NHÂN DÂN THÀNH PHỐ ĐÀ NẴNG</w:t>
      </w:r>
    </w:p>
    <w:p w:rsidR="006E11DC" w:rsidRPr="00B40F29" w:rsidRDefault="006E11DC" w:rsidP="006E11DC">
      <w:pPr>
        <w:ind w:left="-284"/>
        <w:jc w:val="center"/>
        <w:rPr>
          <w:b/>
          <w:sz w:val="15"/>
          <w:szCs w:val="27"/>
        </w:rPr>
      </w:pPr>
    </w:p>
    <w:p w:rsidR="006E11DC" w:rsidRPr="005831DF" w:rsidRDefault="006E11DC" w:rsidP="006E11DC">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Pr="005831DF">
        <w:rPr>
          <w:rFonts w:ascii="Times New Roman" w:hAnsi="Times New Roman"/>
          <w:i/>
          <w:szCs w:val="28"/>
          <w:lang w:val="en-US"/>
        </w:rPr>
        <w:t xml:space="preserve"> tháng </w:t>
      </w:r>
      <w:r w:rsidRPr="005831DF">
        <w:rPr>
          <w:rFonts w:ascii="Times New Roman" w:hAnsi="Times New Roman"/>
          <w:i/>
          <w:szCs w:val="28"/>
        </w:rPr>
        <w:t>6</w:t>
      </w:r>
      <w:r w:rsidRPr="005831DF">
        <w:rPr>
          <w:rFonts w:ascii="Times New Roman" w:hAnsi="Times New Roman"/>
          <w:i/>
          <w:szCs w:val="28"/>
          <w:lang w:val="en-US"/>
        </w:rPr>
        <w:t xml:space="preserve"> năm </w:t>
      </w:r>
      <w:r w:rsidRPr="005831DF">
        <w:rPr>
          <w:rFonts w:ascii="Times New Roman" w:hAnsi="Times New Roman"/>
          <w:i/>
          <w:szCs w:val="28"/>
        </w:rPr>
        <w:t>2015;</w:t>
      </w:r>
    </w:p>
    <w:p w:rsidR="006E11DC" w:rsidRPr="005831DF" w:rsidRDefault="006E11DC" w:rsidP="006E11DC">
      <w:pPr>
        <w:ind w:firstLine="709"/>
        <w:jc w:val="both"/>
        <w:rPr>
          <w:i/>
          <w:sz w:val="28"/>
          <w:szCs w:val="28"/>
        </w:rPr>
      </w:pPr>
      <w:r w:rsidRPr="005831DF">
        <w:rPr>
          <w:i/>
          <w:sz w:val="28"/>
          <w:szCs w:val="28"/>
        </w:rPr>
        <w:t xml:space="preserve">Căn cứ </w:t>
      </w:r>
      <w:r>
        <w:rPr>
          <w:i/>
          <w:sz w:val="28"/>
          <w:szCs w:val="28"/>
        </w:rPr>
        <w:t>Bộ l</w:t>
      </w:r>
      <w:r w:rsidRPr="005831DF">
        <w:rPr>
          <w:i/>
          <w:sz w:val="28"/>
          <w:szCs w:val="28"/>
        </w:rPr>
        <w:t>uật</w:t>
      </w:r>
      <w:r>
        <w:rPr>
          <w:i/>
          <w:sz w:val="28"/>
          <w:szCs w:val="28"/>
        </w:rPr>
        <w:t xml:space="preserve"> Dân sự </w:t>
      </w:r>
      <w:r w:rsidRPr="005831DF">
        <w:rPr>
          <w:i/>
          <w:sz w:val="28"/>
          <w:szCs w:val="28"/>
        </w:rPr>
        <w:t xml:space="preserve"> </w:t>
      </w:r>
      <w:r w:rsidRPr="005831DF">
        <w:rPr>
          <w:i/>
          <w:iCs/>
          <w:sz w:val="28"/>
          <w:szCs w:val="28"/>
          <w:lang w:val="vi-VN"/>
        </w:rPr>
        <w:t>ngày</w:t>
      </w:r>
      <w:r>
        <w:rPr>
          <w:i/>
          <w:iCs/>
          <w:sz w:val="28"/>
          <w:szCs w:val="28"/>
        </w:rPr>
        <w:t xml:space="preserve"> 24 </w:t>
      </w:r>
      <w:r w:rsidRPr="005831DF">
        <w:rPr>
          <w:i/>
          <w:iCs/>
          <w:sz w:val="28"/>
          <w:szCs w:val="28"/>
          <w:shd w:val="solid" w:color="FFFFFF" w:fill="auto"/>
          <w:lang w:val="vi-VN"/>
        </w:rPr>
        <w:t>tháng</w:t>
      </w:r>
      <w:r>
        <w:rPr>
          <w:i/>
          <w:iCs/>
          <w:sz w:val="28"/>
          <w:szCs w:val="28"/>
          <w:lang w:val="vi-VN"/>
        </w:rPr>
        <w:t xml:space="preserve"> </w:t>
      </w:r>
      <w:r>
        <w:rPr>
          <w:i/>
          <w:iCs/>
          <w:sz w:val="28"/>
          <w:szCs w:val="28"/>
        </w:rPr>
        <w:t>11</w:t>
      </w:r>
      <w:r>
        <w:rPr>
          <w:i/>
          <w:iCs/>
          <w:sz w:val="28"/>
          <w:szCs w:val="28"/>
          <w:lang w:val="vi-VN"/>
        </w:rPr>
        <w:t xml:space="preserve"> năm 201</w:t>
      </w:r>
      <w:r>
        <w:rPr>
          <w:i/>
          <w:iCs/>
          <w:sz w:val="28"/>
          <w:szCs w:val="28"/>
        </w:rPr>
        <w:t>5</w:t>
      </w:r>
      <w:r w:rsidRPr="005831DF">
        <w:rPr>
          <w:i/>
          <w:sz w:val="28"/>
          <w:szCs w:val="28"/>
        </w:rPr>
        <w:t>;</w:t>
      </w:r>
    </w:p>
    <w:p w:rsidR="006E11DC" w:rsidRDefault="006E11DC" w:rsidP="006E11DC">
      <w:pPr>
        <w:ind w:firstLine="709"/>
        <w:jc w:val="both"/>
        <w:rPr>
          <w:i/>
          <w:sz w:val="28"/>
          <w:szCs w:val="28"/>
        </w:rPr>
      </w:pPr>
      <w:r w:rsidRPr="005831DF">
        <w:rPr>
          <w:i/>
          <w:sz w:val="28"/>
          <w:szCs w:val="28"/>
        </w:rPr>
        <w:t xml:space="preserve">Căn cứ </w:t>
      </w:r>
      <w:r>
        <w:rPr>
          <w:i/>
          <w:sz w:val="28"/>
          <w:szCs w:val="28"/>
        </w:rPr>
        <w:t>Luật Nhà ở ngày 25 tháng 11 năm 2014;</w:t>
      </w:r>
    </w:p>
    <w:p w:rsidR="006E11DC" w:rsidRDefault="006E11DC" w:rsidP="006E11DC">
      <w:pPr>
        <w:ind w:firstLine="709"/>
        <w:jc w:val="both"/>
        <w:rPr>
          <w:i/>
          <w:iCs/>
          <w:sz w:val="28"/>
          <w:szCs w:val="28"/>
        </w:rPr>
      </w:pPr>
      <w:r>
        <w:rPr>
          <w:i/>
          <w:sz w:val="28"/>
          <w:szCs w:val="28"/>
        </w:rPr>
        <w:t xml:space="preserve">Căn cứ </w:t>
      </w:r>
      <w:r w:rsidRPr="005831DF">
        <w:rPr>
          <w:i/>
          <w:sz w:val="28"/>
          <w:szCs w:val="28"/>
        </w:rPr>
        <w:t xml:space="preserve">Nghị định số </w:t>
      </w:r>
      <w:r>
        <w:rPr>
          <w:i/>
          <w:sz w:val="28"/>
          <w:szCs w:val="28"/>
        </w:rPr>
        <w:t>99/2015</w:t>
      </w:r>
      <w:r w:rsidRPr="005831DF">
        <w:rPr>
          <w:i/>
          <w:sz w:val="28"/>
          <w:szCs w:val="28"/>
        </w:rPr>
        <w:t xml:space="preserve">/NĐ-CP </w:t>
      </w:r>
      <w:r>
        <w:rPr>
          <w:i/>
          <w:iCs/>
          <w:sz w:val="28"/>
          <w:szCs w:val="28"/>
        </w:rPr>
        <w:t>ngày 20</w:t>
      </w:r>
      <w:bookmarkStart w:id="1" w:name="loai_1_name"/>
      <w:r>
        <w:rPr>
          <w:i/>
          <w:iCs/>
          <w:sz w:val="28"/>
          <w:szCs w:val="28"/>
        </w:rPr>
        <w:t xml:space="preserve"> tháng 10 năm 2015 của Chính phủ quy định chi tiết và hướng dẫn một số điều của Luật Nhà ở;</w:t>
      </w:r>
    </w:p>
    <w:bookmarkEnd w:id="1"/>
    <w:p w:rsidR="006E11DC" w:rsidRDefault="006E11DC" w:rsidP="006E11DC">
      <w:pPr>
        <w:ind w:firstLine="709"/>
        <w:jc w:val="both"/>
        <w:rPr>
          <w:i/>
          <w:iCs/>
          <w:sz w:val="28"/>
          <w:szCs w:val="28"/>
        </w:rPr>
      </w:pPr>
      <w:r>
        <w:rPr>
          <w:bCs/>
          <w:i/>
          <w:sz w:val="28"/>
          <w:szCs w:val="28"/>
          <w:lang w:val="pt-BR"/>
        </w:rPr>
        <w:t xml:space="preserve">Căn cứ Thông tư số 19/2016/TT-BXD ngày 30 tháng 6 năm 2016 của Bộ trưởng Bộ Xây dựng Hướng dẫn thực hiện một số nội dung của Luật Nhà ở và Nghị định </w:t>
      </w:r>
      <w:r w:rsidRPr="005831DF">
        <w:rPr>
          <w:i/>
          <w:sz w:val="28"/>
          <w:szCs w:val="28"/>
        </w:rPr>
        <w:t xml:space="preserve">số </w:t>
      </w:r>
      <w:r>
        <w:rPr>
          <w:i/>
          <w:sz w:val="28"/>
          <w:szCs w:val="28"/>
        </w:rPr>
        <w:t>99/2015</w:t>
      </w:r>
      <w:r w:rsidRPr="005831DF">
        <w:rPr>
          <w:i/>
          <w:sz w:val="28"/>
          <w:szCs w:val="28"/>
        </w:rPr>
        <w:t xml:space="preserve">/NĐ-CP </w:t>
      </w:r>
      <w:r>
        <w:rPr>
          <w:i/>
          <w:iCs/>
          <w:sz w:val="28"/>
          <w:szCs w:val="28"/>
        </w:rPr>
        <w:t>ngày 20 tháng 10 năm 2015 của Chính phủ quy định chi tiết và hướng dẫn một số điều của Luật Nhà ở;</w:t>
      </w:r>
    </w:p>
    <w:p w:rsidR="006E11DC" w:rsidRDefault="006E11DC" w:rsidP="006E11DC">
      <w:pPr>
        <w:ind w:firstLine="709"/>
        <w:jc w:val="both"/>
        <w:rPr>
          <w:bCs/>
          <w:i/>
          <w:sz w:val="28"/>
          <w:szCs w:val="28"/>
          <w:lang w:val="pt-BR"/>
        </w:rPr>
      </w:pPr>
      <w:r>
        <w:rPr>
          <w:i/>
          <w:iCs/>
          <w:sz w:val="28"/>
          <w:szCs w:val="28"/>
        </w:rPr>
        <w:t xml:space="preserve">Căn cứ </w:t>
      </w:r>
      <w:r>
        <w:rPr>
          <w:bCs/>
          <w:i/>
          <w:sz w:val="28"/>
          <w:szCs w:val="28"/>
          <w:lang w:val="pt-BR"/>
        </w:rPr>
        <w:t>Thông tư số 10/2015/TT-BXD ngày 30 tháng 12 năm 2015 của Bộ trưởng Bộ Xây dựng Quy định về việc đào tạo, bồi dưỡng kiến thức chuyên môn, nghiệp vụ quản lý vận hành nhà chung cư;</w:t>
      </w:r>
    </w:p>
    <w:p w:rsidR="006E11DC" w:rsidRDefault="006E11DC" w:rsidP="006E11DC">
      <w:pPr>
        <w:ind w:firstLine="709"/>
        <w:jc w:val="both"/>
        <w:rPr>
          <w:bCs/>
          <w:i/>
          <w:sz w:val="28"/>
          <w:szCs w:val="28"/>
          <w:lang w:val="pt-BR"/>
        </w:rPr>
      </w:pPr>
      <w:r>
        <w:rPr>
          <w:i/>
          <w:iCs/>
          <w:sz w:val="28"/>
          <w:szCs w:val="28"/>
        </w:rPr>
        <w:t xml:space="preserve">Căn cứ </w:t>
      </w:r>
      <w:r>
        <w:rPr>
          <w:bCs/>
          <w:i/>
          <w:sz w:val="28"/>
          <w:szCs w:val="28"/>
          <w:lang w:val="pt-BR"/>
        </w:rPr>
        <w:t>Thông tư số 02/2016/TT-BXD ngày 15 tháng 02 năm 2016 của Bộ trưởng Bộ Xây dựng ban hành quy chế, quản lý sử dụng nhà chung cư;</w:t>
      </w:r>
    </w:p>
    <w:p w:rsidR="006E11DC" w:rsidRDefault="006E11DC" w:rsidP="006E11DC">
      <w:pPr>
        <w:ind w:firstLine="709"/>
        <w:jc w:val="both"/>
        <w:rPr>
          <w:bCs/>
          <w:i/>
          <w:sz w:val="28"/>
          <w:szCs w:val="28"/>
          <w:lang w:val="pt-BR"/>
        </w:rPr>
      </w:pPr>
      <w:r>
        <w:rPr>
          <w:i/>
          <w:iCs/>
          <w:sz w:val="28"/>
          <w:szCs w:val="28"/>
        </w:rPr>
        <w:t xml:space="preserve">Căn cứ </w:t>
      </w:r>
      <w:r>
        <w:rPr>
          <w:bCs/>
          <w:i/>
          <w:sz w:val="28"/>
          <w:szCs w:val="28"/>
          <w:lang w:val="pt-BR"/>
        </w:rPr>
        <w:t>Thông tư số 28/2016/TT-BXD ngày 15 tháng 12 năm 2016 của Bộ trưởng Bộ Xây dựng sửa đổi, bổ sung một số quy định của Thông tư số 10/2015/TT-BXD ngày 30 tháng 12 năm 2015 của Bộ trưởng Bộ Xây dựng Quy định về việc đào tạo, bồi dưỡng kiến thức chuyên môn, nghiệp vụ quản lý vận hành nhà chung cư; Thông tư số 11/2015/TT-BXD ngày 30 tháng 12  năm 2015 của Bộ trưởng Bộ Xây dựng quy định việc cấp chứng chỉ hành nghề môi giới bất động sản; hướng dẫn việc đào tạo, bồi dưỡng kiến thức hành nghề môi giới bất động sản, điều hành sàn giao dịch bất động sản, việc thành lập và tổ chức hoạt động</w:t>
      </w:r>
      <w:r w:rsidRPr="002A6D95">
        <w:rPr>
          <w:bCs/>
          <w:i/>
          <w:sz w:val="28"/>
          <w:szCs w:val="28"/>
          <w:lang w:val="pt-BR"/>
        </w:rPr>
        <w:t xml:space="preserve"> </w:t>
      </w:r>
      <w:r>
        <w:rPr>
          <w:bCs/>
          <w:i/>
          <w:sz w:val="28"/>
          <w:szCs w:val="28"/>
          <w:lang w:val="pt-BR"/>
        </w:rPr>
        <w:t>sàn giao dịch bất động sản  và một số quy định của Quy chế quản lý, sử dụng nhà chung cư ban hành kèm theo Thông tư số 02/2016/TT-BXD ngày 15 tháng 02 năm 2016 của Bộ trưởng Bộ Xây dựng;</w:t>
      </w:r>
    </w:p>
    <w:p w:rsidR="006E11DC" w:rsidRDefault="006E11DC" w:rsidP="006E11DC">
      <w:pPr>
        <w:ind w:firstLine="709"/>
        <w:jc w:val="both"/>
        <w:rPr>
          <w:bCs/>
          <w:i/>
          <w:sz w:val="28"/>
          <w:szCs w:val="28"/>
          <w:lang w:val="pt-BR"/>
        </w:rPr>
      </w:pPr>
      <w:r>
        <w:rPr>
          <w:i/>
          <w:iCs/>
          <w:sz w:val="28"/>
          <w:szCs w:val="28"/>
        </w:rPr>
        <w:t xml:space="preserve">Căn cứ </w:t>
      </w:r>
      <w:r>
        <w:rPr>
          <w:bCs/>
          <w:i/>
          <w:sz w:val="28"/>
          <w:szCs w:val="28"/>
          <w:lang w:val="pt-BR"/>
        </w:rPr>
        <w:t>Thông tư số 06/2019/TT-BXD ngày 31 tháng 10 năm 2019 của Bộ Xây dựng sửa đổi, bổ sung một số điều của các Thông tư liên quan đến quản lý, sử dụng nhà chung cư;</w:t>
      </w:r>
    </w:p>
    <w:p w:rsidR="006E11DC" w:rsidRDefault="006E11DC" w:rsidP="006E11DC">
      <w:pPr>
        <w:ind w:firstLine="709"/>
        <w:jc w:val="both"/>
        <w:rPr>
          <w:bCs/>
          <w:i/>
          <w:sz w:val="28"/>
          <w:szCs w:val="28"/>
          <w:lang w:val="pt-BR"/>
        </w:rPr>
      </w:pPr>
      <w:r>
        <w:rPr>
          <w:bCs/>
          <w:i/>
          <w:sz w:val="28"/>
          <w:szCs w:val="28"/>
          <w:lang w:val="pt-BR"/>
        </w:rPr>
        <w:lastRenderedPageBreak/>
        <w:t>Theo chủ trương của UBND thành phố tại Công văn số 6100/UBND-SXD ngà 09 tháng 9 năm 2019 về việc liên quan đến xử lý văn bản quy phạm pháp luật;</w:t>
      </w:r>
    </w:p>
    <w:p w:rsidR="006E11DC" w:rsidRDefault="006E11DC" w:rsidP="006E11DC">
      <w:pPr>
        <w:ind w:firstLine="709"/>
        <w:jc w:val="both"/>
        <w:rPr>
          <w:bCs/>
          <w:i/>
          <w:sz w:val="28"/>
          <w:szCs w:val="28"/>
          <w:lang w:val="pt-BR"/>
        </w:rPr>
      </w:pPr>
      <w:r>
        <w:rPr>
          <w:bCs/>
          <w:i/>
          <w:sz w:val="28"/>
          <w:szCs w:val="28"/>
          <w:lang w:val="pt-BR"/>
        </w:rPr>
        <w:t>Theo đề nghị của Sở Xây dựng thành phố Đà nẵng tại Tờ trình số1597/TTr-SXD ngày 09 tháng 3 năm 2020; Sở Tư pháp tại Công văn số 2895/STP-XDKTVB ngày 22/10/2019 và Công văn số 579/STP-XDKTVB ngày 27/02/2020 về thẩm định dự thảo văn bản.</w:t>
      </w:r>
    </w:p>
    <w:p w:rsidR="006E11DC" w:rsidRDefault="006E11DC" w:rsidP="006E11DC">
      <w:pPr>
        <w:ind w:firstLine="709"/>
        <w:jc w:val="both"/>
        <w:rPr>
          <w:bCs/>
          <w:i/>
          <w:sz w:val="28"/>
          <w:szCs w:val="28"/>
          <w:lang w:val="pt-BR"/>
        </w:rPr>
      </w:pPr>
    </w:p>
    <w:p w:rsidR="006E11DC" w:rsidRPr="00EC346C" w:rsidRDefault="006E11DC" w:rsidP="006E11DC">
      <w:pPr>
        <w:ind w:firstLine="709"/>
        <w:jc w:val="both"/>
        <w:rPr>
          <w:sz w:val="12"/>
          <w:szCs w:val="28"/>
          <w:lang w:val="pt-BR"/>
        </w:rPr>
      </w:pPr>
    </w:p>
    <w:p w:rsidR="006E11DC" w:rsidRDefault="006E11DC" w:rsidP="006E11D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p>
    <w:p w:rsidR="006E11DC" w:rsidRPr="00BC654C" w:rsidRDefault="006E11DC" w:rsidP="006E11DC">
      <w:pPr>
        <w:pStyle w:val="BodyTextIndent"/>
        <w:spacing w:before="120" w:after="0"/>
        <w:ind w:firstLine="709"/>
        <w:rPr>
          <w:rFonts w:ascii="Times New Roman" w:hAnsi="Times New Roman"/>
          <w:b/>
          <w:sz w:val="2"/>
          <w:szCs w:val="27"/>
        </w:rPr>
      </w:pPr>
    </w:p>
    <w:p w:rsidR="006E11DC" w:rsidRDefault="006E11DC" w:rsidP="006E11DC">
      <w:pPr>
        <w:jc w:val="both"/>
        <w:rPr>
          <w:bCs/>
          <w:sz w:val="28"/>
          <w:szCs w:val="28"/>
          <w:lang w:val="pt-BR"/>
        </w:rPr>
      </w:pPr>
      <w:r>
        <w:rPr>
          <w:b/>
          <w:sz w:val="28"/>
          <w:lang w:val="pt-BR"/>
        </w:rPr>
        <w:t xml:space="preserve">      </w:t>
      </w:r>
      <w:r w:rsidRPr="00022DC2">
        <w:rPr>
          <w:b/>
          <w:sz w:val="28"/>
          <w:lang w:val="pt-BR"/>
        </w:rPr>
        <w:t>Điều 1</w:t>
      </w:r>
      <w:r w:rsidRPr="00BC677F">
        <w:rPr>
          <w:sz w:val="28"/>
          <w:lang w:val="pt-BR"/>
        </w:rPr>
        <w:t>.</w:t>
      </w:r>
      <w:r>
        <w:rPr>
          <w:sz w:val="28"/>
          <w:lang w:val="pt-BR"/>
        </w:rPr>
        <w:t xml:space="preserve"> </w:t>
      </w:r>
      <w:r w:rsidRPr="00945CC2">
        <w:rPr>
          <w:sz w:val="28"/>
          <w:lang w:val="pt-BR"/>
        </w:rPr>
        <w:t xml:space="preserve">Bãi </w:t>
      </w:r>
      <w:r>
        <w:rPr>
          <w:bCs/>
          <w:sz w:val="28"/>
          <w:szCs w:val="28"/>
        </w:rPr>
        <w:t xml:space="preserve">bỏ Khoản 6 Điều 17 Quy chế Quản lý, sử dụng  nhà chung cư thuộc sở hữu Nhà nước trên </w:t>
      </w:r>
      <w:r>
        <w:rPr>
          <w:bCs/>
          <w:sz w:val="28"/>
          <w:szCs w:val="28"/>
          <w:lang w:val="pt-BR"/>
        </w:rPr>
        <w:t>trên địa bàn thành phố Đà nẵng</w:t>
      </w:r>
      <w:r>
        <w:rPr>
          <w:bCs/>
          <w:sz w:val="28"/>
          <w:szCs w:val="28"/>
        </w:rPr>
        <w:t xml:space="preserve"> ban hành kèm theo Quyết định số 213/2019/QĐ-UBND ngày 14  tháng 02 năm 2019 </w:t>
      </w:r>
      <w:r>
        <w:rPr>
          <w:bCs/>
          <w:sz w:val="28"/>
          <w:szCs w:val="28"/>
          <w:lang w:val="pt-BR"/>
        </w:rPr>
        <w:t xml:space="preserve">của UBND thành phố Đà Nẵng </w:t>
      </w:r>
    </w:p>
    <w:p w:rsidR="006E11DC" w:rsidRDefault="006E11DC" w:rsidP="006E11DC">
      <w:pPr>
        <w:jc w:val="both"/>
        <w:rPr>
          <w:bCs/>
          <w:sz w:val="28"/>
          <w:szCs w:val="28"/>
          <w:lang w:val="pt-BR"/>
        </w:rPr>
      </w:pPr>
      <w:r>
        <w:rPr>
          <w:bCs/>
          <w:sz w:val="28"/>
          <w:szCs w:val="28"/>
          <w:lang w:val="pt-BR"/>
        </w:rPr>
        <w:t xml:space="preserve">       </w:t>
      </w:r>
    </w:p>
    <w:p w:rsidR="006E11DC" w:rsidRPr="000B0D37" w:rsidRDefault="006E11DC" w:rsidP="006E11DC">
      <w:pPr>
        <w:spacing w:after="120"/>
        <w:jc w:val="both"/>
        <w:rPr>
          <w:sz w:val="28"/>
          <w:szCs w:val="28"/>
          <w:lang w:val="nl-NL"/>
        </w:rPr>
      </w:pPr>
      <w:r>
        <w:rPr>
          <w:b/>
          <w:sz w:val="28"/>
          <w:szCs w:val="28"/>
          <w:lang w:val="nl-NL"/>
        </w:rPr>
        <w:t xml:space="preserve">       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14 tháng 4  năm 2020. </w:t>
      </w:r>
    </w:p>
    <w:p w:rsidR="006E11DC" w:rsidRDefault="006E11DC" w:rsidP="006E11DC">
      <w:pPr>
        <w:tabs>
          <w:tab w:val="left" w:pos="709"/>
          <w:tab w:val="left" w:pos="5812"/>
        </w:tabs>
        <w:spacing w:before="100"/>
        <w:jc w:val="both"/>
        <w:rPr>
          <w:sz w:val="28"/>
          <w:szCs w:val="28"/>
          <w:lang w:val="pt-BR"/>
        </w:rPr>
      </w:pPr>
      <w:r>
        <w:rPr>
          <w:b/>
          <w:sz w:val="28"/>
          <w:szCs w:val="28"/>
          <w:lang w:val="pt-BR"/>
        </w:rPr>
        <w:t xml:space="preserve">      Điều 3</w:t>
      </w:r>
      <w:r w:rsidRPr="00917E85">
        <w:rPr>
          <w:b/>
          <w:sz w:val="28"/>
          <w:szCs w:val="28"/>
          <w:lang w:val="pt-BR"/>
        </w:rPr>
        <w:t xml:space="preserve">. </w:t>
      </w:r>
      <w:r w:rsidRPr="00CD55CA">
        <w:rPr>
          <w:sz w:val="28"/>
          <w:szCs w:val="28"/>
          <w:lang w:val="pt-BR"/>
        </w:rPr>
        <w:t xml:space="preserve">Chánh Văn phòng </w:t>
      </w:r>
      <w:r>
        <w:rPr>
          <w:sz w:val="28"/>
          <w:szCs w:val="28"/>
          <w:lang w:val="pt-BR"/>
        </w:rPr>
        <w:t xml:space="preserve">Đoàn  Đại biểu Quốc hội, Hội đồng nhân dân ĐBQH và UBND thành phố; Giám đốc các Sở: Xây dựng, Tài nguyên và Môi trường; Giám đốc : Công an thành phố Đà Nẵng, Trung tâm Quản lý và Khai thác nhà Đà Nẵng, Công ty TNHH MTV Điện lực Đà Nẵng, Công ty Cổ phần cấp nước Đà Nẵng; Thủ trưởng các sở ngành liên quan; Chủ tịch UBND các quận, huyện, phường, xã và các tổ chức, cá nhân </w:t>
      </w:r>
      <w:r w:rsidRPr="00CD55CA">
        <w:rPr>
          <w:sz w:val="28"/>
          <w:szCs w:val="28"/>
          <w:lang w:val="pt-BR"/>
        </w:rPr>
        <w:t>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p>
    <w:p w:rsidR="006E11DC" w:rsidRPr="008168AB" w:rsidRDefault="006E11DC" w:rsidP="006E11DC">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8168AB">
        <w:rPr>
          <w:rFonts w:ascii="Times New Roman" w:hAnsi="Times New Roman"/>
          <w:szCs w:val="28"/>
          <w:lang w:val="pt-BR"/>
        </w:rPr>
        <w:t xml:space="preserve">TM. ỦY BAN NHÂN DÂN                                                              </w:t>
      </w:r>
    </w:p>
    <w:p w:rsidR="006E11DC" w:rsidRPr="008168AB" w:rsidRDefault="006E11DC" w:rsidP="006E11DC">
      <w:pPr>
        <w:ind w:left="-284" w:firstLine="284"/>
        <w:rPr>
          <w:b/>
          <w:sz w:val="28"/>
          <w:szCs w:val="28"/>
          <w:lang w:val="pt-BR"/>
        </w:rPr>
      </w:pPr>
      <w:r w:rsidRPr="008168AB">
        <w:rPr>
          <w:sz w:val="28"/>
          <w:szCs w:val="28"/>
          <w:lang w:val="pt-BR"/>
        </w:rPr>
        <w:t xml:space="preserve">                                                                                               </w:t>
      </w:r>
      <w:r w:rsidRPr="008168AB">
        <w:rPr>
          <w:b/>
          <w:sz w:val="28"/>
          <w:szCs w:val="28"/>
          <w:lang w:val="pt-BR"/>
        </w:rPr>
        <w:t>CHỦ TỊCH</w:t>
      </w:r>
    </w:p>
    <w:p w:rsidR="006E11DC" w:rsidRPr="008168AB" w:rsidRDefault="006E11DC" w:rsidP="006E11DC">
      <w:pPr>
        <w:ind w:left="-284" w:firstLine="284"/>
        <w:rPr>
          <w:b/>
          <w:sz w:val="28"/>
          <w:szCs w:val="28"/>
          <w:lang w:val="pt-BR"/>
        </w:rPr>
      </w:pPr>
      <w:r w:rsidRPr="008168AB">
        <w:rPr>
          <w:b/>
          <w:sz w:val="28"/>
          <w:szCs w:val="28"/>
          <w:lang w:val="pt-BR"/>
        </w:rPr>
        <w:t xml:space="preserve">                                                                   </w:t>
      </w:r>
      <w:r w:rsidR="008168AB">
        <w:rPr>
          <w:b/>
          <w:sz w:val="28"/>
          <w:szCs w:val="28"/>
          <w:lang w:val="pt-BR"/>
        </w:rPr>
        <w:t xml:space="preserve">                         </w:t>
      </w:r>
      <w:r w:rsidRPr="008168AB">
        <w:rPr>
          <w:b/>
          <w:sz w:val="28"/>
          <w:szCs w:val="28"/>
          <w:lang w:val="pt-BR"/>
        </w:rPr>
        <w:t>Huỳnh Đức Thơ</w:t>
      </w:r>
    </w:p>
    <w:p w:rsidR="006E11DC" w:rsidRPr="00945CC2" w:rsidRDefault="006E11DC" w:rsidP="006E11DC">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D8C" w:rsidRDefault="00C73D8C">
      <w:r>
        <w:separator/>
      </w:r>
    </w:p>
  </w:endnote>
  <w:endnote w:type="continuationSeparator" w:id="0">
    <w:p w:rsidR="00C73D8C" w:rsidRDefault="00C7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D8C" w:rsidRDefault="00C73D8C">
      <w:r>
        <w:separator/>
      </w:r>
    </w:p>
  </w:footnote>
  <w:footnote w:type="continuationSeparator" w:id="0">
    <w:p w:rsidR="00C73D8C" w:rsidRDefault="00C73D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A6D9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0DBB"/>
    <w:rsid w:val="00581776"/>
    <w:rsid w:val="00582E3B"/>
    <w:rsid w:val="005831DF"/>
    <w:rsid w:val="00584CAA"/>
    <w:rsid w:val="005852A7"/>
    <w:rsid w:val="00587660"/>
    <w:rsid w:val="00587C03"/>
    <w:rsid w:val="00594086"/>
    <w:rsid w:val="00594DD8"/>
    <w:rsid w:val="00596E4E"/>
    <w:rsid w:val="005A2B60"/>
    <w:rsid w:val="005A386A"/>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11DC"/>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06FF5"/>
    <w:rsid w:val="00810510"/>
    <w:rsid w:val="00812650"/>
    <w:rsid w:val="008128E8"/>
    <w:rsid w:val="008168AB"/>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3F5D"/>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38F1"/>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5A5"/>
    <w:rsid w:val="00BC0793"/>
    <w:rsid w:val="00BC55A5"/>
    <w:rsid w:val="00BC654C"/>
    <w:rsid w:val="00BC677F"/>
    <w:rsid w:val="00BE05EE"/>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3D8C"/>
    <w:rsid w:val="00C76DF6"/>
    <w:rsid w:val="00C80103"/>
    <w:rsid w:val="00C807FA"/>
    <w:rsid w:val="00C86BC6"/>
    <w:rsid w:val="00C90FFF"/>
    <w:rsid w:val="00C94A95"/>
    <w:rsid w:val="00C97837"/>
    <w:rsid w:val="00CA1073"/>
    <w:rsid w:val="00CA12B2"/>
    <w:rsid w:val="00CA14F3"/>
    <w:rsid w:val="00CA2838"/>
    <w:rsid w:val="00CA2E51"/>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CF1B5A"/>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B63"/>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934CE3D-8FB4-478E-8D30-8CA3F4F1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2021-04-12T08:34:00Z</dcterms:created>
  <dcterms:modified xsi:type="dcterms:W3CDTF">2021-04-12T08:34:00Z</dcterms:modified>
</cp:coreProperties>
</file>