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7" w:type="dxa"/>
        <w:tblInd w:w="108" w:type="dxa"/>
        <w:tblLook w:val="01E0" w:firstRow="1" w:lastRow="1" w:firstColumn="1" w:lastColumn="1" w:noHBand="0" w:noVBand="0"/>
      </w:tblPr>
      <w:tblGrid>
        <w:gridCol w:w="3316"/>
        <w:gridCol w:w="6141"/>
      </w:tblGrid>
      <w:tr w:rsidR="005D7CA1" w:rsidRPr="00B55DE1">
        <w:tc>
          <w:tcPr>
            <w:tcW w:w="3316" w:type="dxa"/>
          </w:tcPr>
          <w:p w:rsidR="005D7CA1" w:rsidRPr="00B55DE1" w:rsidRDefault="005D7CA1" w:rsidP="00C001E7">
            <w:pPr>
              <w:pStyle w:val="Heading1"/>
              <w:jc w:val="center"/>
              <w:rPr>
                <w:b/>
                <w:bCs/>
                <w:sz w:val="26"/>
                <w:szCs w:val="26"/>
              </w:rPr>
            </w:pPr>
            <w:r w:rsidRPr="00B55DE1">
              <w:rPr>
                <w:b/>
                <w:bCs/>
                <w:sz w:val="26"/>
                <w:szCs w:val="26"/>
              </w:rPr>
              <w:t>HỘI ĐỒNG NHÂN DÂN</w:t>
            </w:r>
          </w:p>
          <w:p w:rsidR="005D7CA1" w:rsidRPr="00B55DE1" w:rsidRDefault="005D7CA1" w:rsidP="00C001E7">
            <w:pPr>
              <w:pStyle w:val="Heading1"/>
              <w:jc w:val="center"/>
              <w:rPr>
                <w:b/>
                <w:bCs/>
              </w:rPr>
            </w:pPr>
            <w:r w:rsidRPr="00B55DE1">
              <w:rPr>
                <w:b/>
                <w:sz w:val="26"/>
                <w:szCs w:val="26"/>
              </w:rPr>
              <w:t>THÀNH PHỐ ĐÀ NẴNG</w:t>
            </w:r>
          </w:p>
        </w:tc>
        <w:tc>
          <w:tcPr>
            <w:tcW w:w="6141" w:type="dxa"/>
          </w:tcPr>
          <w:p w:rsidR="005D7CA1" w:rsidRPr="00B55DE1" w:rsidRDefault="005D7CA1" w:rsidP="00C001E7">
            <w:pPr>
              <w:pStyle w:val="Heading1"/>
              <w:jc w:val="center"/>
              <w:rPr>
                <w:b/>
                <w:bCs/>
                <w:sz w:val="26"/>
              </w:rPr>
            </w:pPr>
            <w:r w:rsidRPr="00B55DE1">
              <w:rPr>
                <w:b/>
                <w:bCs/>
                <w:sz w:val="26"/>
              </w:rPr>
              <w:t xml:space="preserve">CỘNG HÒA XÃ HỘI CHỦ NGHĨA VIỆT </w:t>
            </w:r>
            <w:smartTag w:uri="urn:schemas-microsoft-com:office:smarttags" w:element="place">
              <w:smartTag w:uri="urn:schemas-microsoft-com:office:smarttags" w:element="country-region">
                <w:r w:rsidRPr="00B55DE1">
                  <w:rPr>
                    <w:b/>
                    <w:bCs/>
                    <w:sz w:val="26"/>
                  </w:rPr>
                  <w:t>NAM</w:t>
                </w:r>
              </w:smartTag>
            </w:smartTag>
          </w:p>
          <w:p w:rsidR="005D7CA1" w:rsidRPr="00B55DE1" w:rsidRDefault="005D7CA1" w:rsidP="00C001E7">
            <w:pPr>
              <w:jc w:val="center"/>
              <w:rPr>
                <w:b/>
                <w:sz w:val="26"/>
                <w:szCs w:val="26"/>
              </w:rPr>
            </w:pPr>
            <w:r w:rsidRPr="00B55DE1">
              <w:rPr>
                <w:b/>
                <w:sz w:val="26"/>
                <w:szCs w:val="26"/>
              </w:rPr>
              <w:t>Độc lập - Tự do - Hạnh phúc</w:t>
            </w:r>
          </w:p>
        </w:tc>
      </w:tr>
      <w:tr w:rsidR="005D7CA1" w:rsidRPr="00B55DE1">
        <w:tc>
          <w:tcPr>
            <w:tcW w:w="3316" w:type="dxa"/>
          </w:tcPr>
          <w:p w:rsidR="005D7CA1" w:rsidRPr="00B55DE1" w:rsidRDefault="00650274" w:rsidP="00C001E7">
            <w:pPr>
              <w:pStyle w:val="Heading1"/>
              <w:spacing w:before="120" w:after="120"/>
              <w:jc w:val="center"/>
              <w:rPr>
                <w:b/>
                <w:bCs/>
                <w:sz w:val="26"/>
                <w:szCs w:val="26"/>
              </w:rPr>
            </w:pPr>
            <w:r w:rsidRPr="00B55DE1">
              <w:rPr>
                <w:b/>
                <w:bCs/>
                <w:noProof/>
              </w:rPr>
              <mc:AlternateContent>
                <mc:Choice Requires="wps">
                  <w:drawing>
                    <wp:anchor distT="0" distB="0" distL="114300" distR="114300" simplePos="0" relativeHeight="251658752" behindDoc="0" locked="0" layoutInCell="1" allowOverlap="1">
                      <wp:simplePos x="0" y="0"/>
                      <wp:positionH relativeFrom="column">
                        <wp:posOffset>593725</wp:posOffset>
                      </wp:positionH>
                      <wp:positionV relativeFrom="paragraph">
                        <wp:posOffset>17780</wp:posOffset>
                      </wp:positionV>
                      <wp:extent cx="712470" cy="0"/>
                      <wp:effectExtent l="10795" t="9525" r="10160" b="952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C8C46"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4pt" to="102.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Uk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"/>
                  </w:pict>
                </mc:Fallback>
              </mc:AlternateContent>
            </w:r>
            <w:r w:rsidR="005D7CA1" w:rsidRPr="00B55DE1">
              <w:rPr>
                <w:sz w:val="26"/>
                <w:szCs w:val="26"/>
              </w:rPr>
              <w:t xml:space="preserve">Số: </w:t>
            </w:r>
            <w:r w:rsidR="005D7CA1">
              <w:rPr>
                <w:sz w:val="26"/>
                <w:szCs w:val="26"/>
              </w:rPr>
              <w:t>318</w:t>
            </w:r>
            <w:r w:rsidR="005D7CA1" w:rsidRPr="00B55DE1">
              <w:rPr>
                <w:sz w:val="26"/>
                <w:szCs w:val="26"/>
              </w:rPr>
              <w:t>/NQ-HĐND</w:t>
            </w:r>
          </w:p>
        </w:tc>
        <w:tc>
          <w:tcPr>
            <w:tcW w:w="6141" w:type="dxa"/>
          </w:tcPr>
          <w:p w:rsidR="005D7CA1" w:rsidRPr="00B55DE1" w:rsidRDefault="00650274" w:rsidP="00C001E7">
            <w:pPr>
              <w:spacing w:before="120" w:after="120"/>
              <w:jc w:val="center"/>
              <w:rPr>
                <w:i/>
                <w:iCs/>
                <w:sz w:val="28"/>
                <w:szCs w:val="28"/>
              </w:rPr>
            </w:pPr>
            <w:r w:rsidRPr="00B55DE1">
              <w:rPr>
                <w:b/>
                <w:bCs/>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17780</wp:posOffset>
                      </wp:positionV>
                      <wp:extent cx="1963420" cy="0"/>
                      <wp:effectExtent l="8255" t="9525" r="9525" b="952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E34CD"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1.4pt" to="225.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LU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"/>
                  </w:pict>
                </mc:Fallback>
              </mc:AlternateContent>
            </w:r>
            <w:r w:rsidR="005D7CA1">
              <w:rPr>
                <w:i/>
                <w:sz w:val="28"/>
                <w:szCs w:val="28"/>
              </w:rPr>
              <w:t xml:space="preserve">  </w:t>
            </w:r>
            <w:r w:rsidR="005D7CA1" w:rsidRPr="00B55DE1">
              <w:rPr>
                <w:i/>
                <w:sz w:val="28"/>
                <w:szCs w:val="28"/>
              </w:rPr>
              <w:t xml:space="preserve"> </w:t>
            </w:r>
            <w:r w:rsidR="005D7CA1">
              <w:rPr>
                <w:i/>
                <w:sz w:val="28"/>
                <w:szCs w:val="28"/>
              </w:rPr>
              <w:t xml:space="preserve">Đà Nẵng, ngày 09 </w:t>
            </w:r>
            <w:r w:rsidR="005D7CA1" w:rsidRPr="00B55DE1">
              <w:rPr>
                <w:i/>
                <w:sz w:val="28"/>
                <w:szCs w:val="28"/>
              </w:rPr>
              <w:t xml:space="preserve">tháng </w:t>
            </w:r>
            <w:r w:rsidR="005D7CA1">
              <w:rPr>
                <w:i/>
                <w:sz w:val="28"/>
                <w:szCs w:val="28"/>
              </w:rPr>
              <w:t>12</w:t>
            </w:r>
            <w:r w:rsidR="005D7CA1" w:rsidRPr="00B55DE1">
              <w:rPr>
                <w:i/>
                <w:sz w:val="28"/>
                <w:szCs w:val="28"/>
              </w:rPr>
              <w:t xml:space="preserve"> năm 20</w:t>
            </w:r>
            <w:r w:rsidR="005D7CA1">
              <w:rPr>
                <w:i/>
                <w:sz w:val="28"/>
                <w:szCs w:val="28"/>
              </w:rPr>
              <w:t>20</w:t>
            </w:r>
          </w:p>
        </w:tc>
      </w:tr>
    </w:tbl>
    <w:p w:rsidR="005D7CA1" w:rsidRPr="005C6217" w:rsidRDefault="005D7CA1" w:rsidP="005D7CA1">
      <w:pPr>
        <w:pStyle w:val="Heading3"/>
        <w:spacing w:before="360"/>
        <w:rPr>
          <w:b/>
          <w:bCs/>
          <w:sz w:val="32"/>
        </w:rPr>
      </w:pPr>
      <w:r w:rsidRPr="005C6217">
        <w:rPr>
          <w:b/>
          <w:bCs/>
          <w:sz w:val="32"/>
        </w:rPr>
        <w:t>NGHỊ QUYẾT</w:t>
      </w:r>
    </w:p>
    <w:p w:rsidR="005D7CA1" w:rsidRPr="00792BC4" w:rsidRDefault="005D7CA1" w:rsidP="005D7CA1">
      <w:pPr>
        <w:pStyle w:val="Heading4"/>
        <w:rPr>
          <w:szCs w:val="28"/>
        </w:rPr>
      </w:pPr>
      <w:bookmarkStart w:id="0" w:name="_GoBack"/>
      <w:r w:rsidRPr="00792BC4">
        <w:rPr>
          <w:szCs w:val="28"/>
        </w:rPr>
        <w:t xml:space="preserve">Phê chuẩn quyết toán thu ngân sách nhà nước trên địa bàn, </w:t>
      </w:r>
    </w:p>
    <w:p w:rsidR="005D7CA1" w:rsidRPr="00792BC4" w:rsidRDefault="005D7CA1" w:rsidP="005D7CA1">
      <w:pPr>
        <w:pStyle w:val="Heading4"/>
        <w:rPr>
          <w:szCs w:val="28"/>
        </w:rPr>
      </w:pPr>
      <w:r w:rsidRPr="00792BC4">
        <w:rPr>
          <w:szCs w:val="28"/>
        </w:rPr>
        <w:t xml:space="preserve">quyết toán </w:t>
      </w:r>
      <w:r>
        <w:rPr>
          <w:szCs w:val="28"/>
        </w:rPr>
        <w:t>chi ngân sách địa phương năm 2019</w:t>
      </w:r>
      <w:bookmarkEnd w:id="0"/>
    </w:p>
    <w:p w:rsidR="005D7CA1" w:rsidRPr="005C6217" w:rsidRDefault="00650274" w:rsidP="005D7CA1">
      <w:pPr>
        <w:pStyle w:val="Heading3"/>
        <w:spacing w:before="360"/>
        <w:rPr>
          <w:b/>
          <w:bCs/>
        </w:rPr>
      </w:pPr>
      <w:r w:rsidRPr="00792BC4">
        <w:rPr>
          <w:noProof/>
          <w:szCs w:val="28"/>
        </w:rPr>
        <mc:AlternateContent>
          <mc:Choice Requires="wps">
            <w:drawing>
              <wp:anchor distT="0" distB="0" distL="114300" distR="114300" simplePos="0" relativeHeight="251656704" behindDoc="0" locked="0" layoutInCell="1" allowOverlap="1">
                <wp:simplePos x="0" y="0"/>
                <wp:positionH relativeFrom="column">
                  <wp:posOffset>2256155</wp:posOffset>
                </wp:positionH>
                <wp:positionV relativeFrom="paragraph">
                  <wp:posOffset>10160</wp:posOffset>
                </wp:positionV>
                <wp:extent cx="1424940" cy="0"/>
                <wp:effectExtent l="13970" t="10795" r="8890" b="825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01411"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8pt" to="28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L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"/>
            </w:pict>
          </mc:Fallback>
        </mc:AlternateContent>
      </w:r>
      <w:r w:rsidR="005D7CA1" w:rsidRPr="005C6217">
        <w:rPr>
          <w:b/>
          <w:bCs/>
        </w:rPr>
        <w:t>HỘI ĐỒNG NHÂN DÂN THÀNH PHỐ ĐÀ NẴNG</w:t>
      </w:r>
    </w:p>
    <w:p w:rsidR="005D7CA1" w:rsidRPr="005C6217" w:rsidRDefault="005D7CA1" w:rsidP="005D7CA1">
      <w:pPr>
        <w:pStyle w:val="Heading3"/>
        <w:rPr>
          <w:b/>
        </w:rPr>
      </w:pPr>
      <w:r w:rsidRPr="005C6217">
        <w:rPr>
          <w:b/>
        </w:rPr>
        <w:t xml:space="preserve">KHÓA </w:t>
      </w:r>
      <w:r>
        <w:rPr>
          <w:b/>
        </w:rPr>
        <w:t>IX</w:t>
      </w:r>
      <w:r w:rsidRPr="005C6217">
        <w:rPr>
          <w:b/>
        </w:rPr>
        <w:t>, NHIỆM KỲ 20</w:t>
      </w:r>
      <w:r>
        <w:rPr>
          <w:b/>
        </w:rPr>
        <w:t>16 - 2021</w:t>
      </w:r>
      <w:r w:rsidRPr="005C6217">
        <w:rPr>
          <w:b/>
        </w:rPr>
        <w:t xml:space="preserve">, KỲ HỌP THỨ </w:t>
      </w:r>
      <w:r>
        <w:rPr>
          <w:b/>
        </w:rPr>
        <w:t>16</w:t>
      </w:r>
    </w:p>
    <w:p w:rsidR="005D7CA1" w:rsidRPr="004D4E01" w:rsidRDefault="005D7CA1" w:rsidP="005D7CA1">
      <w:pPr>
        <w:rPr>
          <w:sz w:val="10"/>
          <w:szCs w:val="10"/>
        </w:rPr>
      </w:pPr>
    </w:p>
    <w:p w:rsidR="005D7CA1" w:rsidRPr="00A418A2" w:rsidRDefault="005D7CA1" w:rsidP="005D7CA1">
      <w:pPr>
        <w:pStyle w:val="BodyText"/>
        <w:spacing w:before="140" w:after="140" w:line="245" w:lineRule="auto"/>
        <w:rPr>
          <w:i/>
          <w:szCs w:val="28"/>
        </w:rPr>
      </w:pPr>
      <w:r w:rsidRPr="00D626CF">
        <w:tab/>
      </w:r>
      <w:r w:rsidRPr="00A418A2">
        <w:rPr>
          <w:i/>
          <w:szCs w:val="28"/>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5D7CA1" w:rsidRPr="00A418A2" w:rsidRDefault="005D7CA1" w:rsidP="005D7CA1">
      <w:pPr>
        <w:spacing w:before="140" w:after="140" w:line="245" w:lineRule="auto"/>
        <w:jc w:val="both"/>
        <w:rPr>
          <w:i/>
          <w:sz w:val="28"/>
          <w:szCs w:val="28"/>
        </w:rPr>
      </w:pPr>
      <w:r w:rsidRPr="00A418A2">
        <w:rPr>
          <w:i/>
          <w:sz w:val="28"/>
          <w:szCs w:val="28"/>
        </w:rPr>
        <w:tab/>
        <w:t>Căn cứ Luật Ngân sách nhà nước ngày 25 tháng 6 năm 2015;</w:t>
      </w:r>
    </w:p>
    <w:p w:rsidR="005D7CA1" w:rsidRPr="00A418A2" w:rsidRDefault="005D7CA1" w:rsidP="005D7CA1">
      <w:pPr>
        <w:spacing w:before="140" w:after="140" w:line="245" w:lineRule="auto"/>
        <w:ind w:firstLine="720"/>
        <w:jc w:val="both"/>
        <w:rPr>
          <w:i/>
          <w:sz w:val="28"/>
          <w:szCs w:val="28"/>
        </w:rPr>
      </w:pPr>
      <w:r w:rsidRPr="00A418A2">
        <w:rPr>
          <w:i/>
          <w:sz w:val="28"/>
          <w:szCs w:val="28"/>
        </w:rPr>
        <w:t>Căn cứ Nghị định số 163/2016/NĐ-CP ngày 21 tháng 12 năm 2016 của Chính phủ quy định chi tiết và hướng dẫn thi hành Luật Ngân sách nhà nước;</w:t>
      </w:r>
    </w:p>
    <w:p w:rsidR="005D7CA1" w:rsidRPr="00A418A2" w:rsidRDefault="005D7CA1" w:rsidP="005D7CA1">
      <w:pPr>
        <w:spacing w:before="140" w:after="140" w:line="245" w:lineRule="auto"/>
        <w:ind w:firstLine="720"/>
        <w:jc w:val="both"/>
        <w:rPr>
          <w:i/>
          <w:sz w:val="28"/>
          <w:szCs w:val="28"/>
        </w:rPr>
      </w:pPr>
      <w:r w:rsidRPr="00A418A2">
        <w:rPr>
          <w:i/>
          <w:sz w:val="28"/>
          <w:szCs w:val="28"/>
        </w:rPr>
        <w:t>Căn cứ Nghị định số 31/2017/NĐ-CP ngày 23 tháng 3 năm 2017 của Chính phủ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p>
    <w:p w:rsidR="005D7CA1" w:rsidRPr="00A418A2" w:rsidRDefault="005D7CA1" w:rsidP="005D7CA1">
      <w:pPr>
        <w:spacing w:before="140" w:after="140" w:line="245" w:lineRule="auto"/>
        <w:ind w:firstLine="720"/>
        <w:jc w:val="both"/>
        <w:rPr>
          <w:i/>
          <w:sz w:val="28"/>
          <w:szCs w:val="28"/>
        </w:rPr>
      </w:pPr>
      <w:r w:rsidRPr="00A418A2">
        <w:rPr>
          <w:i/>
          <w:sz w:val="28"/>
          <w:szCs w:val="28"/>
        </w:rPr>
        <w:t>Xét Tờ trình số 7655/TTr-UBND ngày 20 tháng 11 năm 2020 của Ủy ban nhân dân thành phố về việc phê chuẩn quyết toán thu ngân sách nhà nước trên địa bàn, quyết toán chi ngân sách địa phương năm 2019, Báo cáo thẩm tra của Ban Kinh tế - Ngân sách Hội đồng nhân dân và ý kiến</w:t>
      </w:r>
      <w:r>
        <w:rPr>
          <w:i/>
          <w:sz w:val="28"/>
          <w:szCs w:val="28"/>
        </w:rPr>
        <w:t xml:space="preserve"> thảo luận</w:t>
      </w:r>
      <w:r w:rsidRPr="00A418A2">
        <w:rPr>
          <w:i/>
          <w:sz w:val="28"/>
          <w:szCs w:val="28"/>
        </w:rPr>
        <w:t xml:space="preserve"> của các</w:t>
      </w:r>
      <w:r>
        <w:rPr>
          <w:i/>
          <w:sz w:val="28"/>
          <w:szCs w:val="28"/>
        </w:rPr>
        <w:t xml:space="preserve"> vị</w:t>
      </w:r>
      <w:r w:rsidRPr="00A418A2">
        <w:rPr>
          <w:i/>
          <w:sz w:val="28"/>
          <w:szCs w:val="28"/>
        </w:rPr>
        <w:t xml:space="preserve"> đại biểu Hội đồng nhân dân thành phố</w:t>
      </w:r>
      <w:r>
        <w:rPr>
          <w:i/>
          <w:sz w:val="28"/>
          <w:szCs w:val="28"/>
        </w:rPr>
        <w:t>.</w:t>
      </w:r>
    </w:p>
    <w:p w:rsidR="005D7CA1" w:rsidRPr="00A418A2" w:rsidRDefault="005D7CA1" w:rsidP="005D7CA1">
      <w:pPr>
        <w:pStyle w:val="Heading3"/>
        <w:spacing w:before="140" w:after="140" w:line="245" w:lineRule="auto"/>
        <w:rPr>
          <w:b/>
          <w:bCs/>
          <w:szCs w:val="28"/>
        </w:rPr>
      </w:pPr>
      <w:r w:rsidRPr="00A418A2">
        <w:rPr>
          <w:b/>
          <w:bCs/>
          <w:szCs w:val="28"/>
        </w:rPr>
        <w:t>QUYẾT NGHỊ:</w:t>
      </w:r>
    </w:p>
    <w:p w:rsidR="005D7CA1" w:rsidRPr="00A418A2" w:rsidRDefault="005D7CA1" w:rsidP="005D7CA1">
      <w:pPr>
        <w:spacing w:before="140" w:after="140" w:line="245" w:lineRule="auto"/>
        <w:jc w:val="both"/>
        <w:rPr>
          <w:b/>
          <w:sz w:val="28"/>
          <w:szCs w:val="28"/>
        </w:rPr>
      </w:pPr>
      <w:r w:rsidRPr="00A418A2">
        <w:rPr>
          <w:sz w:val="28"/>
          <w:szCs w:val="28"/>
        </w:rPr>
        <w:tab/>
      </w:r>
      <w:r w:rsidRPr="00A418A2">
        <w:rPr>
          <w:b/>
          <w:sz w:val="28"/>
          <w:szCs w:val="28"/>
        </w:rPr>
        <w:t>Điều 1.</w:t>
      </w:r>
      <w:r w:rsidRPr="00A418A2">
        <w:rPr>
          <w:sz w:val="28"/>
          <w:szCs w:val="28"/>
        </w:rPr>
        <w:t xml:space="preserve"> </w:t>
      </w:r>
      <w:r w:rsidRPr="00A418A2">
        <w:rPr>
          <w:b/>
          <w:sz w:val="28"/>
          <w:szCs w:val="28"/>
        </w:rPr>
        <w:t>Phê chuẩn quyết toán thu ngân sách nhà nước, vay ngân sách địa phương năm 2019</w:t>
      </w:r>
    </w:p>
    <w:p w:rsidR="005D7CA1" w:rsidRPr="00A418A2" w:rsidRDefault="005D7CA1" w:rsidP="005D7CA1">
      <w:pPr>
        <w:pStyle w:val="BodyText"/>
        <w:spacing w:before="140" w:after="140" w:line="245" w:lineRule="auto"/>
        <w:ind w:firstLine="720"/>
        <w:rPr>
          <w:szCs w:val="28"/>
        </w:rPr>
      </w:pPr>
      <w:r w:rsidRPr="00A418A2">
        <w:rPr>
          <w:szCs w:val="28"/>
        </w:rPr>
        <w:t xml:space="preserve">Tổng thu ngân sách nhà nước, vay ngân sách địa phương năm 2019 là </w:t>
      </w:r>
      <w:r w:rsidRPr="00A418A2">
        <w:t xml:space="preserve">47.708.179 triệu đồng </w:t>
      </w:r>
      <w:r w:rsidRPr="00A418A2">
        <w:rPr>
          <w:szCs w:val="28"/>
        </w:rPr>
        <w:t>(Bốn mươi bảy nghìn, bảy trăm lẻ tám tỷ, một trăm bảy mươi chín triệu đồng), được phân chia cho các cấp ngân sách như sau:</w:t>
      </w:r>
    </w:p>
    <w:p w:rsidR="005D7CA1" w:rsidRPr="00A418A2" w:rsidRDefault="005D7CA1" w:rsidP="005D7CA1">
      <w:pPr>
        <w:spacing w:before="140" w:after="140" w:line="245" w:lineRule="auto"/>
        <w:jc w:val="both"/>
        <w:rPr>
          <w:sz w:val="28"/>
          <w:szCs w:val="28"/>
        </w:rPr>
      </w:pPr>
      <w:r w:rsidRPr="00A418A2">
        <w:rPr>
          <w:sz w:val="28"/>
          <w:szCs w:val="28"/>
        </w:rPr>
        <w:tab/>
        <w:t>1. Tổng thu ngân sách trung ương là 10.943.617 triệu đồng (Mười nghìn, chín trăm bốn mươi ba tỷ, sáu trăm mười bảy triệu đồng).</w:t>
      </w:r>
    </w:p>
    <w:p w:rsidR="005D7CA1" w:rsidRPr="00A418A2" w:rsidRDefault="005D7CA1" w:rsidP="005D7CA1">
      <w:pPr>
        <w:spacing w:before="140" w:after="140" w:line="245" w:lineRule="auto"/>
        <w:jc w:val="both"/>
        <w:rPr>
          <w:sz w:val="28"/>
          <w:szCs w:val="28"/>
        </w:rPr>
      </w:pPr>
      <w:r w:rsidRPr="00A418A2">
        <w:rPr>
          <w:sz w:val="28"/>
          <w:szCs w:val="28"/>
        </w:rPr>
        <w:tab/>
        <w:t>2. Tổng thu ngân sách địa phương là 36.764.562 triệu đồng (Ba mươi sáu nghìn, bảy trăm sáu mươi bốn tỷ, năm trăm sáu mươi hai triệu đồng), gồm:</w:t>
      </w:r>
    </w:p>
    <w:p w:rsidR="005D7CA1" w:rsidRPr="00A418A2" w:rsidRDefault="005D7CA1" w:rsidP="005D7CA1">
      <w:pPr>
        <w:spacing w:before="140" w:after="140" w:line="245" w:lineRule="auto"/>
        <w:ind w:firstLine="720"/>
        <w:jc w:val="both"/>
        <w:rPr>
          <w:sz w:val="28"/>
          <w:szCs w:val="28"/>
        </w:rPr>
      </w:pPr>
      <w:r w:rsidRPr="00A418A2">
        <w:rPr>
          <w:sz w:val="28"/>
          <w:szCs w:val="28"/>
        </w:rPr>
        <w:t>a) Ngân sách thành phố</w:t>
      </w:r>
      <w:r w:rsidRPr="00A418A2">
        <w:rPr>
          <w:sz w:val="28"/>
          <w:szCs w:val="28"/>
        </w:rPr>
        <w:tab/>
      </w:r>
      <w:r w:rsidRPr="00A418A2">
        <w:rPr>
          <w:sz w:val="28"/>
          <w:szCs w:val="28"/>
        </w:rPr>
        <w:tab/>
      </w:r>
      <w:r w:rsidRPr="00A418A2">
        <w:rPr>
          <w:sz w:val="28"/>
          <w:szCs w:val="28"/>
        </w:rPr>
        <w:tab/>
      </w:r>
      <w:r w:rsidRPr="00A418A2">
        <w:rPr>
          <w:sz w:val="28"/>
          <w:szCs w:val="28"/>
        </w:rPr>
        <w:tab/>
        <w:t>: 28.730.026 triệu đồng.</w:t>
      </w:r>
    </w:p>
    <w:p w:rsidR="005D7CA1" w:rsidRPr="00A418A2" w:rsidRDefault="005D7CA1" w:rsidP="005D7CA1">
      <w:pPr>
        <w:spacing w:before="140" w:after="140" w:line="245" w:lineRule="auto"/>
        <w:ind w:firstLine="720"/>
        <w:jc w:val="both"/>
        <w:rPr>
          <w:sz w:val="28"/>
          <w:szCs w:val="28"/>
        </w:rPr>
      </w:pPr>
    </w:p>
    <w:p w:rsidR="005D7CA1" w:rsidRPr="00A418A2" w:rsidRDefault="005D7CA1" w:rsidP="005D7CA1">
      <w:pPr>
        <w:spacing w:before="140" w:after="140" w:line="245" w:lineRule="auto"/>
        <w:ind w:firstLine="720"/>
        <w:jc w:val="both"/>
        <w:rPr>
          <w:sz w:val="28"/>
          <w:szCs w:val="28"/>
        </w:rPr>
      </w:pPr>
      <w:r w:rsidRPr="00A418A2">
        <w:rPr>
          <w:sz w:val="28"/>
          <w:szCs w:val="28"/>
        </w:rPr>
        <w:t xml:space="preserve">Trong đó: </w:t>
      </w:r>
    </w:p>
    <w:p w:rsidR="005D7CA1" w:rsidRPr="00A418A2" w:rsidRDefault="005D7CA1" w:rsidP="005D7CA1">
      <w:pPr>
        <w:spacing w:before="140" w:after="140" w:line="245" w:lineRule="auto"/>
        <w:ind w:firstLine="720"/>
        <w:jc w:val="both"/>
        <w:rPr>
          <w:sz w:val="28"/>
          <w:szCs w:val="28"/>
        </w:rPr>
      </w:pPr>
      <w:r w:rsidRPr="00A418A2">
        <w:rPr>
          <w:sz w:val="28"/>
          <w:szCs w:val="28"/>
        </w:rPr>
        <w:t>- Thu bổ sung từ ngân sách Trung ương là</w:t>
      </w:r>
      <w:r w:rsidRPr="00A418A2">
        <w:rPr>
          <w:sz w:val="28"/>
          <w:szCs w:val="28"/>
        </w:rPr>
        <w:tab/>
        <w:t xml:space="preserve">:       872.177 triệu đồng. </w:t>
      </w:r>
    </w:p>
    <w:p w:rsidR="005D7CA1" w:rsidRPr="00A418A2" w:rsidRDefault="005D7CA1" w:rsidP="005D7CA1">
      <w:pPr>
        <w:spacing w:before="140" w:after="140" w:line="245" w:lineRule="auto"/>
        <w:ind w:firstLine="720"/>
        <w:jc w:val="both"/>
        <w:rPr>
          <w:sz w:val="28"/>
          <w:szCs w:val="28"/>
        </w:rPr>
      </w:pPr>
      <w:r w:rsidRPr="00A418A2">
        <w:rPr>
          <w:sz w:val="28"/>
          <w:szCs w:val="28"/>
        </w:rPr>
        <w:t>- Vay ngân sách địa phương</w:t>
      </w:r>
      <w:r w:rsidRPr="00A418A2">
        <w:rPr>
          <w:sz w:val="28"/>
          <w:szCs w:val="28"/>
        </w:rPr>
        <w:tab/>
      </w:r>
      <w:r w:rsidRPr="00A418A2">
        <w:rPr>
          <w:sz w:val="28"/>
          <w:szCs w:val="28"/>
        </w:rPr>
        <w:tab/>
      </w:r>
      <w:r w:rsidRPr="00A418A2">
        <w:rPr>
          <w:sz w:val="28"/>
          <w:szCs w:val="28"/>
        </w:rPr>
        <w:tab/>
        <w:t>:       248.623 triệu đồng.</w:t>
      </w:r>
    </w:p>
    <w:p w:rsidR="005D7CA1" w:rsidRPr="00A418A2" w:rsidRDefault="005D7CA1" w:rsidP="005D7CA1">
      <w:pPr>
        <w:pStyle w:val="BodyText"/>
        <w:spacing w:before="140" w:after="140" w:line="245" w:lineRule="auto"/>
        <w:ind w:firstLine="720"/>
        <w:rPr>
          <w:szCs w:val="28"/>
        </w:rPr>
      </w:pPr>
      <w:r w:rsidRPr="00A418A2">
        <w:rPr>
          <w:szCs w:val="28"/>
        </w:rPr>
        <w:t xml:space="preserve">b) Ngân sách quận, huyện </w:t>
      </w:r>
      <w:r w:rsidRPr="00A418A2">
        <w:rPr>
          <w:szCs w:val="28"/>
        </w:rPr>
        <w:tab/>
      </w:r>
      <w:r w:rsidRPr="00A418A2">
        <w:rPr>
          <w:szCs w:val="28"/>
        </w:rPr>
        <w:tab/>
      </w:r>
      <w:r w:rsidRPr="00A418A2">
        <w:rPr>
          <w:szCs w:val="28"/>
        </w:rPr>
        <w:tab/>
        <w:t>:    6.804.968 triệu đồng.</w:t>
      </w:r>
    </w:p>
    <w:p w:rsidR="005D7CA1" w:rsidRPr="00A418A2" w:rsidRDefault="005D7CA1" w:rsidP="005D7CA1">
      <w:pPr>
        <w:pStyle w:val="BodyText"/>
        <w:spacing w:before="140" w:after="140" w:line="245" w:lineRule="auto"/>
        <w:ind w:firstLine="720"/>
        <w:rPr>
          <w:szCs w:val="28"/>
        </w:rPr>
      </w:pPr>
      <w:r w:rsidRPr="00A418A2">
        <w:rPr>
          <w:szCs w:val="28"/>
        </w:rPr>
        <w:t xml:space="preserve">c) Ngân sách phường, xã </w:t>
      </w:r>
      <w:r w:rsidRPr="00A418A2">
        <w:rPr>
          <w:szCs w:val="28"/>
        </w:rPr>
        <w:tab/>
      </w:r>
      <w:r w:rsidRPr="00A418A2">
        <w:rPr>
          <w:szCs w:val="28"/>
        </w:rPr>
        <w:tab/>
      </w:r>
      <w:r w:rsidRPr="00A418A2">
        <w:rPr>
          <w:szCs w:val="28"/>
        </w:rPr>
        <w:tab/>
      </w:r>
      <w:r w:rsidRPr="00A418A2">
        <w:rPr>
          <w:szCs w:val="28"/>
        </w:rPr>
        <w:tab/>
        <w:t>:    1.229.568 triệu đồng.</w:t>
      </w:r>
    </w:p>
    <w:p w:rsidR="005D7CA1" w:rsidRPr="00A418A2" w:rsidRDefault="005D7CA1" w:rsidP="005D7CA1">
      <w:pPr>
        <w:spacing w:before="140" w:after="140" w:line="245" w:lineRule="auto"/>
        <w:jc w:val="both"/>
        <w:rPr>
          <w:sz w:val="28"/>
          <w:szCs w:val="28"/>
        </w:rPr>
      </w:pPr>
      <w:r w:rsidRPr="00A418A2">
        <w:rPr>
          <w:sz w:val="28"/>
          <w:szCs w:val="28"/>
        </w:rPr>
        <w:tab/>
        <w:t xml:space="preserve">Tổng thu ngân sách địa phương (không kể </w:t>
      </w:r>
      <w:r w:rsidRPr="00A418A2">
        <w:rPr>
          <w:sz w:val="28"/>
          <w:szCs w:val="28"/>
          <w:lang w:val="nl-NL"/>
        </w:rPr>
        <w:t xml:space="preserve">thu chuyển giao giữa các cấp ngân sách thành phố, quận, huyện, phường, xã là 2.135.318 triệu đồng và </w:t>
      </w:r>
      <w:r w:rsidRPr="00A418A2">
        <w:rPr>
          <w:sz w:val="28"/>
          <w:szCs w:val="28"/>
        </w:rPr>
        <w:t>vay ngân sách địa phương 248.623 triệu đồng) là 34.380.621 triệu đồng.</w:t>
      </w:r>
    </w:p>
    <w:p w:rsidR="005D7CA1" w:rsidRPr="00A418A2" w:rsidRDefault="005D7CA1" w:rsidP="005D7CA1">
      <w:pPr>
        <w:spacing w:before="140" w:after="140" w:line="245" w:lineRule="auto"/>
        <w:ind w:firstLine="720"/>
        <w:jc w:val="both"/>
        <w:rPr>
          <w:sz w:val="28"/>
          <w:szCs w:val="28"/>
        </w:rPr>
      </w:pPr>
      <w:r w:rsidRPr="00A418A2">
        <w:rPr>
          <w:b/>
          <w:sz w:val="28"/>
          <w:szCs w:val="28"/>
        </w:rPr>
        <w:t>Điều 2.</w:t>
      </w:r>
      <w:r w:rsidRPr="00A418A2">
        <w:rPr>
          <w:sz w:val="28"/>
          <w:szCs w:val="28"/>
        </w:rPr>
        <w:t xml:space="preserve"> </w:t>
      </w:r>
      <w:r w:rsidRPr="00A418A2">
        <w:rPr>
          <w:b/>
          <w:sz w:val="28"/>
          <w:szCs w:val="28"/>
        </w:rPr>
        <w:t>Phê chuẩn quyết toán chi ngân sách địa phương của thành phố Đà Nẵng năm 2019</w:t>
      </w:r>
    </w:p>
    <w:p w:rsidR="005D7CA1" w:rsidRPr="00A418A2" w:rsidRDefault="005D7CA1" w:rsidP="005D7CA1">
      <w:pPr>
        <w:spacing w:before="140" w:after="140" w:line="245" w:lineRule="auto"/>
        <w:ind w:firstLine="720"/>
        <w:jc w:val="both"/>
        <w:rPr>
          <w:sz w:val="28"/>
          <w:szCs w:val="28"/>
        </w:rPr>
      </w:pPr>
      <w:r w:rsidRPr="00A418A2">
        <w:rPr>
          <w:sz w:val="28"/>
          <w:szCs w:val="28"/>
        </w:rPr>
        <w:t xml:space="preserve">Tổng chi ngân sách địa phương của thành phố Đà Nẵng năm 2019 là </w:t>
      </w:r>
      <w:r w:rsidRPr="00A418A2">
        <w:rPr>
          <w:sz w:val="28"/>
        </w:rPr>
        <w:t xml:space="preserve">34.615.987 </w:t>
      </w:r>
      <w:r w:rsidRPr="00A418A2">
        <w:rPr>
          <w:sz w:val="28"/>
          <w:szCs w:val="28"/>
        </w:rPr>
        <w:t>triệu đồng (Ba mươi bốn nghìn, sáu trăm mười lăm tỷ, chín trăm tám mươi bảy triệu đồng), gồm:</w:t>
      </w:r>
    </w:p>
    <w:p w:rsidR="005D7CA1" w:rsidRPr="00A418A2" w:rsidRDefault="005D7CA1" w:rsidP="005D7CA1">
      <w:pPr>
        <w:pStyle w:val="BodyText"/>
        <w:spacing w:before="140" w:after="140" w:line="245" w:lineRule="auto"/>
        <w:ind w:firstLine="720"/>
        <w:rPr>
          <w:szCs w:val="28"/>
        </w:rPr>
      </w:pPr>
      <w:r w:rsidRPr="00A418A2">
        <w:rPr>
          <w:szCs w:val="28"/>
        </w:rPr>
        <w:t xml:space="preserve">1. Ngân sách thành phố </w:t>
      </w:r>
      <w:r w:rsidRPr="00A418A2">
        <w:rPr>
          <w:szCs w:val="28"/>
        </w:rPr>
        <w:tab/>
      </w:r>
      <w:r w:rsidRPr="00A418A2">
        <w:rPr>
          <w:szCs w:val="28"/>
        </w:rPr>
        <w:tab/>
      </w:r>
      <w:r w:rsidRPr="00A418A2">
        <w:rPr>
          <w:szCs w:val="28"/>
        </w:rPr>
        <w:tab/>
      </w:r>
      <w:r w:rsidRPr="00A418A2">
        <w:rPr>
          <w:szCs w:val="28"/>
        </w:rPr>
        <w:tab/>
        <w:t>: 27.475.550</w:t>
      </w:r>
      <w:r w:rsidRPr="00A418A2">
        <w:rPr>
          <w:b/>
          <w:bCs/>
          <w:color w:val="000000"/>
        </w:rPr>
        <w:t xml:space="preserve"> </w:t>
      </w:r>
      <w:r w:rsidRPr="00A418A2">
        <w:rPr>
          <w:szCs w:val="28"/>
        </w:rPr>
        <w:t>triệu đồng.</w:t>
      </w:r>
    </w:p>
    <w:p w:rsidR="005D7CA1" w:rsidRPr="00A418A2" w:rsidRDefault="005D7CA1" w:rsidP="005D7CA1">
      <w:pPr>
        <w:pStyle w:val="BodyText"/>
        <w:spacing w:before="140" w:after="140" w:line="245" w:lineRule="auto"/>
        <w:ind w:firstLine="720"/>
        <w:rPr>
          <w:szCs w:val="28"/>
        </w:rPr>
      </w:pPr>
      <w:r w:rsidRPr="00A418A2">
        <w:rPr>
          <w:szCs w:val="28"/>
        </w:rPr>
        <w:t xml:space="preserve">Trong đó: Chi chuyển nguồn sang năm 2020 là </w:t>
      </w:r>
      <w:r w:rsidRPr="00A418A2">
        <w:rPr>
          <w:lang w:val="nl-NL"/>
        </w:rPr>
        <w:t>16.803.686 triệu đồng</w:t>
      </w:r>
      <w:r w:rsidRPr="00A418A2">
        <w:rPr>
          <w:szCs w:val="28"/>
        </w:rPr>
        <w:t xml:space="preserve">, trong đó: </w:t>
      </w:r>
      <w:r w:rsidRPr="00A418A2">
        <w:rPr>
          <w:lang w:val="nl-NL"/>
        </w:rPr>
        <w:t xml:space="preserve">Chi đầu tư phát triển chuyển sang năm sau thực hiện theo quy định của Luật </w:t>
      </w:r>
      <w:r>
        <w:rPr>
          <w:lang w:val="nl-NL"/>
        </w:rPr>
        <w:t>Đ</w:t>
      </w:r>
      <w:r w:rsidRPr="00A418A2">
        <w:rPr>
          <w:lang w:val="nl-NL"/>
        </w:rPr>
        <w:t xml:space="preserve">ầu tư công 3.262.065 triệu đồng; nguồn cải cách tiền lương 3.971.448 triệu đồng; trả nợ vay của chính quyền địa phương năm 2020 và bù hụt thu ngân sách thành phố năm 2020 là 823.900 triệu đồng; nguồn để phòng chống và thực hiện chính sách hỗ trợ cho các đối tượng gặp khó khăn do đại dịch Covid-19 là 519.968 triệu đồng; nguồn </w:t>
      </w:r>
      <w:r w:rsidRPr="00A418A2">
        <w:rPr>
          <w:noProof/>
          <w:szCs w:val="28"/>
          <w:lang w:val="vi-VN"/>
        </w:rPr>
        <w:t xml:space="preserve">để bố trí kế hoạch vốn chi xây dựng cơ bản năm 2020 là </w:t>
      </w:r>
      <w:r w:rsidRPr="00A418A2">
        <w:rPr>
          <w:noProof/>
          <w:szCs w:val="28"/>
          <w:lang w:val="nl-NL"/>
        </w:rPr>
        <w:t>6.689.610</w:t>
      </w:r>
      <w:r w:rsidRPr="00A418A2">
        <w:rPr>
          <w:noProof/>
          <w:szCs w:val="28"/>
          <w:lang w:val="vi-VN"/>
        </w:rPr>
        <w:t xml:space="preserve"> triệu đồng</w:t>
      </w:r>
      <w:r w:rsidRPr="00A418A2">
        <w:rPr>
          <w:noProof/>
          <w:szCs w:val="28"/>
          <w:lang w:val="nl-NL"/>
        </w:rPr>
        <w:t xml:space="preserve">; </w:t>
      </w:r>
      <w:r w:rsidRPr="00A418A2">
        <w:rPr>
          <w:lang w:val="nl-NL"/>
        </w:rPr>
        <w:t xml:space="preserve">ủy thác qua Ngân hàng Chính sách xã hội cho các hộ dân còn nợ tiền sử dụng đất tái định cư vay trả nợ và các hộ gia đình, cá nhân thuộc diện giải tỏa nhưng không được nợ tiền sử dụng đất tái định cư vay làm nhà là 250.000 triệu đồng; </w:t>
      </w:r>
      <w:r w:rsidRPr="00A418A2">
        <w:rPr>
          <w:noProof/>
          <w:szCs w:val="28"/>
          <w:lang w:val="vi-VN"/>
        </w:rPr>
        <w:t>số thu tiền sử dụng đất theo kết luận của Thanh tra Chính phủ và các đơn vị</w:t>
      </w:r>
      <w:r w:rsidRPr="00A418A2">
        <w:rPr>
          <w:noProof/>
          <w:szCs w:val="28"/>
          <w:lang w:val="nl-NL"/>
        </w:rPr>
        <w:t xml:space="preserve"> đề nghị xử lý</w:t>
      </w:r>
      <w:r w:rsidRPr="00A418A2">
        <w:rPr>
          <w:noProof/>
          <w:szCs w:val="28"/>
          <w:lang w:val="vi-VN"/>
        </w:rPr>
        <w:t xml:space="preserve"> như nội dung kết luận của Thanh tra Chính phủ là </w:t>
      </w:r>
      <w:r w:rsidRPr="00A418A2">
        <w:rPr>
          <w:noProof/>
          <w:szCs w:val="28"/>
          <w:lang w:val="nl-NL"/>
        </w:rPr>
        <w:t>122.110</w:t>
      </w:r>
      <w:r w:rsidRPr="00A418A2">
        <w:rPr>
          <w:noProof/>
          <w:szCs w:val="28"/>
          <w:lang w:val="vi-VN"/>
        </w:rPr>
        <w:t xml:space="preserve"> triệu đồng tiếp tục theo dõi, xử lý theo quy định</w:t>
      </w:r>
      <w:r w:rsidRPr="00A418A2">
        <w:rPr>
          <w:noProof/>
          <w:szCs w:val="28"/>
          <w:lang w:val="nl-NL"/>
        </w:rPr>
        <w:t>.</w:t>
      </w:r>
    </w:p>
    <w:p w:rsidR="005D7CA1" w:rsidRPr="00A418A2" w:rsidRDefault="005D7CA1" w:rsidP="005D7CA1">
      <w:pPr>
        <w:pStyle w:val="BodyText"/>
        <w:spacing w:before="140" w:after="140" w:line="245" w:lineRule="auto"/>
        <w:ind w:firstLine="720"/>
        <w:rPr>
          <w:szCs w:val="28"/>
        </w:rPr>
      </w:pPr>
      <w:r w:rsidRPr="00A418A2">
        <w:rPr>
          <w:szCs w:val="28"/>
        </w:rPr>
        <w:t>2. Ngân sách quận, huyện</w:t>
      </w:r>
      <w:r w:rsidRPr="00A418A2">
        <w:rPr>
          <w:szCs w:val="28"/>
        </w:rPr>
        <w:tab/>
      </w:r>
      <w:r w:rsidRPr="00A418A2">
        <w:rPr>
          <w:szCs w:val="28"/>
        </w:rPr>
        <w:tab/>
      </w:r>
      <w:r w:rsidRPr="00A418A2">
        <w:rPr>
          <w:szCs w:val="28"/>
        </w:rPr>
        <w:tab/>
        <w:t xml:space="preserve">:   </w:t>
      </w:r>
      <w:r w:rsidRPr="00A418A2">
        <w:t xml:space="preserve">6.020.212 </w:t>
      </w:r>
      <w:r w:rsidRPr="00A418A2">
        <w:rPr>
          <w:szCs w:val="28"/>
        </w:rPr>
        <w:t>triệu đồng.</w:t>
      </w:r>
    </w:p>
    <w:p w:rsidR="005D7CA1" w:rsidRPr="00A418A2" w:rsidRDefault="005D7CA1" w:rsidP="005D7CA1">
      <w:pPr>
        <w:pStyle w:val="BodyText"/>
        <w:spacing w:before="140" w:after="140" w:line="245" w:lineRule="auto"/>
        <w:ind w:firstLine="720"/>
        <w:rPr>
          <w:szCs w:val="28"/>
        </w:rPr>
      </w:pPr>
      <w:r w:rsidRPr="00A418A2">
        <w:rPr>
          <w:szCs w:val="28"/>
        </w:rPr>
        <w:t xml:space="preserve">3. Ngân sách phường, xã </w:t>
      </w:r>
      <w:r w:rsidRPr="00A418A2">
        <w:rPr>
          <w:szCs w:val="28"/>
        </w:rPr>
        <w:tab/>
      </w:r>
      <w:r w:rsidRPr="00A418A2">
        <w:rPr>
          <w:szCs w:val="28"/>
        </w:rPr>
        <w:tab/>
      </w:r>
      <w:r w:rsidRPr="00A418A2">
        <w:rPr>
          <w:szCs w:val="28"/>
        </w:rPr>
        <w:tab/>
      </w:r>
      <w:r w:rsidRPr="00A418A2">
        <w:rPr>
          <w:szCs w:val="28"/>
        </w:rPr>
        <w:tab/>
        <w:t xml:space="preserve">:   </w:t>
      </w:r>
      <w:r w:rsidRPr="00A418A2">
        <w:rPr>
          <w:bCs/>
          <w:color w:val="000000"/>
        </w:rPr>
        <w:t>1</w:t>
      </w:r>
      <w:r w:rsidRPr="00A418A2">
        <w:rPr>
          <w:szCs w:val="28"/>
        </w:rPr>
        <w:t>.120.225 triệu đồng.</w:t>
      </w:r>
    </w:p>
    <w:p w:rsidR="005D7CA1" w:rsidRPr="00A418A2" w:rsidRDefault="005D7CA1" w:rsidP="005D7CA1">
      <w:pPr>
        <w:spacing w:before="140" w:after="140" w:line="245" w:lineRule="auto"/>
        <w:jc w:val="both"/>
        <w:rPr>
          <w:sz w:val="28"/>
          <w:szCs w:val="28"/>
        </w:rPr>
      </w:pPr>
      <w:r w:rsidRPr="00A418A2">
        <w:rPr>
          <w:sz w:val="28"/>
          <w:szCs w:val="28"/>
        </w:rPr>
        <w:tab/>
      </w:r>
      <w:r w:rsidRPr="00A418A2">
        <w:rPr>
          <w:b/>
          <w:sz w:val="28"/>
          <w:szCs w:val="28"/>
        </w:rPr>
        <w:t>Điều 3. Cân đối và xử lý kết dư ngân sách địa phương năm 2019</w:t>
      </w:r>
    </w:p>
    <w:p w:rsidR="005D7CA1" w:rsidRPr="00A418A2" w:rsidRDefault="005D7CA1" w:rsidP="005D7CA1">
      <w:pPr>
        <w:spacing w:before="180"/>
        <w:ind w:firstLine="720"/>
        <w:jc w:val="both"/>
        <w:rPr>
          <w:sz w:val="28"/>
          <w:szCs w:val="28"/>
          <w:lang w:val="nl-NL" w:eastAsia="x-none"/>
        </w:rPr>
      </w:pPr>
      <w:r w:rsidRPr="00A418A2">
        <w:rPr>
          <w:sz w:val="28"/>
          <w:szCs w:val="28"/>
        </w:rPr>
        <w:t xml:space="preserve">1. </w:t>
      </w:r>
      <w:r w:rsidRPr="00A418A2">
        <w:rPr>
          <w:bCs/>
          <w:sz w:val="28"/>
          <w:szCs w:val="28"/>
          <w:lang w:val="nl-NL"/>
        </w:rPr>
        <w:t>Về cân đối ngân sách địa phương:</w:t>
      </w:r>
      <w:r w:rsidRPr="00A418A2">
        <w:rPr>
          <w:b/>
          <w:bCs/>
          <w:sz w:val="28"/>
          <w:szCs w:val="28"/>
          <w:lang w:val="nl-NL"/>
        </w:rPr>
        <w:t xml:space="preserve"> </w:t>
      </w:r>
      <w:r w:rsidRPr="00A418A2">
        <w:rPr>
          <w:sz w:val="28"/>
          <w:szCs w:val="28"/>
          <w:lang w:val="nl-NL" w:eastAsia="x-none"/>
        </w:rPr>
        <w:t>Qua cân đối thu, chi ngân sách địa phương năm 2019 thì kết dư ngân sách là 1.899.952 triệu đồng, sau khi cộng vay ngân sách địa phương 248.623 triệu đồng và trừ chi trả nợ gốc ngân sách địa phương 1.150.547 triệu đồng thì kết dư thực tế ngân sách địa phương là 998.028 triệu đồng, gồm:</w:t>
      </w:r>
    </w:p>
    <w:p w:rsidR="005D7CA1" w:rsidRPr="00A418A2" w:rsidRDefault="005D7CA1" w:rsidP="005D7CA1">
      <w:pPr>
        <w:pStyle w:val="BodyText"/>
        <w:spacing w:before="120"/>
        <w:ind w:firstLine="720"/>
        <w:rPr>
          <w:szCs w:val="28"/>
          <w:lang w:val="nl-NL"/>
        </w:rPr>
      </w:pPr>
      <w:r w:rsidRPr="00A418A2">
        <w:rPr>
          <w:szCs w:val="28"/>
          <w:lang w:val="nl-NL"/>
        </w:rPr>
        <w:lastRenderedPageBreak/>
        <w:t>a) Kết dư ngân sách cấp thành phố: 103.929 triệu đồng.</w:t>
      </w:r>
    </w:p>
    <w:p w:rsidR="005D7CA1" w:rsidRPr="00A418A2" w:rsidRDefault="005D7CA1" w:rsidP="005D7CA1">
      <w:pPr>
        <w:pStyle w:val="BodyText"/>
        <w:spacing w:before="120"/>
        <w:ind w:firstLine="720"/>
        <w:rPr>
          <w:szCs w:val="28"/>
          <w:lang w:val="nl-NL"/>
        </w:rPr>
      </w:pPr>
      <w:r w:rsidRPr="00A418A2">
        <w:rPr>
          <w:szCs w:val="28"/>
          <w:lang w:val="nl-NL"/>
        </w:rPr>
        <w:t>b) Kết dư ngân sách cấp quận, huyện: 784.756 triệu đồng.</w:t>
      </w:r>
    </w:p>
    <w:p w:rsidR="005D7CA1" w:rsidRPr="00A418A2" w:rsidRDefault="005D7CA1" w:rsidP="005D7CA1">
      <w:pPr>
        <w:pStyle w:val="BodyText"/>
        <w:spacing w:before="120"/>
        <w:ind w:firstLine="720"/>
        <w:rPr>
          <w:szCs w:val="28"/>
          <w:lang w:val="nl-NL"/>
        </w:rPr>
      </w:pPr>
      <w:r w:rsidRPr="00A418A2">
        <w:rPr>
          <w:szCs w:val="28"/>
          <w:lang w:val="nl-NL"/>
        </w:rPr>
        <w:t>c) Kết dư ngân sách phường, xã</w:t>
      </w:r>
      <w:r w:rsidRPr="00A418A2">
        <w:rPr>
          <w:szCs w:val="28"/>
          <w:lang w:val="nl-NL"/>
        </w:rPr>
        <w:tab/>
        <w:t>: 109.343 triệu đồng.</w:t>
      </w:r>
    </w:p>
    <w:p w:rsidR="005D7CA1" w:rsidRPr="00A418A2" w:rsidRDefault="005D7CA1" w:rsidP="005D7CA1">
      <w:pPr>
        <w:spacing w:before="140" w:after="140" w:line="245" w:lineRule="auto"/>
        <w:ind w:firstLine="720"/>
        <w:jc w:val="both"/>
        <w:rPr>
          <w:sz w:val="28"/>
          <w:szCs w:val="28"/>
          <w:lang w:val="nl-NL"/>
        </w:rPr>
      </w:pPr>
      <w:r w:rsidRPr="00A418A2">
        <w:rPr>
          <w:sz w:val="28"/>
          <w:szCs w:val="28"/>
          <w:lang w:val="nl-NL"/>
        </w:rPr>
        <w:t>2. Xử lý kết dư ngân sách địa phương năm 2019</w:t>
      </w:r>
    </w:p>
    <w:p w:rsidR="005D7CA1" w:rsidRPr="00A418A2" w:rsidRDefault="005D7CA1" w:rsidP="005D7CA1">
      <w:pPr>
        <w:spacing w:before="140" w:after="140" w:line="245" w:lineRule="auto"/>
        <w:ind w:firstLine="720"/>
        <w:jc w:val="both"/>
        <w:rPr>
          <w:sz w:val="28"/>
          <w:szCs w:val="28"/>
          <w:lang w:val="nl-NL"/>
        </w:rPr>
      </w:pPr>
      <w:r w:rsidRPr="00A418A2">
        <w:rPr>
          <w:sz w:val="28"/>
          <w:szCs w:val="28"/>
          <w:lang w:val="nl-NL"/>
        </w:rPr>
        <w:t>a) Kết dư ngân sách thành phố là 103.929 triệu đồng: Được trích năm mươi phần trăm (50%) chuyển vào quỹ dự trữ tài chính với số tiền là</w:t>
      </w:r>
      <w:r w:rsidRPr="00A418A2">
        <w:rPr>
          <w:color w:val="000000"/>
          <w:sz w:val="28"/>
          <w:szCs w:val="28"/>
          <w:lang w:val="nl-NL"/>
        </w:rPr>
        <w:t xml:space="preserve"> </w:t>
      </w:r>
      <w:r w:rsidRPr="00A418A2">
        <w:rPr>
          <w:sz w:val="28"/>
          <w:szCs w:val="28"/>
          <w:lang w:val="nl-NL"/>
        </w:rPr>
        <w:t xml:space="preserve">51.964,5 </w:t>
      </w:r>
      <w:r w:rsidRPr="00A418A2">
        <w:rPr>
          <w:color w:val="000000"/>
          <w:sz w:val="28"/>
          <w:szCs w:val="28"/>
          <w:lang w:val="nl-NL"/>
        </w:rPr>
        <w:t>triệu đồng; s</w:t>
      </w:r>
      <w:r w:rsidRPr="00A418A2">
        <w:rPr>
          <w:sz w:val="28"/>
          <w:szCs w:val="28"/>
          <w:lang w:val="nl-NL"/>
        </w:rPr>
        <w:t>ố còn lại 51.964,5 triệu đồng chuyển vào thu ngân sách thành phố năm 2020.</w:t>
      </w:r>
    </w:p>
    <w:p w:rsidR="005D7CA1" w:rsidRPr="00A418A2" w:rsidRDefault="005D7CA1" w:rsidP="005D7CA1">
      <w:pPr>
        <w:spacing w:before="140" w:after="140" w:line="245" w:lineRule="auto"/>
        <w:ind w:firstLine="720"/>
        <w:jc w:val="both"/>
        <w:rPr>
          <w:sz w:val="28"/>
          <w:szCs w:val="28"/>
          <w:lang w:val="nl-NL"/>
        </w:rPr>
      </w:pPr>
      <w:r w:rsidRPr="00A418A2">
        <w:rPr>
          <w:sz w:val="28"/>
          <w:szCs w:val="28"/>
          <w:lang w:val="nl-NL"/>
        </w:rPr>
        <w:t>b) Kết dư ngân sách quận, huyện và ngân sách phường, xã: Kết chuyển một trăm phần trăm (100%) vào thu ngân sách năm 2020 tương ứng với mỗi cấp ngân sách.</w:t>
      </w:r>
    </w:p>
    <w:p w:rsidR="005D7CA1" w:rsidRPr="00A418A2" w:rsidRDefault="005D7CA1" w:rsidP="005D7CA1">
      <w:pPr>
        <w:spacing w:before="140" w:after="140" w:line="245" w:lineRule="auto"/>
        <w:jc w:val="both"/>
        <w:rPr>
          <w:sz w:val="28"/>
          <w:szCs w:val="28"/>
          <w:lang w:val="nl-NL"/>
        </w:rPr>
      </w:pPr>
      <w:r w:rsidRPr="00A418A2">
        <w:rPr>
          <w:sz w:val="28"/>
          <w:szCs w:val="28"/>
          <w:lang w:val="nl-NL"/>
        </w:rPr>
        <w:tab/>
        <w:t>Nghị quyết này đã được Hội đồng nhân dân thành phố khóa IX, nhiệm kỳ 2016-2021, Kỳ họp thứ 16 thông qua ngày 09 tháng 12 năm 2020 và có hiệu lực kể từ ngày thông qua./.</w:t>
      </w:r>
    </w:p>
    <w:tbl>
      <w:tblPr>
        <w:tblW w:w="9498" w:type="dxa"/>
        <w:tblInd w:w="-34" w:type="dxa"/>
        <w:tblLook w:val="01E0" w:firstRow="1" w:lastRow="1" w:firstColumn="1" w:lastColumn="1" w:noHBand="0" w:noVBand="0"/>
      </w:tblPr>
      <w:tblGrid>
        <w:gridCol w:w="4962"/>
        <w:gridCol w:w="4536"/>
      </w:tblGrid>
      <w:tr w:rsidR="005D7CA1" w:rsidRPr="00B55DE1">
        <w:tc>
          <w:tcPr>
            <w:tcW w:w="4962" w:type="dxa"/>
          </w:tcPr>
          <w:p w:rsidR="005D7CA1" w:rsidRPr="00B55DE1" w:rsidRDefault="005D7CA1" w:rsidP="00C001E7">
            <w:pPr>
              <w:rPr>
                <w:sz w:val="22"/>
              </w:rPr>
            </w:pPr>
            <w:r>
              <w:tab/>
            </w:r>
            <w:r>
              <w:tab/>
              <w:t xml:space="preserve"> </w:t>
            </w:r>
            <w:r>
              <w:tab/>
            </w:r>
            <w:r>
              <w:tab/>
              <w:t xml:space="preserve">     </w:t>
            </w:r>
          </w:p>
        </w:tc>
        <w:tc>
          <w:tcPr>
            <w:tcW w:w="4536" w:type="dxa"/>
          </w:tcPr>
          <w:p w:rsidR="005D7CA1" w:rsidRPr="00B55DE1" w:rsidRDefault="005D7CA1" w:rsidP="00C001E7">
            <w:pPr>
              <w:pStyle w:val="Heading5"/>
              <w:jc w:val="center"/>
              <w:rPr>
                <w:b/>
              </w:rPr>
            </w:pPr>
            <w:r w:rsidRPr="00B55DE1">
              <w:rPr>
                <w:b/>
              </w:rPr>
              <w:t>CHỦ TỊCH</w:t>
            </w:r>
          </w:p>
          <w:p w:rsidR="005D7CA1" w:rsidRPr="00B55DE1" w:rsidRDefault="005D7CA1" w:rsidP="00C001E7">
            <w:pPr>
              <w:jc w:val="center"/>
              <w:rPr>
                <w:b/>
                <w:sz w:val="28"/>
              </w:rPr>
            </w:pPr>
            <w:r>
              <w:rPr>
                <w:b/>
                <w:sz w:val="28"/>
              </w:rPr>
              <w:t>Lương Nguyễn Minh Triết</w:t>
            </w:r>
          </w:p>
          <w:p w:rsidR="005D7CA1" w:rsidRPr="00B55DE1" w:rsidRDefault="005D7CA1" w:rsidP="00C001E7">
            <w:pPr>
              <w:jc w:val="center"/>
              <w:rPr>
                <w:sz w:val="22"/>
              </w:rPr>
            </w:pPr>
            <w:r>
              <w:rPr>
                <w:b/>
                <w:sz w:val="28"/>
              </w:rPr>
              <w:t xml:space="preserve">   </w:t>
            </w:r>
          </w:p>
          <w:p w:rsidR="005D7CA1" w:rsidRPr="00B55DE1" w:rsidRDefault="005D7CA1" w:rsidP="00C001E7">
            <w:pPr>
              <w:pStyle w:val="Heading5"/>
              <w:spacing w:before="240"/>
              <w:jc w:val="center"/>
              <w:rPr>
                <w:b/>
              </w:rPr>
            </w:pPr>
          </w:p>
        </w:tc>
      </w:tr>
    </w:tbl>
    <w:p w:rsidR="005D7CA1" w:rsidRPr="008D58FF" w:rsidRDefault="005D7CA1" w:rsidP="00852537">
      <w:pPr>
        <w:spacing w:before="240"/>
        <w:jc w:val="both"/>
        <w:rPr>
          <w:sz w:val="28"/>
          <w:szCs w:val="28"/>
          <w:lang w:val="nl-NL"/>
        </w:rPr>
      </w:pPr>
    </w:p>
    <w:p w:rsidR="00960646" w:rsidRPr="00E47C0F" w:rsidRDefault="00960646" w:rsidP="005F7191">
      <w:pPr>
        <w:pStyle w:val="Heading5"/>
        <w:rPr>
          <w:b/>
          <w:szCs w:val="28"/>
          <w:lang w:val="nl-NL"/>
        </w:rPr>
      </w:pPr>
    </w:p>
    <w:sectPr w:rsidR="00960646" w:rsidRPr="00E47C0F" w:rsidSect="00EA68A5">
      <w:footerReference w:type="even" r:id="rId6"/>
      <w:footerReference w:type="default" r:id="rId7"/>
      <w:pgSz w:w="11909" w:h="16834"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DE" w:rsidRDefault="00C17BDE">
      <w:r>
        <w:separator/>
      </w:r>
    </w:p>
  </w:endnote>
  <w:endnote w:type="continuationSeparator" w:id="0">
    <w:p w:rsidR="00C17BDE" w:rsidRDefault="00C1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DF" w:rsidRDefault="005144DF" w:rsidP="00A41D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4DF" w:rsidRDefault="005144DF" w:rsidP="00514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DF" w:rsidRDefault="005144DF" w:rsidP="004E764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DE" w:rsidRDefault="00C17BDE">
      <w:r>
        <w:separator/>
      </w:r>
    </w:p>
  </w:footnote>
  <w:footnote w:type="continuationSeparator" w:id="0">
    <w:p w:rsidR="00C17BDE" w:rsidRDefault="00C17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73"/>
    <w:rsid w:val="00003BFB"/>
    <w:rsid w:val="00010377"/>
    <w:rsid w:val="0003782E"/>
    <w:rsid w:val="0003797A"/>
    <w:rsid w:val="00054D25"/>
    <w:rsid w:val="00063CEB"/>
    <w:rsid w:val="0007387F"/>
    <w:rsid w:val="000859A7"/>
    <w:rsid w:val="0008651D"/>
    <w:rsid w:val="000B43F4"/>
    <w:rsid w:val="000D036A"/>
    <w:rsid w:val="000D38E5"/>
    <w:rsid w:val="000F1A9C"/>
    <w:rsid w:val="000F6B2D"/>
    <w:rsid w:val="00100986"/>
    <w:rsid w:val="00100CDC"/>
    <w:rsid w:val="00103CC3"/>
    <w:rsid w:val="00111FF4"/>
    <w:rsid w:val="00112A7F"/>
    <w:rsid w:val="001210F2"/>
    <w:rsid w:val="00123ACB"/>
    <w:rsid w:val="0013666A"/>
    <w:rsid w:val="0013685B"/>
    <w:rsid w:val="00162D14"/>
    <w:rsid w:val="001A0DE9"/>
    <w:rsid w:val="001B0191"/>
    <w:rsid w:val="001B5C1D"/>
    <w:rsid w:val="001D0D01"/>
    <w:rsid w:val="001D55E3"/>
    <w:rsid w:val="001D69DF"/>
    <w:rsid w:val="001E3E2B"/>
    <w:rsid w:val="001E5D80"/>
    <w:rsid w:val="001E63DF"/>
    <w:rsid w:val="00200541"/>
    <w:rsid w:val="00207C96"/>
    <w:rsid w:val="00244745"/>
    <w:rsid w:val="002477CC"/>
    <w:rsid w:val="002532F8"/>
    <w:rsid w:val="00256940"/>
    <w:rsid w:val="00257C70"/>
    <w:rsid w:val="00263E31"/>
    <w:rsid w:val="00264AB3"/>
    <w:rsid w:val="0026716A"/>
    <w:rsid w:val="002824B1"/>
    <w:rsid w:val="00282979"/>
    <w:rsid w:val="00290F28"/>
    <w:rsid w:val="00294341"/>
    <w:rsid w:val="002A5953"/>
    <w:rsid w:val="002B286E"/>
    <w:rsid w:val="002C5489"/>
    <w:rsid w:val="002D0193"/>
    <w:rsid w:val="002D2EBE"/>
    <w:rsid w:val="00315A43"/>
    <w:rsid w:val="00335E18"/>
    <w:rsid w:val="003365D1"/>
    <w:rsid w:val="003415C1"/>
    <w:rsid w:val="00346921"/>
    <w:rsid w:val="00366E10"/>
    <w:rsid w:val="00373FCB"/>
    <w:rsid w:val="003806C2"/>
    <w:rsid w:val="00380FA2"/>
    <w:rsid w:val="00381F98"/>
    <w:rsid w:val="0039002D"/>
    <w:rsid w:val="00393770"/>
    <w:rsid w:val="003942B3"/>
    <w:rsid w:val="00397AD4"/>
    <w:rsid w:val="003A29FF"/>
    <w:rsid w:val="003A44D1"/>
    <w:rsid w:val="003A5D59"/>
    <w:rsid w:val="003B232E"/>
    <w:rsid w:val="003D7FEE"/>
    <w:rsid w:val="003E01D5"/>
    <w:rsid w:val="003E5179"/>
    <w:rsid w:val="0040589F"/>
    <w:rsid w:val="004067A7"/>
    <w:rsid w:val="004205CD"/>
    <w:rsid w:val="0042453A"/>
    <w:rsid w:val="00426E2D"/>
    <w:rsid w:val="00440E82"/>
    <w:rsid w:val="00467EF1"/>
    <w:rsid w:val="004702F0"/>
    <w:rsid w:val="0047090B"/>
    <w:rsid w:val="00475E07"/>
    <w:rsid w:val="00476E76"/>
    <w:rsid w:val="0048125B"/>
    <w:rsid w:val="004825B8"/>
    <w:rsid w:val="004829EA"/>
    <w:rsid w:val="004953F2"/>
    <w:rsid w:val="00497D7B"/>
    <w:rsid w:val="004A02BD"/>
    <w:rsid w:val="004B5060"/>
    <w:rsid w:val="004C0EFD"/>
    <w:rsid w:val="004C2407"/>
    <w:rsid w:val="004C2E3B"/>
    <w:rsid w:val="004C5510"/>
    <w:rsid w:val="004D36A3"/>
    <w:rsid w:val="004D4E01"/>
    <w:rsid w:val="004E237E"/>
    <w:rsid w:val="004E2BF9"/>
    <w:rsid w:val="004E7648"/>
    <w:rsid w:val="004F2AEB"/>
    <w:rsid w:val="004F4FDD"/>
    <w:rsid w:val="0050162D"/>
    <w:rsid w:val="0050616C"/>
    <w:rsid w:val="005073CC"/>
    <w:rsid w:val="005144DF"/>
    <w:rsid w:val="0052301F"/>
    <w:rsid w:val="0052588D"/>
    <w:rsid w:val="005310B2"/>
    <w:rsid w:val="00535639"/>
    <w:rsid w:val="00535CA0"/>
    <w:rsid w:val="00540557"/>
    <w:rsid w:val="0054170A"/>
    <w:rsid w:val="00543F90"/>
    <w:rsid w:val="00570919"/>
    <w:rsid w:val="00576416"/>
    <w:rsid w:val="0058025B"/>
    <w:rsid w:val="0058550C"/>
    <w:rsid w:val="005940A2"/>
    <w:rsid w:val="005A18ED"/>
    <w:rsid w:val="005A3014"/>
    <w:rsid w:val="005A3F73"/>
    <w:rsid w:val="005A5931"/>
    <w:rsid w:val="005A6774"/>
    <w:rsid w:val="005C6217"/>
    <w:rsid w:val="005D5316"/>
    <w:rsid w:val="005D7CA1"/>
    <w:rsid w:val="005E1A7F"/>
    <w:rsid w:val="005E58E2"/>
    <w:rsid w:val="005F1A08"/>
    <w:rsid w:val="005F7191"/>
    <w:rsid w:val="0060341C"/>
    <w:rsid w:val="0060610E"/>
    <w:rsid w:val="00611674"/>
    <w:rsid w:val="006130CF"/>
    <w:rsid w:val="006214E1"/>
    <w:rsid w:val="00621D08"/>
    <w:rsid w:val="00623EFE"/>
    <w:rsid w:val="00634A24"/>
    <w:rsid w:val="00650274"/>
    <w:rsid w:val="006528A9"/>
    <w:rsid w:val="00660E6F"/>
    <w:rsid w:val="00666265"/>
    <w:rsid w:val="006668A0"/>
    <w:rsid w:val="00677046"/>
    <w:rsid w:val="00683899"/>
    <w:rsid w:val="0069187C"/>
    <w:rsid w:val="00695928"/>
    <w:rsid w:val="0069662E"/>
    <w:rsid w:val="006A23CE"/>
    <w:rsid w:val="006A45D2"/>
    <w:rsid w:val="006A6A0A"/>
    <w:rsid w:val="006D11C8"/>
    <w:rsid w:val="006D4322"/>
    <w:rsid w:val="006E1B04"/>
    <w:rsid w:val="006F17EB"/>
    <w:rsid w:val="006F312A"/>
    <w:rsid w:val="006F7766"/>
    <w:rsid w:val="007229F5"/>
    <w:rsid w:val="007441A6"/>
    <w:rsid w:val="00757314"/>
    <w:rsid w:val="007603F4"/>
    <w:rsid w:val="00760EC6"/>
    <w:rsid w:val="00764D51"/>
    <w:rsid w:val="00770FF4"/>
    <w:rsid w:val="00773D78"/>
    <w:rsid w:val="00792984"/>
    <w:rsid w:val="00792BC4"/>
    <w:rsid w:val="007A2AD6"/>
    <w:rsid w:val="007A33DD"/>
    <w:rsid w:val="007B0F34"/>
    <w:rsid w:val="007C5505"/>
    <w:rsid w:val="007D23F0"/>
    <w:rsid w:val="007F3B01"/>
    <w:rsid w:val="007F496C"/>
    <w:rsid w:val="008028FF"/>
    <w:rsid w:val="008038C6"/>
    <w:rsid w:val="00814224"/>
    <w:rsid w:val="00817E42"/>
    <w:rsid w:val="0082067C"/>
    <w:rsid w:val="00822203"/>
    <w:rsid w:val="008239A6"/>
    <w:rsid w:val="00825AA6"/>
    <w:rsid w:val="0083762B"/>
    <w:rsid w:val="0084321B"/>
    <w:rsid w:val="008452CC"/>
    <w:rsid w:val="00852537"/>
    <w:rsid w:val="00852CA0"/>
    <w:rsid w:val="00866A2B"/>
    <w:rsid w:val="00871223"/>
    <w:rsid w:val="00880F62"/>
    <w:rsid w:val="00891A3D"/>
    <w:rsid w:val="00896C0A"/>
    <w:rsid w:val="008A1CEC"/>
    <w:rsid w:val="008A56A5"/>
    <w:rsid w:val="008B0EF3"/>
    <w:rsid w:val="008B422F"/>
    <w:rsid w:val="008D5671"/>
    <w:rsid w:val="008D58FF"/>
    <w:rsid w:val="008D6BBB"/>
    <w:rsid w:val="008E54AD"/>
    <w:rsid w:val="008F0129"/>
    <w:rsid w:val="008F056F"/>
    <w:rsid w:val="00910E71"/>
    <w:rsid w:val="00924303"/>
    <w:rsid w:val="00924BCD"/>
    <w:rsid w:val="00943220"/>
    <w:rsid w:val="00954A04"/>
    <w:rsid w:val="00960646"/>
    <w:rsid w:val="009706D9"/>
    <w:rsid w:val="00972660"/>
    <w:rsid w:val="009778B6"/>
    <w:rsid w:val="00985D25"/>
    <w:rsid w:val="00991242"/>
    <w:rsid w:val="00992C0A"/>
    <w:rsid w:val="00993E1F"/>
    <w:rsid w:val="00996A51"/>
    <w:rsid w:val="009970A4"/>
    <w:rsid w:val="009A6B07"/>
    <w:rsid w:val="009A72AF"/>
    <w:rsid w:val="009A7C81"/>
    <w:rsid w:val="009B0273"/>
    <w:rsid w:val="009C37EE"/>
    <w:rsid w:val="009D34CF"/>
    <w:rsid w:val="009D525C"/>
    <w:rsid w:val="009D593D"/>
    <w:rsid w:val="009D749B"/>
    <w:rsid w:val="009E32BC"/>
    <w:rsid w:val="009F587F"/>
    <w:rsid w:val="009F646F"/>
    <w:rsid w:val="00A06E1A"/>
    <w:rsid w:val="00A129E0"/>
    <w:rsid w:val="00A22373"/>
    <w:rsid w:val="00A418A2"/>
    <w:rsid w:val="00A41DE5"/>
    <w:rsid w:val="00A46FD4"/>
    <w:rsid w:val="00A55D2A"/>
    <w:rsid w:val="00A661D2"/>
    <w:rsid w:val="00A70174"/>
    <w:rsid w:val="00A76916"/>
    <w:rsid w:val="00A84D8A"/>
    <w:rsid w:val="00A85B2A"/>
    <w:rsid w:val="00A95C47"/>
    <w:rsid w:val="00AA0ABC"/>
    <w:rsid w:val="00AA22D4"/>
    <w:rsid w:val="00AB30BA"/>
    <w:rsid w:val="00AB380E"/>
    <w:rsid w:val="00AD153A"/>
    <w:rsid w:val="00AD63F3"/>
    <w:rsid w:val="00AE7D84"/>
    <w:rsid w:val="00AF0D5C"/>
    <w:rsid w:val="00B03BD4"/>
    <w:rsid w:val="00B14415"/>
    <w:rsid w:val="00B15B54"/>
    <w:rsid w:val="00B2702C"/>
    <w:rsid w:val="00B52850"/>
    <w:rsid w:val="00B55DE1"/>
    <w:rsid w:val="00B56899"/>
    <w:rsid w:val="00B67DC9"/>
    <w:rsid w:val="00B709AC"/>
    <w:rsid w:val="00B80726"/>
    <w:rsid w:val="00B824D5"/>
    <w:rsid w:val="00B8449D"/>
    <w:rsid w:val="00B84EC8"/>
    <w:rsid w:val="00B86917"/>
    <w:rsid w:val="00B900BB"/>
    <w:rsid w:val="00BA69D6"/>
    <w:rsid w:val="00BA72EA"/>
    <w:rsid w:val="00BB00EF"/>
    <w:rsid w:val="00BD2322"/>
    <w:rsid w:val="00BE0C97"/>
    <w:rsid w:val="00BF5892"/>
    <w:rsid w:val="00BF69F2"/>
    <w:rsid w:val="00C001E7"/>
    <w:rsid w:val="00C0138C"/>
    <w:rsid w:val="00C0423B"/>
    <w:rsid w:val="00C05A8A"/>
    <w:rsid w:val="00C10BCE"/>
    <w:rsid w:val="00C11219"/>
    <w:rsid w:val="00C17BDE"/>
    <w:rsid w:val="00C2638F"/>
    <w:rsid w:val="00C27AA8"/>
    <w:rsid w:val="00C42303"/>
    <w:rsid w:val="00C426E3"/>
    <w:rsid w:val="00C53DBA"/>
    <w:rsid w:val="00C56F5C"/>
    <w:rsid w:val="00C6774F"/>
    <w:rsid w:val="00C755BF"/>
    <w:rsid w:val="00C95EE1"/>
    <w:rsid w:val="00CB485A"/>
    <w:rsid w:val="00CB77AE"/>
    <w:rsid w:val="00CC079C"/>
    <w:rsid w:val="00CC1EEE"/>
    <w:rsid w:val="00CC7465"/>
    <w:rsid w:val="00CD06CA"/>
    <w:rsid w:val="00CD5272"/>
    <w:rsid w:val="00CE0B44"/>
    <w:rsid w:val="00CE24C0"/>
    <w:rsid w:val="00CE35A0"/>
    <w:rsid w:val="00CE495D"/>
    <w:rsid w:val="00D0016E"/>
    <w:rsid w:val="00D01547"/>
    <w:rsid w:val="00D050D3"/>
    <w:rsid w:val="00D118A1"/>
    <w:rsid w:val="00D13956"/>
    <w:rsid w:val="00D13A7B"/>
    <w:rsid w:val="00D1568D"/>
    <w:rsid w:val="00D2503B"/>
    <w:rsid w:val="00D270C6"/>
    <w:rsid w:val="00D35537"/>
    <w:rsid w:val="00D40EC8"/>
    <w:rsid w:val="00D469F1"/>
    <w:rsid w:val="00D50F53"/>
    <w:rsid w:val="00D5158E"/>
    <w:rsid w:val="00D51D22"/>
    <w:rsid w:val="00D5377F"/>
    <w:rsid w:val="00D626CF"/>
    <w:rsid w:val="00D72AB8"/>
    <w:rsid w:val="00D81017"/>
    <w:rsid w:val="00D84CE1"/>
    <w:rsid w:val="00D90A29"/>
    <w:rsid w:val="00DA2077"/>
    <w:rsid w:val="00DC2854"/>
    <w:rsid w:val="00DC5646"/>
    <w:rsid w:val="00DE4975"/>
    <w:rsid w:val="00DE5468"/>
    <w:rsid w:val="00DF0AB4"/>
    <w:rsid w:val="00DF423C"/>
    <w:rsid w:val="00DF7048"/>
    <w:rsid w:val="00E01D88"/>
    <w:rsid w:val="00E02190"/>
    <w:rsid w:val="00E023ED"/>
    <w:rsid w:val="00E0500A"/>
    <w:rsid w:val="00E2710A"/>
    <w:rsid w:val="00E345EF"/>
    <w:rsid w:val="00E45D53"/>
    <w:rsid w:val="00E47C0F"/>
    <w:rsid w:val="00E57A44"/>
    <w:rsid w:val="00E66FBB"/>
    <w:rsid w:val="00E71E6F"/>
    <w:rsid w:val="00E72ECE"/>
    <w:rsid w:val="00E8053C"/>
    <w:rsid w:val="00E9223A"/>
    <w:rsid w:val="00E97DAD"/>
    <w:rsid w:val="00EA68A5"/>
    <w:rsid w:val="00EB195C"/>
    <w:rsid w:val="00EB3F52"/>
    <w:rsid w:val="00EC5DD6"/>
    <w:rsid w:val="00ED0E81"/>
    <w:rsid w:val="00ED3E89"/>
    <w:rsid w:val="00ED5EB9"/>
    <w:rsid w:val="00ED6BF8"/>
    <w:rsid w:val="00EE0D67"/>
    <w:rsid w:val="00EE6890"/>
    <w:rsid w:val="00EF49C2"/>
    <w:rsid w:val="00F11FF8"/>
    <w:rsid w:val="00F261DA"/>
    <w:rsid w:val="00F33DFD"/>
    <w:rsid w:val="00F466D4"/>
    <w:rsid w:val="00F4685D"/>
    <w:rsid w:val="00F46BCB"/>
    <w:rsid w:val="00F50FDF"/>
    <w:rsid w:val="00F51708"/>
    <w:rsid w:val="00F60E13"/>
    <w:rsid w:val="00F74DDB"/>
    <w:rsid w:val="00F77799"/>
    <w:rsid w:val="00F87BE9"/>
    <w:rsid w:val="00F87CA9"/>
    <w:rsid w:val="00F91ABE"/>
    <w:rsid w:val="00F930EC"/>
    <w:rsid w:val="00F965DB"/>
    <w:rsid w:val="00FA27E1"/>
    <w:rsid w:val="00FB3ADA"/>
    <w:rsid w:val="00FB3E37"/>
    <w:rsid w:val="00FC1215"/>
    <w:rsid w:val="00FE0730"/>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FFF81AC-EA44-4737-8136-8EB17405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6"/>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8"/>
    </w:rPr>
  </w:style>
  <w:style w:type="paragraph" w:customStyle="1" w:styleId="Char">
    <w:name w:val=" Char"/>
    <w:basedOn w:val="Normal"/>
    <w:rsid w:val="00E71E6F"/>
    <w:pPr>
      <w:spacing w:after="160" w:line="240" w:lineRule="exact"/>
    </w:pPr>
    <w:rPr>
      <w:rFonts w:ascii="Verdana" w:hAnsi="Verdana"/>
      <w:sz w:val="20"/>
      <w:szCs w:val="20"/>
    </w:rPr>
  </w:style>
  <w:style w:type="table" w:styleId="TableGrid">
    <w:name w:val="Table Grid"/>
    <w:basedOn w:val="TableNormal"/>
    <w:rsid w:val="00AF0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144DF"/>
    <w:pPr>
      <w:tabs>
        <w:tab w:val="center" w:pos="4320"/>
        <w:tab w:val="right" w:pos="8640"/>
      </w:tabs>
    </w:pPr>
    <w:rPr>
      <w:lang w:val="x-none" w:eastAsia="x-none"/>
    </w:rPr>
  </w:style>
  <w:style w:type="character" w:styleId="PageNumber">
    <w:name w:val="page number"/>
    <w:basedOn w:val="DefaultParagraphFont"/>
    <w:rsid w:val="005144DF"/>
  </w:style>
  <w:style w:type="paragraph" w:styleId="Header">
    <w:name w:val="header"/>
    <w:basedOn w:val="Normal"/>
    <w:link w:val="HeaderChar"/>
    <w:uiPriority w:val="99"/>
    <w:rsid w:val="0048125B"/>
    <w:pPr>
      <w:tabs>
        <w:tab w:val="center" w:pos="4680"/>
        <w:tab w:val="right" w:pos="9360"/>
      </w:tabs>
    </w:pPr>
    <w:rPr>
      <w:lang w:val="x-none" w:eastAsia="x-none"/>
    </w:rPr>
  </w:style>
  <w:style w:type="character" w:customStyle="1" w:styleId="HeaderChar">
    <w:name w:val="Header Char"/>
    <w:link w:val="Header"/>
    <w:uiPriority w:val="99"/>
    <w:rsid w:val="0048125B"/>
    <w:rPr>
      <w:sz w:val="24"/>
      <w:szCs w:val="24"/>
    </w:rPr>
  </w:style>
  <w:style w:type="character" w:customStyle="1" w:styleId="FooterChar">
    <w:name w:val="Footer Char"/>
    <w:link w:val="Footer"/>
    <w:uiPriority w:val="99"/>
    <w:rsid w:val="00BA69D6"/>
    <w:rPr>
      <w:sz w:val="24"/>
      <w:szCs w:val="24"/>
    </w:rPr>
  </w:style>
  <w:style w:type="paragraph" w:styleId="BalloonText">
    <w:name w:val="Balloon Text"/>
    <w:basedOn w:val="Normal"/>
    <w:link w:val="BalloonTextChar"/>
    <w:rsid w:val="00792984"/>
    <w:rPr>
      <w:rFonts w:ascii="Tahoma" w:hAnsi="Tahoma"/>
      <w:sz w:val="16"/>
      <w:szCs w:val="16"/>
      <w:lang w:val="x-none" w:eastAsia="x-none"/>
    </w:rPr>
  </w:style>
  <w:style w:type="character" w:customStyle="1" w:styleId="BalloonTextChar">
    <w:name w:val="Balloon Text Char"/>
    <w:link w:val="BalloonText"/>
    <w:rsid w:val="00792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735049">
      <w:bodyDiv w:val="1"/>
      <w:marLeft w:val="0"/>
      <w:marRight w:val="0"/>
      <w:marTop w:val="0"/>
      <w:marBottom w:val="0"/>
      <w:divBdr>
        <w:top w:val="none" w:sz="0" w:space="0" w:color="auto"/>
        <w:left w:val="none" w:sz="0" w:space="0" w:color="auto"/>
        <w:bottom w:val="none" w:sz="0" w:space="0" w:color="auto"/>
        <w:right w:val="none" w:sz="0" w:space="0" w:color="auto"/>
      </w:divBdr>
    </w:div>
    <w:div w:id="16483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stcdanang</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subject/>
  <dc:creator>hongocnam</dc:creator>
  <cp:keywords/>
  <cp:lastModifiedBy>Truong Cong Nguyen Thanh</cp:lastModifiedBy>
  <cp:revision>2</cp:revision>
  <cp:lastPrinted>2020-12-12T04:43:00Z</cp:lastPrinted>
  <dcterms:created xsi:type="dcterms:W3CDTF">2021-04-29T08:01:00Z</dcterms:created>
  <dcterms:modified xsi:type="dcterms:W3CDTF">2021-04-29T08:01:00Z</dcterms:modified>
</cp:coreProperties>
</file>