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576"/>
        <w:tblW w:w="10173" w:type="dxa"/>
        <w:tblBorders>
          <w:top w:val="nil"/>
          <w:bottom w:val="nil"/>
          <w:insideH w:val="nil"/>
          <w:insideV w:val="nil"/>
        </w:tblBorders>
        <w:tblCellMar>
          <w:left w:w="0" w:type="dxa"/>
          <w:right w:w="0" w:type="dxa"/>
        </w:tblCellMar>
        <w:tblLook w:val="04A0" w:firstRow="1" w:lastRow="0" w:firstColumn="1" w:lastColumn="0" w:noHBand="0" w:noVBand="1"/>
      </w:tblPr>
      <w:tblGrid>
        <w:gridCol w:w="3462"/>
        <w:gridCol w:w="6711"/>
      </w:tblGrid>
      <w:tr w:rsidR="00D75EB5" w:rsidRPr="00BB49DC" w:rsidTr="0069285E">
        <w:trPr>
          <w:trHeight w:val="776"/>
        </w:trPr>
        <w:tc>
          <w:tcPr>
            <w:tcW w:w="3462" w:type="dxa"/>
            <w:tcBorders>
              <w:top w:val="nil"/>
              <w:left w:val="nil"/>
              <w:bottom w:val="nil"/>
              <w:right w:val="nil"/>
              <w:tl2br w:val="nil"/>
              <w:tr2bl w:val="nil"/>
            </w:tcBorders>
            <w:shd w:val="clear" w:color="auto" w:fill="auto"/>
            <w:tcMar>
              <w:top w:w="0" w:type="dxa"/>
              <w:left w:w="108" w:type="dxa"/>
              <w:bottom w:w="0" w:type="dxa"/>
              <w:right w:w="108" w:type="dxa"/>
            </w:tcMar>
          </w:tcPr>
          <w:p w:rsidR="00D75EB5" w:rsidRPr="00BB49DC" w:rsidRDefault="0069285E" w:rsidP="0069285E">
            <w:pPr>
              <w:spacing w:before="120"/>
              <w:jc w:val="center"/>
              <w:rPr>
                <w:sz w:val="28"/>
                <w:szCs w:val="28"/>
              </w:rPr>
            </w:pPr>
            <w:r>
              <w:rPr>
                <w:b/>
                <w:bCs/>
                <w:noProof/>
                <w:sz w:val="26"/>
                <w:szCs w:val="28"/>
              </w:rPr>
              <mc:AlternateContent>
                <mc:Choice Requires="wps">
                  <w:drawing>
                    <wp:anchor distT="0" distB="0" distL="114300" distR="114300" simplePos="0" relativeHeight="251655680" behindDoc="0" locked="0" layoutInCell="1" allowOverlap="1">
                      <wp:simplePos x="0" y="0"/>
                      <wp:positionH relativeFrom="column">
                        <wp:posOffset>527685</wp:posOffset>
                      </wp:positionH>
                      <wp:positionV relativeFrom="paragraph">
                        <wp:posOffset>485775</wp:posOffset>
                      </wp:positionV>
                      <wp:extent cx="1060450" cy="0"/>
                      <wp:effectExtent l="9525" t="9525" r="6350"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D27302" id="_x0000_t32" coordsize="21600,21600" o:spt="32" o:oned="t" path="m,l21600,21600e" filled="f">
                      <v:path arrowok="t" fillok="f" o:connecttype="none"/>
                      <o:lock v:ext="edit" shapetype="t"/>
                    </v:shapetype>
                    <v:shape id="AutoShape 2" o:spid="_x0000_s1026" type="#_x0000_t32" style="position:absolute;margin-left:41.55pt;margin-top:38.25pt;width:83.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Qm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N4xmMKyCqUjsbGqQn9WKeNf3ukNJVR1TLY/Dr2UBuFjKSNynh4gwU2Q+fNYMYAvhx&#10;VqfG9gESpoBOUZLzTRJ+8ojCxyydp/kM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"/>
                  </w:pict>
                </mc:Fallback>
              </mc:AlternateContent>
            </w:r>
            <w:r w:rsidR="00D75EB5" w:rsidRPr="00BB49DC">
              <w:rPr>
                <w:b/>
                <w:bCs/>
                <w:sz w:val="26"/>
                <w:szCs w:val="28"/>
              </w:rPr>
              <w:t>ỦY BAN NHÂN DÂN</w:t>
            </w:r>
            <w:r w:rsidR="00D75EB5" w:rsidRPr="00BB49DC">
              <w:rPr>
                <w:b/>
                <w:bCs/>
                <w:sz w:val="26"/>
                <w:szCs w:val="28"/>
              </w:rPr>
              <w:br/>
              <w:t>THÀNH PHỐ ĐÀ NẴNG</w:t>
            </w:r>
            <w:r w:rsidR="00D75EB5" w:rsidRPr="00BB49DC">
              <w:rPr>
                <w:b/>
                <w:bCs/>
                <w:sz w:val="28"/>
                <w:szCs w:val="28"/>
              </w:rPr>
              <w:br/>
            </w:r>
          </w:p>
        </w:tc>
        <w:tc>
          <w:tcPr>
            <w:tcW w:w="6711" w:type="dxa"/>
            <w:tcBorders>
              <w:top w:val="nil"/>
              <w:left w:val="nil"/>
              <w:bottom w:val="nil"/>
              <w:right w:val="nil"/>
              <w:tl2br w:val="nil"/>
              <w:tr2bl w:val="nil"/>
            </w:tcBorders>
            <w:shd w:val="clear" w:color="auto" w:fill="auto"/>
            <w:tcMar>
              <w:top w:w="0" w:type="dxa"/>
              <w:left w:w="108" w:type="dxa"/>
              <w:bottom w:w="0" w:type="dxa"/>
              <w:right w:w="108" w:type="dxa"/>
            </w:tcMar>
          </w:tcPr>
          <w:p w:rsidR="00D75EB5" w:rsidRPr="00BB49DC" w:rsidRDefault="0069285E" w:rsidP="0069285E">
            <w:pPr>
              <w:spacing w:before="120"/>
              <w:jc w:val="center"/>
              <w:rPr>
                <w:sz w:val="28"/>
                <w:szCs w:val="28"/>
              </w:rPr>
            </w:pPr>
            <w:r>
              <w:rPr>
                <w:b/>
                <w:bCs/>
                <w:noProof/>
                <w:sz w:val="26"/>
                <w:szCs w:val="28"/>
              </w:rPr>
              <mc:AlternateContent>
                <mc:Choice Requires="wps">
                  <w:drawing>
                    <wp:anchor distT="0" distB="0" distL="114300" distR="114300" simplePos="0" relativeHeight="251656704" behindDoc="0" locked="0" layoutInCell="1" allowOverlap="1">
                      <wp:simplePos x="0" y="0"/>
                      <wp:positionH relativeFrom="column">
                        <wp:posOffset>958215</wp:posOffset>
                      </wp:positionH>
                      <wp:positionV relativeFrom="paragraph">
                        <wp:posOffset>485775</wp:posOffset>
                      </wp:positionV>
                      <wp:extent cx="2139950" cy="0"/>
                      <wp:effectExtent l="9525" t="9525" r="12700"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B2CFC" id="AutoShape 3" o:spid="_x0000_s1026" type="#_x0000_t32" style="position:absolute;margin-left:75.45pt;margin-top:38.25pt;width:168.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C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N4xmMKyCqUlsbGqRH9WqeNf3ukNJVR1TLY/DbyUBuFjKSdynh4gwU2Q1fNIMYAvhx&#10;VsfG9gESpoCOUZLTTRJ+9IjCx0k2XSxm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"/>
                  </w:pict>
                </mc:Fallback>
              </mc:AlternateContent>
            </w:r>
            <w:r w:rsidR="00D75EB5" w:rsidRPr="00BB49DC">
              <w:rPr>
                <w:b/>
                <w:bCs/>
                <w:sz w:val="26"/>
                <w:szCs w:val="28"/>
              </w:rPr>
              <w:t xml:space="preserve">CỘNG HÒA XÃ HỘI CHỦ NGHĨA VIỆT </w:t>
            </w:r>
            <w:smartTag w:uri="urn:schemas-microsoft-com:office:smarttags" w:element="country-region">
              <w:smartTag w:uri="urn:schemas-microsoft-com:office:smarttags" w:element="place">
                <w:r w:rsidR="00D75EB5" w:rsidRPr="00BB49DC">
                  <w:rPr>
                    <w:b/>
                    <w:bCs/>
                    <w:sz w:val="26"/>
                    <w:szCs w:val="28"/>
                  </w:rPr>
                  <w:t>NAM</w:t>
                </w:r>
              </w:smartTag>
            </w:smartTag>
            <w:r w:rsidR="00D75EB5" w:rsidRPr="00BB49DC">
              <w:rPr>
                <w:b/>
                <w:bCs/>
                <w:sz w:val="28"/>
                <w:szCs w:val="28"/>
              </w:rPr>
              <w:br/>
              <w:t xml:space="preserve">Độc lập - Tự do - Hạnh phúc </w:t>
            </w:r>
            <w:r w:rsidR="00D75EB5" w:rsidRPr="00BB49DC">
              <w:rPr>
                <w:b/>
                <w:bCs/>
                <w:sz w:val="28"/>
                <w:szCs w:val="28"/>
              </w:rPr>
              <w:br/>
            </w:r>
          </w:p>
        </w:tc>
      </w:tr>
      <w:tr w:rsidR="00D75EB5" w:rsidRPr="00BB49DC" w:rsidTr="0069285E">
        <w:tblPrEx>
          <w:tblBorders>
            <w:top w:val="none" w:sz="0" w:space="0" w:color="auto"/>
            <w:bottom w:val="none" w:sz="0" w:space="0" w:color="auto"/>
            <w:insideH w:val="none" w:sz="0" w:space="0" w:color="auto"/>
            <w:insideV w:val="none" w:sz="0" w:space="0" w:color="auto"/>
          </w:tblBorders>
        </w:tblPrEx>
        <w:trPr>
          <w:trHeight w:val="240"/>
        </w:trPr>
        <w:tc>
          <w:tcPr>
            <w:tcW w:w="3462" w:type="dxa"/>
            <w:tcBorders>
              <w:top w:val="nil"/>
              <w:left w:val="nil"/>
              <w:bottom w:val="nil"/>
              <w:right w:val="nil"/>
              <w:tl2br w:val="nil"/>
              <w:tr2bl w:val="nil"/>
            </w:tcBorders>
            <w:shd w:val="clear" w:color="auto" w:fill="auto"/>
            <w:tcMar>
              <w:top w:w="0" w:type="dxa"/>
              <w:left w:w="108" w:type="dxa"/>
              <w:bottom w:w="0" w:type="dxa"/>
              <w:right w:w="108" w:type="dxa"/>
            </w:tcMar>
          </w:tcPr>
          <w:p w:rsidR="00D75EB5" w:rsidRPr="00BB49DC" w:rsidRDefault="00D75EB5" w:rsidP="0069285E">
            <w:pPr>
              <w:jc w:val="center"/>
              <w:rPr>
                <w:sz w:val="28"/>
                <w:szCs w:val="28"/>
              </w:rPr>
            </w:pPr>
            <w:r w:rsidRPr="00BB49DC">
              <w:rPr>
                <w:sz w:val="28"/>
                <w:szCs w:val="28"/>
              </w:rPr>
              <w:t>Số: 40/2020/QĐ-UBND</w:t>
            </w:r>
          </w:p>
        </w:tc>
        <w:tc>
          <w:tcPr>
            <w:tcW w:w="6711" w:type="dxa"/>
            <w:tcBorders>
              <w:top w:val="nil"/>
              <w:left w:val="nil"/>
              <w:bottom w:val="nil"/>
              <w:right w:val="nil"/>
              <w:tl2br w:val="nil"/>
              <w:tr2bl w:val="nil"/>
            </w:tcBorders>
            <w:shd w:val="clear" w:color="auto" w:fill="auto"/>
            <w:tcMar>
              <w:top w:w="0" w:type="dxa"/>
              <w:left w:w="108" w:type="dxa"/>
              <w:bottom w:w="0" w:type="dxa"/>
              <w:right w:w="108" w:type="dxa"/>
            </w:tcMar>
          </w:tcPr>
          <w:p w:rsidR="00D75EB5" w:rsidRPr="00BB49DC" w:rsidRDefault="00D75EB5" w:rsidP="0069285E">
            <w:pPr>
              <w:jc w:val="center"/>
              <w:rPr>
                <w:sz w:val="28"/>
                <w:szCs w:val="28"/>
              </w:rPr>
            </w:pPr>
            <w:r w:rsidRPr="00BB49DC">
              <w:rPr>
                <w:i/>
                <w:iCs/>
                <w:sz w:val="28"/>
                <w:szCs w:val="28"/>
              </w:rPr>
              <w:t>Đà Nẵng, ngày 09 tháng 11 năm 2020</w:t>
            </w:r>
          </w:p>
        </w:tc>
      </w:tr>
    </w:tbl>
    <w:p w:rsidR="001C5553" w:rsidRDefault="001C5553" w:rsidP="00BB49DC">
      <w:pPr>
        <w:spacing w:before="240"/>
        <w:jc w:val="center"/>
        <w:rPr>
          <w:b/>
          <w:bCs/>
          <w:sz w:val="28"/>
          <w:szCs w:val="28"/>
        </w:rPr>
      </w:pPr>
      <w:bookmarkStart w:id="0" w:name="loai_1"/>
    </w:p>
    <w:p w:rsidR="00D75EB5" w:rsidRPr="00BB49DC" w:rsidRDefault="00D75EB5" w:rsidP="00BB49DC">
      <w:pPr>
        <w:spacing w:before="240"/>
        <w:jc w:val="center"/>
        <w:rPr>
          <w:sz w:val="28"/>
          <w:szCs w:val="28"/>
        </w:rPr>
      </w:pPr>
      <w:r w:rsidRPr="00BB49DC">
        <w:rPr>
          <w:b/>
          <w:bCs/>
          <w:sz w:val="28"/>
          <w:szCs w:val="28"/>
          <w:lang w:val="vi-VN"/>
        </w:rPr>
        <w:t>QUYẾT ĐỊNH</w:t>
      </w:r>
      <w:bookmarkEnd w:id="0"/>
    </w:p>
    <w:p w:rsidR="001C5553" w:rsidRDefault="00BB49DC" w:rsidP="002719FC">
      <w:pPr>
        <w:jc w:val="center"/>
        <w:rPr>
          <w:b/>
          <w:sz w:val="28"/>
          <w:szCs w:val="28"/>
        </w:rPr>
      </w:pPr>
      <w:bookmarkStart w:id="1" w:name="loai_1_name"/>
      <w:r w:rsidRPr="00BB49DC">
        <w:rPr>
          <w:b/>
          <w:sz w:val="28"/>
          <w:szCs w:val="28"/>
          <w:lang w:val="vi-VN"/>
        </w:rPr>
        <w:t>Ban hành quy định về phân vùng các nguồn</w:t>
      </w:r>
    </w:p>
    <w:p w:rsidR="00D75EB5" w:rsidRPr="00BB49DC" w:rsidRDefault="00BB49DC" w:rsidP="002719FC">
      <w:pPr>
        <w:jc w:val="center"/>
        <w:rPr>
          <w:b/>
          <w:sz w:val="28"/>
          <w:szCs w:val="28"/>
        </w:rPr>
      </w:pPr>
      <w:r w:rsidRPr="00BB49DC">
        <w:rPr>
          <w:b/>
          <w:sz w:val="28"/>
          <w:szCs w:val="28"/>
          <w:lang w:val="vi-VN"/>
        </w:rPr>
        <w:t xml:space="preserve"> tiếp nhận nước thải trên địa bàn thành phố </w:t>
      </w:r>
      <w:r>
        <w:rPr>
          <w:b/>
          <w:sz w:val="28"/>
          <w:szCs w:val="28"/>
        </w:rPr>
        <w:t>Đ</w:t>
      </w:r>
      <w:r w:rsidRPr="00BB49DC">
        <w:rPr>
          <w:b/>
          <w:sz w:val="28"/>
          <w:szCs w:val="28"/>
          <w:lang w:val="vi-VN"/>
        </w:rPr>
        <w:t xml:space="preserve">à </w:t>
      </w:r>
      <w:r>
        <w:rPr>
          <w:b/>
          <w:sz w:val="28"/>
          <w:szCs w:val="28"/>
        </w:rPr>
        <w:t>N</w:t>
      </w:r>
      <w:r w:rsidRPr="00BB49DC">
        <w:rPr>
          <w:b/>
          <w:sz w:val="28"/>
          <w:szCs w:val="28"/>
          <w:lang w:val="vi-VN"/>
        </w:rPr>
        <w:t>ẵng</w:t>
      </w:r>
      <w:bookmarkEnd w:id="1"/>
    </w:p>
    <w:p w:rsidR="001C5553" w:rsidRDefault="0069285E">
      <w:pPr>
        <w:spacing w:before="120" w:after="280" w:afterAutospacing="1"/>
        <w:jc w:val="center"/>
        <w:rPr>
          <w:b/>
          <w:bCs/>
          <w:sz w:val="28"/>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2099310</wp:posOffset>
                </wp:positionH>
                <wp:positionV relativeFrom="paragraph">
                  <wp:posOffset>72390</wp:posOffset>
                </wp:positionV>
                <wp:extent cx="1927860" cy="0"/>
                <wp:effectExtent l="9525" t="7620" r="5715"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7097C" id="AutoShape 4" o:spid="_x0000_s1026" type="#_x0000_t32" style="position:absolute;margin-left:165.3pt;margin-top:5.7pt;width:151.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6R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VEexjMYV0BUpbY2NEiP6tW8aPrdIaWrjqiWx+C3k4HcLGQk71LCxRkoshs+awYxBPDj&#10;rI6N7QMkTAEdoySnmyT86BGFj9li8jifgX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"/>
            </w:pict>
          </mc:Fallback>
        </mc:AlternateContent>
      </w:r>
    </w:p>
    <w:p w:rsidR="00D75EB5" w:rsidRPr="00BB49DC" w:rsidRDefault="00D75EB5">
      <w:pPr>
        <w:spacing w:before="120" w:after="280" w:afterAutospacing="1"/>
        <w:jc w:val="center"/>
        <w:rPr>
          <w:sz w:val="28"/>
          <w:szCs w:val="28"/>
        </w:rPr>
      </w:pPr>
      <w:r w:rsidRPr="00BB49DC">
        <w:rPr>
          <w:b/>
          <w:bCs/>
          <w:sz w:val="28"/>
          <w:szCs w:val="28"/>
          <w:lang w:val="vi-VN"/>
        </w:rPr>
        <w:t>ỦY BAN NHÂN DÂN THÀNH PHỐ ĐÀ NẴNG</w:t>
      </w:r>
    </w:p>
    <w:p w:rsidR="00D75EB5" w:rsidRPr="00BB49DC" w:rsidRDefault="00D75EB5" w:rsidP="0069285E">
      <w:pPr>
        <w:spacing w:before="120" w:line="276" w:lineRule="auto"/>
        <w:ind w:firstLine="720"/>
        <w:jc w:val="both"/>
        <w:rPr>
          <w:sz w:val="28"/>
          <w:szCs w:val="28"/>
        </w:rPr>
      </w:pPr>
      <w:r w:rsidRPr="00BB49DC">
        <w:rPr>
          <w:i/>
          <w:iCs/>
          <w:sz w:val="28"/>
          <w:szCs w:val="28"/>
          <w:lang w:val="vi-VN"/>
        </w:rPr>
        <w:t>Căn cứ Luật Tổ chức chính quyền địa phương ngày 19 tháng 6 năm 2015;</w:t>
      </w:r>
    </w:p>
    <w:p w:rsidR="00D75EB5" w:rsidRPr="00BB49DC" w:rsidRDefault="00D75EB5" w:rsidP="0069285E">
      <w:pPr>
        <w:spacing w:before="120" w:line="276" w:lineRule="auto"/>
        <w:ind w:firstLine="720"/>
        <w:jc w:val="both"/>
        <w:rPr>
          <w:sz w:val="28"/>
          <w:szCs w:val="28"/>
        </w:rPr>
      </w:pPr>
      <w:r w:rsidRPr="00BB49DC">
        <w:rPr>
          <w:i/>
          <w:iCs/>
          <w:sz w:val="28"/>
          <w:szCs w:val="28"/>
          <w:lang w:val="vi-VN"/>
        </w:rPr>
        <w:t>Căn cứ Luật sửa đổi, bổ sung một số điều của Luật Tổ chức Chính phủ và Luật Tổ chức chính quyền địa phương ngày 22 tháng 11 năm 2019;</w:t>
      </w:r>
    </w:p>
    <w:p w:rsidR="00D75EB5" w:rsidRPr="00BB49DC" w:rsidRDefault="00D75EB5" w:rsidP="0069285E">
      <w:pPr>
        <w:spacing w:before="120" w:line="276" w:lineRule="auto"/>
        <w:ind w:firstLine="720"/>
        <w:jc w:val="both"/>
        <w:rPr>
          <w:sz w:val="28"/>
          <w:szCs w:val="28"/>
        </w:rPr>
      </w:pPr>
      <w:r w:rsidRPr="00BB49DC">
        <w:rPr>
          <w:i/>
          <w:iCs/>
          <w:sz w:val="28"/>
          <w:szCs w:val="28"/>
          <w:lang w:val="vi-VN"/>
        </w:rPr>
        <w:t>Căn cứ Luật Bảo vệ Môi trường ngày 23 tháng 6 năm 2014;</w:t>
      </w:r>
    </w:p>
    <w:p w:rsidR="00D75EB5" w:rsidRPr="00BB49DC" w:rsidRDefault="00D75EB5" w:rsidP="0069285E">
      <w:pPr>
        <w:spacing w:before="120" w:line="276" w:lineRule="auto"/>
        <w:ind w:firstLine="720"/>
        <w:jc w:val="both"/>
        <w:rPr>
          <w:sz w:val="28"/>
          <w:szCs w:val="28"/>
        </w:rPr>
      </w:pPr>
      <w:r w:rsidRPr="00BB49DC">
        <w:rPr>
          <w:i/>
          <w:iCs/>
          <w:sz w:val="28"/>
          <w:szCs w:val="28"/>
          <w:lang w:val="vi-VN"/>
        </w:rPr>
        <w:t>Căn cứ Luật Tài nguyên nước ngày 21 tháng 6 năm 2012;</w:t>
      </w:r>
    </w:p>
    <w:p w:rsidR="00D75EB5" w:rsidRPr="00BB49DC" w:rsidRDefault="00D75EB5" w:rsidP="0069285E">
      <w:pPr>
        <w:spacing w:before="120" w:line="276" w:lineRule="auto"/>
        <w:ind w:firstLine="720"/>
        <w:jc w:val="both"/>
        <w:rPr>
          <w:sz w:val="28"/>
          <w:szCs w:val="28"/>
        </w:rPr>
      </w:pPr>
      <w:r w:rsidRPr="00BB49DC">
        <w:rPr>
          <w:i/>
          <w:iCs/>
          <w:sz w:val="28"/>
          <w:szCs w:val="28"/>
          <w:lang w:val="vi-VN"/>
        </w:rPr>
        <w:t>Căn cứ Nghị định số 201/2013/NĐ-CP ngày 27 tháng 11 năm 2013 của Chính phủ quy định chi tiết thi hành một số điều của Luật Tài nguyên nước;</w:t>
      </w:r>
    </w:p>
    <w:p w:rsidR="00D75EB5" w:rsidRPr="00BB49DC" w:rsidRDefault="00D75EB5" w:rsidP="0069285E">
      <w:pPr>
        <w:spacing w:before="120" w:line="276" w:lineRule="auto"/>
        <w:ind w:firstLine="720"/>
        <w:jc w:val="both"/>
        <w:rPr>
          <w:sz w:val="28"/>
          <w:szCs w:val="28"/>
        </w:rPr>
      </w:pPr>
      <w:r w:rsidRPr="00BB49DC">
        <w:rPr>
          <w:i/>
          <w:iCs/>
          <w:sz w:val="28"/>
          <w:szCs w:val="28"/>
          <w:lang w:val="vi-VN"/>
        </w:rPr>
        <w:t>Căn cứ Nghị định số 80/2014/NĐ-CP ngày 06 tháng 8 năm 2014 của Chính phủ về thoát nước và xử lý nước thải;</w:t>
      </w:r>
    </w:p>
    <w:p w:rsidR="00D75EB5" w:rsidRPr="00BB49DC" w:rsidRDefault="00D75EB5" w:rsidP="0069285E">
      <w:pPr>
        <w:spacing w:before="120" w:line="276" w:lineRule="auto"/>
        <w:ind w:firstLine="720"/>
        <w:jc w:val="both"/>
        <w:rPr>
          <w:sz w:val="28"/>
          <w:szCs w:val="28"/>
        </w:rPr>
      </w:pPr>
      <w:r w:rsidRPr="00BB49DC">
        <w:rPr>
          <w:i/>
          <w:iCs/>
          <w:sz w:val="28"/>
          <w:szCs w:val="28"/>
          <w:lang w:val="vi-VN"/>
        </w:rPr>
        <w:t>Căn cứ Nghị định số 38/2015/NĐ-CP ngày 24 tháng 4 năm 2015 của Chính phủ về quản lý chất thải và phế liệu;</w:t>
      </w:r>
    </w:p>
    <w:p w:rsidR="00D75EB5" w:rsidRPr="00BB49DC" w:rsidRDefault="00D75EB5" w:rsidP="0069285E">
      <w:pPr>
        <w:spacing w:before="120" w:line="276" w:lineRule="auto"/>
        <w:ind w:firstLine="720"/>
        <w:jc w:val="both"/>
        <w:rPr>
          <w:sz w:val="28"/>
          <w:szCs w:val="28"/>
        </w:rPr>
      </w:pPr>
      <w:r w:rsidRPr="00BB49DC">
        <w:rPr>
          <w:i/>
          <w:iCs/>
          <w:sz w:val="28"/>
          <w:szCs w:val="28"/>
          <w:lang w:val="vi-VN"/>
        </w:rPr>
        <w:t>Căn cứ Nghị định số 40/2019/NĐ-CP ngày 13 tháng 5 năm 2019 của Chính phủ về sửa đổi bổ sung một số điều của các nghị định quy định chi tiết, hướng dẫn thi hành Luật Bảo vệ môi trường;</w:t>
      </w:r>
    </w:p>
    <w:p w:rsidR="00D75EB5" w:rsidRPr="00BB49DC" w:rsidRDefault="00D75EB5" w:rsidP="0069285E">
      <w:pPr>
        <w:spacing w:before="120" w:line="276" w:lineRule="auto"/>
        <w:ind w:firstLine="720"/>
        <w:jc w:val="both"/>
        <w:rPr>
          <w:sz w:val="28"/>
          <w:szCs w:val="28"/>
        </w:rPr>
      </w:pPr>
      <w:r w:rsidRPr="00BB49DC">
        <w:rPr>
          <w:i/>
          <w:iCs/>
          <w:sz w:val="28"/>
          <w:szCs w:val="28"/>
          <w:lang w:val="vi-VN"/>
        </w:rPr>
        <w:t>Căn cứ Quyết định số 16/2008/QĐ-BTNMT ngày 31 tháng 12 năm 2008 của Bộ trưởng Bộ Tài nguyên và Môi trường ban hành Quy chuẩn kỹ thuật quốc gia về môi trường (QCVN 14:2008/BTNMT Quy chuẩn kỹ thuật quốc gia về nước thải sinh hoạt);</w:t>
      </w:r>
    </w:p>
    <w:p w:rsidR="00D75EB5" w:rsidRPr="00BB49DC" w:rsidRDefault="00D75EB5" w:rsidP="0069285E">
      <w:pPr>
        <w:spacing w:before="120" w:line="276" w:lineRule="auto"/>
        <w:ind w:firstLine="720"/>
        <w:jc w:val="both"/>
        <w:rPr>
          <w:sz w:val="28"/>
          <w:szCs w:val="28"/>
        </w:rPr>
      </w:pPr>
      <w:r w:rsidRPr="00BB49DC">
        <w:rPr>
          <w:i/>
          <w:iCs/>
          <w:sz w:val="28"/>
          <w:szCs w:val="28"/>
          <w:lang w:val="vi-VN"/>
        </w:rPr>
        <w:t>Căn cứ Thông tư số 25/2009/TT-BTNMT ngày 16 tháng 11 năm 2009 của Bộ trưởng Bộ Tài nguyên và Môi trường ban hành Quy chuẩn kỹ thuật quốc gia về môi trường (QCVN 25:2009/BTNMT Quy chuẩn kỹ thuật quốc gia về nước thải của bãi chôn lấp chất thải rắn);</w:t>
      </w:r>
    </w:p>
    <w:p w:rsidR="00D75EB5" w:rsidRPr="00BB49DC" w:rsidRDefault="00D75EB5" w:rsidP="0069285E">
      <w:pPr>
        <w:spacing w:before="120" w:line="276" w:lineRule="auto"/>
        <w:ind w:firstLine="720"/>
        <w:jc w:val="both"/>
        <w:rPr>
          <w:sz w:val="28"/>
          <w:szCs w:val="28"/>
        </w:rPr>
      </w:pPr>
      <w:r w:rsidRPr="00BB49DC">
        <w:rPr>
          <w:i/>
          <w:iCs/>
          <w:sz w:val="28"/>
          <w:szCs w:val="28"/>
          <w:lang w:val="vi-VN"/>
        </w:rPr>
        <w:lastRenderedPageBreak/>
        <w:t>Căn cứ Thông tư số 39/2010/TT-BTNMT ngày 16 tháng 12 năm 2010 của Bộ trưởng Bộ Tài nguyên và Môi trường ban hành Quy chuẩn kỹ thuật quốc gia về môi trường (QCVN 28:2010/BTNMT Quy chuẩn kỹ thuật quốc gia về nước thải y tế);</w:t>
      </w:r>
    </w:p>
    <w:p w:rsidR="00D75EB5" w:rsidRPr="00BB49DC" w:rsidRDefault="00D75EB5" w:rsidP="0069285E">
      <w:pPr>
        <w:spacing w:before="120" w:line="276" w:lineRule="auto"/>
        <w:ind w:firstLine="720"/>
        <w:jc w:val="both"/>
        <w:rPr>
          <w:sz w:val="28"/>
          <w:szCs w:val="28"/>
        </w:rPr>
      </w:pPr>
      <w:r w:rsidRPr="00BB49DC">
        <w:rPr>
          <w:i/>
          <w:iCs/>
          <w:sz w:val="28"/>
          <w:szCs w:val="28"/>
          <w:lang w:val="vi-VN"/>
        </w:rPr>
        <w:t>Căn cứ Thông tư số 47/2011/TT-BTNMT ngày 28 tháng 12 năm 2011 của Bộ trưởng Bộ Tài nguyên và Môi trường quy định Quy chuẩn kỹ thuật quốc gia về môi trường (QCVN 40:2011/BTNMT Quy chuẩn kỹ thuật quốc gia về nước thải công nghiệp);</w:t>
      </w:r>
    </w:p>
    <w:p w:rsidR="00D75EB5" w:rsidRPr="00BB49DC" w:rsidRDefault="00D75EB5" w:rsidP="0069285E">
      <w:pPr>
        <w:spacing w:before="120" w:line="276" w:lineRule="auto"/>
        <w:ind w:firstLine="720"/>
        <w:jc w:val="both"/>
        <w:rPr>
          <w:sz w:val="28"/>
          <w:szCs w:val="28"/>
        </w:rPr>
      </w:pPr>
      <w:r w:rsidRPr="00BB49DC">
        <w:rPr>
          <w:i/>
          <w:iCs/>
          <w:sz w:val="28"/>
          <w:szCs w:val="28"/>
          <w:lang w:val="vi-VN"/>
        </w:rPr>
        <w:t>Căn cứ Thông tư số 12/2015/TT-BTNMT ngày 31 tháng 3 năm 2015 của Bộ trưởng Bộ Tài nguyên và Môi trường ban hành Quy chuẩn kỹ thuật quốc gia về môi trường (QCVN12-MT:2015/BTNMT Quy chuẩn kỹ thuật quốc gia về nước thải công nghiệp giấy và bột giấy);</w:t>
      </w:r>
    </w:p>
    <w:p w:rsidR="00D75EB5" w:rsidRPr="00BB49DC" w:rsidRDefault="00D75EB5" w:rsidP="0069285E">
      <w:pPr>
        <w:spacing w:before="120" w:line="276" w:lineRule="auto"/>
        <w:ind w:firstLine="720"/>
        <w:jc w:val="both"/>
        <w:rPr>
          <w:sz w:val="28"/>
          <w:szCs w:val="28"/>
        </w:rPr>
      </w:pPr>
      <w:r w:rsidRPr="00BB49DC">
        <w:rPr>
          <w:i/>
          <w:iCs/>
          <w:sz w:val="28"/>
          <w:szCs w:val="28"/>
          <w:lang w:val="vi-VN"/>
        </w:rPr>
        <w:t>Căn cứ Thông tư số 13/2015/TT-BTNMT ngày 31 tháng 3 năm 2015 của Bộ trưởng Bộ Tài nguyên và Môi trường ban hành Quy chuẩn kỹ thuật quốc gia về môi trường (QCVN 13-MT:2015/BTNMT Quy chuẩn kỹ thuật quốc gia về nước thải công nghiệp dệt nhuộm);</w:t>
      </w:r>
    </w:p>
    <w:p w:rsidR="00D75EB5" w:rsidRPr="00BB49DC" w:rsidRDefault="00D75EB5" w:rsidP="0069285E">
      <w:pPr>
        <w:spacing w:before="120" w:line="276" w:lineRule="auto"/>
        <w:ind w:firstLine="720"/>
        <w:jc w:val="both"/>
        <w:rPr>
          <w:sz w:val="28"/>
          <w:szCs w:val="28"/>
        </w:rPr>
      </w:pPr>
      <w:r w:rsidRPr="00BB49DC">
        <w:rPr>
          <w:i/>
          <w:iCs/>
          <w:sz w:val="28"/>
          <w:szCs w:val="28"/>
          <w:lang w:val="vi-VN"/>
        </w:rPr>
        <w:t>Căn cứ Thông tư số 67/2015/TT-BTNMT ngày 21 tháng 12 năm 2015 của Bộ trưởng Bộ Tài nguyên và Môi trường ban hành Quy chuẩn kỹ thuật quốc gia về môi trường (QCVN 10-MT:2015/BTNMT Quy chuẩn kỹ thuật quốc gia về chất lượng nước biển);</w:t>
      </w:r>
    </w:p>
    <w:p w:rsidR="00D75EB5" w:rsidRPr="00BB49DC" w:rsidRDefault="00D75EB5" w:rsidP="0069285E">
      <w:pPr>
        <w:spacing w:before="120" w:line="276" w:lineRule="auto"/>
        <w:ind w:firstLine="720"/>
        <w:jc w:val="both"/>
        <w:rPr>
          <w:sz w:val="28"/>
          <w:szCs w:val="28"/>
        </w:rPr>
      </w:pPr>
      <w:r w:rsidRPr="00BB49DC">
        <w:rPr>
          <w:i/>
          <w:iCs/>
          <w:sz w:val="28"/>
          <w:szCs w:val="28"/>
          <w:lang w:val="vi-VN"/>
        </w:rPr>
        <w:t>Căn cứ Thông tư số 65/2015/TT-BTNMT ngày 31 tháng 12 năm 2015 của Bộ trưởng Bộ Tài nguyên và Môi trường ban hành Quy chuẩn kỹ thuật quốc gia về môi trường (QCVN 08-MT:2015/BTNMT Quy chuẩn kỹ thuật quốc gia về chất lượng nước mặt);</w:t>
      </w:r>
    </w:p>
    <w:p w:rsidR="00D75EB5" w:rsidRPr="00BB49DC" w:rsidRDefault="00D75EB5" w:rsidP="0069285E">
      <w:pPr>
        <w:spacing w:before="120" w:line="276" w:lineRule="auto"/>
        <w:ind w:firstLine="720"/>
        <w:jc w:val="both"/>
        <w:rPr>
          <w:sz w:val="28"/>
          <w:szCs w:val="28"/>
        </w:rPr>
      </w:pPr>
      <w:r w:rsidRPr="00BB49DC">
        <w:rPr>
          <w:i/>
          <w:iCs/>
          <w:sz w:val="28"/>
          <w:szCs w:val="28"/>
          <w:lang w:val="vi-VN"/>
        </w:rPr>
        <w:t>Căn cứ Thông tư số 77/2015/TT-BTNMT ngày 31 tháng 12 năm 2015 của Bộ trưởng Bộ Tài nguyên và Môi trường ban hành Quy chuẩn kỹ thuật quốc gia về môi trường (QCVN 11-MT: 2015/BTNMT Quy chuẩn kỹ thuật quốc gia về nước thải chế biến thủy sản);</w:t>
      </w:r>
    </w:p>
    <w:p w:rsidR="00D75EB5" w:rsidRPr="00BB49DC" w:rsidRDefault="00D75EB5" w:rsidP="0069285E">
      <w:pPr>
        <w:spacing w:before="120" w:line="276" w:lineRule="auto"/>
        <w:ind w:firstLine="720"/>
        <w:jc w:val="both"/>
        <w:rPr>
          <w:sz w:val="28"/>
          <w:szCs w:val="28"/>
        </w:rPr>
      </w:pPr>
      <w:r w:rsidRPr="00BB49DC">
        <w:rPr>
          <w:i/>
          <w:iCs/>
          <w:sz w:val="28"/>
          <w:szCs w:val="28"/>
          <w:lang w:val="vi-VN"/>
        </w:rPr>
        <w:t>Căn cứ Thông tư số 04/2016/TT-BTNMT ngày 29 tháng 4 năm 2016 của Bộ trưởng Bộ Tài nguyên và Môi trường ban hành Quy chuẩn kỹ thuật quốc gia về môi trường (QCVN 62-MT:2016/BTNMT Quy chuẩn kỹ thuật quốc gia về nước thải chăn nuôi);</w:t>
      </w:r>
    </w:p>
    <w:p w:rsidR="00D75EB5" w:rsidRPr="00BB49DC" w:rsidRDefault="00D75EB5" w:rsidP="0069285E">
      <w:pPr>
        <w:spacing w:before="120" w:line="276" w:lineRule="auto"/>
        <w:ind w:firstLine="720"/>
        <w:jc w:val="both"/>
        <w:rPr>
          <w:sz w:val="28"/>
          <w:szCs w:val="28"/>
        </w:rPr>
      </w:pPr>
      <w:r w:rsidRPr="00BB49DC">
        <w:rPr>
          <w:i/>
          <w:iCs/>
          <w:sz w:val="28"/>
          <w:szCs w:val="28"/>
          <w:lang w:val="vi-VN"/>
        </w:rPr>
        <w:t>Căn cứ Thông tư số 78/2017/TT-BTNMT ngày 29 tháng 12 năm 2017 của Bộ trưởng Bộ Tài nguyên và Môi trường trường ban hành Quy chuẩn kỹ thuật quốc gia về môi trường (QCVN 52:2017/BTNMT - Quy chuẩn kỹ thuật quốc gia về nước thải công nghiệp sản xuất thép);</w:t>
      </w:r>
    </w:p>
    <w:p w:rsidR="00D75EB5" w:rsidRPr="00BB49DC" w:rsidRDefault="00D75EB5" w:rsidP="0069285E">
      <w:pPr>
        <w:spacing w:before="120" w:line="276" w:lineRule="auto"/>
        <w:ind w:firstLine="720"/>
        <w:jc w:val="both"/>
        <w:rPr>
          <w:sz w:val="28"/>
          <w:szCs w:val="28"/>
        </w:rPr>
      </w:pPr>
      <w:r w:rsidRPr="00BB49DC">
        <w:rPr>
          <w:i/>
          <w:iCs/>
          <w:sz w:val="28"/>
          <w:szCs w:val="28"/>
          <w:lang w:val="vi-VN"/>
        </w:rPr>
        <w:lastRenderedPageBreak/>
        <w:t>Theo đề nghị của Giám đốc Sở Tài nguyên và Môi trường tại Tờ trình số 483/TTr-STNMT ngày 06 tháng 8 năm 2020.</w:t>
      </w:r>
    </w:p>
    <w:p w:rsidR="00D75EB5" w:rsidRPr="00BB49DC" w:rsidRDefault="00D75EB5" w:rsidP="0069285E">
      <w:pPr>
        <w:spacing w:before="120" w:after="280" w:afterAutospacing="1" w:line="276" w:lineRule="auto"/>
        <w:jc w:val="center"/>
        <w:rPr>
          <w:sz w:val="28"/>
          <w:szCs w:val="28"/>
        </w:rPr>
      </w:pPr>
      <w:r w:rsidRPr="00BB49DC">
        <w:rPr>
          <w:b/>
          <w:bCs/>
          <w:sz w:val="28"/>
          <w:szCs w:val="28"/>
          <w:lang w:val="vi-VN"/>
        </w:rPr>
        <w:t>QUYẾT ĐỊNH:</w:t>
      </w:r>
    </w:p>
    <w:p w:rsidR="00D75EB5" w:rsidRPr="00BB49DC" w:rsidRDefault="00D75EB5" w:rsidP="0069285E">
      <w:pPr>
        <w:spacing w:before="120" w:line="276" w:lineRule="auto"/>
        <w:ind w:firstLine="720"/>
        <w:jc w:val="both"/>
        <w:rPr>
          <w:sz w:val="28"/>
          <w:szCs w:val="28"/>
        </w:rPr>
      </w:pPr>
      <w:bookmarkStart w:id="2" w:name="dieu_1"/>
      <w:r w:rsidRPr="00BB49DC">
        <w:rPr>
          <w:b/>
          <w:bCs/>
          <w:sz w:val="28"/>
          <w:szCs w:val="28"/>
          <w:lang w:val="vi-VN"/>
        </w:rPr>
        <w:t>Điều 1.</w:t>
      </w:r>
      <w:bookmarkEnd w:id="2"/>
      <w:r w:rsidRPr="00BB49DC">
        <w:rPr>
          <w:b/>
          <w:bCs/>
          <w:sz w:val="28"/>
          <w:szCs w:val="28"/>
          <w:lang w:val="vi-VN"/>
        </w:rPr>
        <w:t xml:space="preserve"> </w:t>
      </w:r>
      <w:bookmarkStart w:id="3" w:name="dieu_1_name"/>
      <w:r w:rsidRPr="00BB49DC">
        <w:rPr>
          <w:sz w:val="28"/>
          <w:szCs w:val="28"/>
          <w:lang w:val="vi-VN"/>
        </w:rPr>
        <w:t>Ban hành kèm theo Quyết định này Quy định về phân vùng các nguồn tiếp nhận nước thải trên địa bàn thành phố Đà Nẵng để áp dụng các quy chuẩn kỹ thuật quốc gia về nước thải.</w:t>
      </w:r>
      <w:bookmarkEnd w:id="3"/>
    </w:p>
    <w:p w:rsidR="00D75EB5" w:rsidRPr="00BB49DC" w:rsidRDefault="00D75EB5" w:rsidP="0069285E">
      <w:pPr>
        <w:spacing w:before="120" w:line="276" w:lineRule="auto"/>
        <w:ind w:firstLine="720"/>
        <w:jc w:val="both"/>
        <w:rPr>
          <w:sz w:val="28"/>
          <w:szCs w:val="28"/>
        </w:rPr>
      </w:pPr>
      <w:bookmarkStart w:id="4" w:name="dieu_2"/>
      <w:r w:rsidRPr="00BB49DC">
        <w:rPr>
          <w:b/>
          <w:bCs/>
          <w:sz w:val="28"/>
          <w:szCs w:val="28"/>
          <w:lang w:val="vi-VN"/>
        </w:rPr>
        <w:t>Điều 2.</w:t>
      </w:r>
      <w:bookmarkEnd w:id="4"/>
      <w:r w:rsidRPr="00BB49DC">
        <w:rPr>
          <w:b/>
          <w:bCs/>
          <w:sz w:val="28"/>
          <w:szCs w:val="28"/>
          <w:lang w:val="vi-VN"/>
        </w:rPr>
        <w:t xml:space="preserve"> </w:t>
      </w:r>
      <w:bookmarkStart w:id="5" w:name="dieu_2_name"/>
      <w:r w:rsidRPr="00BB49DC">
        <w:rPr>
          <w:sz w:val="28"/>
          <w:szCs w:val="28"/>
          <w:lang w:val="vi-VN"/>
        </w:rPr>
        <w:t>Quyết định có hiệu lực thi hành kể từ ngày 30 tháng 11 năm 2020.</w:t>
      </w:r>
      <w:bookmarkEnd w:id="5"/>
    </w:p>
    <w:p w:rsidR="00D75EB5" w:rsidRPr="00BB49DC" w:rsidRDefault="00D75EB5" w:rsidP="0069285E">
      <w:pPr>
        <w:spacing w:before="120" w:line="276" w:lineRule="auto"/>
        <w:ind w:firstLine="720"/>
        <w:jc w:val="both"/>
        <w:rPr>
          <w:sz w:val="28"/>
          <w:szCs w:val="28"/>
        </w:rPr>
      </w:pPr>
      <w:bookmarkStart w:id="6" w:name="dieu_3"/>
      <w:r w:rsidRPr="00BB49DC">
        <w:rPr>
          <w:b/>
          <w:bCs/>
          <w:sz w:val="28"/>
          <w:szCs w:val="28"/>
          <w:lang w:val="vi-VN"/>
        </w:rPr>
        <w:t>Điều 3.</w:t>
      </w:r>
      <w:bookmarkEnd w:id="6"/>
      <w:r w:rsidRPr="00BB49DC">
        <w:rPr>
          <w:b/>
          <w:bCs/>
          <w:sz w:val="28"/>
          <w:szCs w:val="28"/>
          <w:lang w:val="vi-VN"/>
        </w:rPr>
        <w:t xml:space="preserve"> </w:t>
      </w:r>
      <w:bookmarkStart w:id="7" w:name="dieu_3_name"/>
      <w:r w:rsidRPr="00BB49DC">
        <w:rPr>
          <w:sz w:val="28"/>
          <w:szCs w:val="28"/>
          <w:lang w:val="vi-VN"/>
        </w:rPr>
        <w:t>Chánh Văn phòng Đoàn Đại biểu Quốc hội, Hội đồng nhân dân và Ủy ban nhân dân thành phố; Giám đốc các Sở, ban, ngành; Chủ tịch Ủy ban nhân dân các quận, huyện và các tổ chức, cá nhân có liên quan chịu trách nhiệm thi hành Quyết định này./.</w:t>
      </w:r>
      <w:bookmarkEnd w:id="7"/>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35"/>
        <w:gridCol w:w="5204"/>
      </w:tblGrid>
      <w:tr w:rsidR="00D75EB5" w:rsidRPr="00BB49DC">
        <w:trPr>
          <w:trHeight w:val="472"/>
        </w:trPr>
        <w:tc>
          <w:tcPr>
            <w:tcW w:w="4532" w:type="dxa"/>
            <w:tcBorders>
              <w:top w:val="nil"/>
              <w:left w:val="nil"/>
              <w:bottom w:val="nil"/>
              <w:right w:val="nil"/>
              <w:tl2br w:val="nil"/>
              <w:tr2bl w:val="nil"/>
            </w:tcBorders>
            <w:shd w:val="clear" w:color="auto" w:fill="auto"/>
            <w:tcMar>
              <w:top w:w="0" w:type="dxa"/>
              <w:left w:w="108" w:type="dxa"/>
              <w:bottom w:w="0" w:type="dxa"/>
              <w:right w:w="108" w:type="dxa"/>
            </w:tcMar>
          </w:tcPr>
          <w:p w:rsidR="00D75EB5" w:rsidRPr="00BB49DC" w:rsidRDefault="00D75EB5" w:rsidP="001C5553">
            <w:pPr>
              <w:spacing w:before="120" w:after="100" w:afterAutospacing="1"/>
              <w:rPr>
                <w:sz w:val="28"/>
                <w:szCs w:val="28"/>
              </w:rPr>
            </w:pPr>
          </w:p>
        </w:tc>
        <w:tc>
          <w:tcPr>
            <w:tcW w:w="5300" w:type="dxa"/>
            <w:tcBorders>
              <w:top w:val="nil"/>
              <w:left w:val="nil"/>
              <w:bottom w:val="nil"/>
              <w:right w:val="nil"/>
              <w:tl2br w:val="nil"/>
              <w:tr2bl w:val="nil"/>
            </w:tcBorders>
            <w:shd w:val="clear" w:color="auto" w:fill="auto"/>
            <w:tcMar>
              <w:top w:w="0" w:type="dxa"/>
              <w:left w:w="108" w:type="dxa"/>
              <w:bottom w:w="0" w:type="dxa"/>
              <w:right w:w="108" w:type="dxa"/>
            </w:tcMar>
          </w:tcPr>
          <w:p w:rsidR="00D75EB5" w:rsidRPr="00BB49DC" w:rsidRDefault="00BB49DC" w:rsidP="001C5553">
            <w:pPr>
              <w:spacing w:before="120"/>
              <w:jc w:val="center"/>
              <w:rPr>
                <w:sz w:val="28"/>
                <w:szCs w:val="28"/>
              </w:rPr>
            </w:pPr>
            <w:r>
              <w:rPr>
                <w:b/>
                <w:bCs/>
                <w:sz w:val="28"/>
                <w:szCs w:val="28"/>
              </w:rPr>
              <w:t>TM. ỦY BAN NHÂN DÂN</w:t>
            </w:r>
            <w:r>
              <w:rPr>
                <w:b/>
                <w:bCs/>
                <w:sz w:val="28"/>
                <w:szCs w:val="28"/>
              </w:rPr>
              <w:br/>
              <w:t>CHỦ TỊCH</w:t>
            </w:r>
            <w:r>
              <w:rPr>
                <w:b/>
                <w:bCs/>
                <w:sz w:val="28"/>
                <w:szCs w:val="28"/>
              </w:rPr>
              <w:br/>
            </w:r>
            <w:r w:rsidR="00D75EB5" w:rsidRPr="00BB49DC">
              <w:rPr>
                <w:b/>
                <w:bCs/>
                <w:sz w:val="28"/>
                <w:szCs w:val="28"/>
              </w:rPr>
              <w:t>Huỳnh Đức Thơ</w:t>
            </w:r>
          </w:p>
        </w:tc>
      </w:tr>
    </w:tbl>
    <w:p w:rsidR="00D75EB5" w:rsidRDefault="00D75EB5">
      <w:pPr>
        <w:spacing w:before="120" w:after="280" w:afterAutospacing="1"/>
        <w:rPr>
          <w:sz w:val="28"/>
          <w:szCs w:val="28"/>
        </w:rPr>
      </w:pPr>
      <w:r w:rsidRPr="00BB49DC">
        <w:rPr>
          <w:sz w:val="28"/>
          <w:szCs w:val="28"/>
          <w:lang w:val="vi-VN"/>
        </w:rPr>
        <w:t> </w:t>
      </w:r>
    </w:p>
    <w:p w:rsidR="005701D9" w:rsidRDefault="005701D9">
      <w:pPr>
        <w:spacing w:before="120" w:after="280" w:afterAutospacing="1"/>
        <w:rPr>
          <w:sz w:val="28"/>
          <w:szCs w:val="28"/>
        </w:rPr>
      </w:pPr>
    </w:p>
    <w:p w:rsidR="005701D9" w:rsidRDefault="005701D9">
      <w:pPr>
        <w:spacing w:before="120" w:after="280" w:afterAutospacing="1"/>
        <w:rPr>
          <w:sz w:val="28"/>
          <w:szCs w:val="28"/>
        </w:rPr>
      </w:pPr>
    </w:p>
    <w:p w:rsidR="005701D9" w:rsidRDefault="005701D9">
      <w:pPr>
        <w:spacing w:before="120" w:after="280" w:afterAutospacing="1"/>
        <w:rPr>
          <w:sz w:val="28"/>
          <w:szCs w:val="28"/>
        </w:rPr>
      </w:pPr>
    </w:p>
    <w:p w:rsidR="005701D9" w:rsidRDefault="005701D9">
      <w:pPr>
        <w:spacing w:before="120" w:after="280" w:afterAutospacing="1"/>
        <w:rPr>
          <w:sz w:val="28"/>
          <w:szCs w:val="28"/>
        </w:rPr>
      </w:pPr>
    </w:p>
    <w:p w:rsidR="005701D9" w:rsidRDefault="005701D9">
      <w:pPr>
        <w:spacing w:before="120" w:after="280" w:afterAutospacing="1"/>
        <w:rPr>
          <w:sz w:val="28"/>
          <w:szCs w:val="28"/>
        </w:rPr>
      </w:pPr>
    </w:p>
    <w:p w:rsidR="005701D9" w:rsidRDefault="005701D9">
      <w:pPr>
        <w:spacing w:before="120" w:after="280" w:afterAutospacing="1"/>
        <w:rPr>
          <w:sz w:val="28"/>
          <w:szCs w:val="28"/>
        </w:rPr>
      </w:pPr>
    </w:p>
    <w:p w:rsidR="005701D9" w:rsidRDefault="005701D9">
      <w:pPr>
        <w:spacing w:before="120" w:after="280" w:afterAutospacing="1"/>
        <w:rPr>
          <w:sz w:val="28"/>
          <w:szCs w:val="28"/>
        </w:rPr>
      </w:pPr>
    </w:p>
    <w:p w:rsidR="001C5553" w:rsidRDefault="001C5553">
      <w:pPr>
        <w:spacing w:before="120" w:after="280" w:afterAutospacing="1"/>
        <w:rPr>
          <w:sz w:val="28"/>
          <w:szCs w:val="28"/>
        </w:rPr>
      </w:pPr>
    </w:p>
    <w:p w:rsidR="001C5553" w:rsidRDefault="001C5553">
      <w:pPr>
        <w:spacing w:before="120" w:after="280" w:afterAutospacing="1"/>
        <w:rPr>
          <w:sz w:val="28"/>
          <w:szCs w:val="28"/>
        </w:rPr>
      </w:pPr>
    </w:p>
    <w:p w:rsidR="001C5553" w:rsidRDefault="001C5553">
      <w:pPr>
        <w:spacing w:before="120" w:after="280" w:afterAutospacing="1"/>
        <w:rPr>
          <w:sz w:val="28"/>
          <w:szCs w:val="28"/>
        </w:rPr>
      </w:pPr>
    </w:p>
    <w:p w:rsidR="001C5553" w:rsidRDefault="001C5553">
      <w:pPr>
        <w:spacing w:before="120" w:after="280" w:afterAutospacing="1"/>
        <w:rPr>
          <w:sz w:val="28"/>
          <w:szCs w:val="28"/>
        </w:rPr>
      </w:pPr>
    </w:p>
    <w:p w:rsidR="001C5553" w:rsidRDefault="001C5553">
      <w:pPr>
        <w:spacing w:before="120" w:after="280" w:afterAutospacing="1"/>
        <w:rPr>
          <w:sz w:val="28"/>
          <w:szCs w:val="28"/>
        </w:rPr>
      </w:pPr>
    </w:p>
    <w:p w:rsidR="0069285E" w:rsidRDefault="0069285E">
      <w:bookmarkStart w:id="8" w:name="loai_2"/>
      <w:r>
        <w:br w:type="page"/>
      </w:r>
    </w:p>
    <w:tbl>
      <w:tblPr>
        <w:tblW w:w="9747"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399"/>
      </w:tblGrid>
      <w:tr w:rsidR="005701D9" w:rsidRPr="00BB49D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5701D9" w:rsidRPr="00BB49DC" w:rsidRDefault="0069285E" w:rsidP="00D75EB5">
            <w:pPr>
              <w:spacing w:before="120"/>
              <w:jc w:val="center"/>
              <w:rPr>
                <w:sz w:val="28"/>
                <w:szCs w:val="28"/>
              </w:rPr>
            </w:pPr>
            <w:r>
              <w:lastRenderedPageBreak/>
              <w:br w:type="page"/>
            </w:r>
            <w:r>
              <w:rPr>
                <w:b/>
                <w:bCs/>
                <w:noProof/>
                <w:sz w:val="26"/>
                <w:szCs w:val="28"/>
              </w:rPr>
              <mc:AlternateContent>
                <mc:Choice Requires="wps">
                  <w:drawing>
                    <wp:anchor distT="0" distB="0" distL="114300" distR="114300" simplePos="0" relativeHeight="251658752" behindDoc="0" locked="0" layoutInCell="1" allowOverlap="1">
                      <wp:simplePos x="0" y="0"/>
                      <wp:positionH relativeFrom="column">
                        <wp:posOffset>443865</wp:posOffset>
                      </wp:positionH>
                      <wp:positionV relativeFrom="paragraph">
                        <wp:posOffset>486410</wp:posOffset>
                      </wp:positionV>
                      <wp:extent cx="1060450" cy="0"/>
                      <wp:effectExtent l="11430" t="6985" r="13970" b="120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6450C" id="AutoShape 5" o:spid="_x0000_s1026" type="#_x0000_t32" style="position:absolute;margin-left:34.95pt;margin-top:38.3pt;width:8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LO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"/>
                  </w:pict>
                </mc:Fallback>
              </mc:AlternateContent>
            </w:r>
            <w:r w:rsidR="005701D9" w:rsidRPr="00BB49DC">
              <w:rPr>
                <w:b/>
                <w:bCs/>
                <w:sz w:val="26"/>
                <w:szCs w:val="28"/>
              </w:rPr>
              <w:t>ỦY BAN NHÂN DÂN</w:t>
            </w:r>
            <w:r w:rsidR="005701D9" w:rsidRPr="00BB49DC">
              <w:rPr>
                <w:b/>
                <w:bCs/>
                <w:sz w:val="26"/>
                <w:szCs w:val="28"/>
              </w:rPr>
              <w:br/>
              <w:t>THÀNH PHỐ ĐÀ NẴNG</w:t>
            </w:r>
            <w:r w:rsidR="005701D9" w:rsidRPr="00BB49DC">
              <w:rPr>
                <w:b/>
                <w:bCs/>
                <w:sz w:val="28"/>
                <w:szCs w:val="28"/>
              </w:rPr>
              <w:br/>
            </w:r>
          </w:p>
        </w:tc>
        <w:tc>
          <w:tcPr>
            <w:tcW w:w="6399" w:type="dxa"/>
            <w:tcBorders>
              <w:top w:val="nil"/>
              <w:left w:val="nil"/>
              <w:bottom w:val="nil"/>
              <w:right w:val="nil"/>
              <w:tl2br w:val="nil"/>
              <w:tr2bl w:val="nil"/>
            </w:tcBorders>
            <w:shd w:val="clear" w:color="auto" w:fill="auto"/>
            <w:tcMar>
              <w:top w:w="0" w:type="dxa"/>
              <w:left w:w="108" w:type="dxa"/>
              <w:bottom w:w="0" w:type="dxa"/>
              <w:right w:w="108" w:type="dxa"/>
            </w:tcMar>
          </w:tcPr>
          <w:p w:rsidR="005701D9" w:rsidRPr="00BB49DC" w:rsidRDefault="0069285E" w:rsidP="00D75EB5">
            <w:pPr>
              <w:spacing w:before="120"/>
              <w:jc w:val="center"/>
              <w:rPr>
                <w:sz w:val="28"/>
                <w:szCs w:val="28"/>
              </w:rPr>
            </w:pPr>
            <w:r>
              <w:rPr>
                <w:b/>
                <w:bCs/>
                <w:noProof/>
                <w:sz w:val="26"/>
                <w:szCs w:val="28"/>
              </w:rPr>
              <mc:AlternateContent>
                <mc:Choice Requires="wps">
                  <w:drawing>
                    <wp:anchor distT="0" distB="0" distL="114300" distR="114300" simplePos="0" relativeHeight="251659776" behindDoc="0" locked="0" layoutInCell="1" allowOverlap="1">
                      <wp:simplePos x="0" y="0"/>
                      <wp:positionH relativeFrom="column">
                        <wp:posOffset>870585</wp:posOffset>
                      </wp:positionH>
                      <wp:positionV relativeFrom="paragraph">
                        <wp:posOffset>549910</wp:posOffset>
                      </wp:positionV>
                      <wp:extent cx="2139950" cy="0"/>
                      <wp:effectExtent l="11430" t="13335" r="10795" b="571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44D90" id="AutoShape 6" o:spid="_x0000_s1026" type="#_x0000_t32" style="position:absolute;margin-left:68.55pt;margin-top:43.3pt;width:16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Rs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GQPi8U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"/>
                  </w:pict>
                </mc:Fallback>
              </mc:AlternateContent>
            </w:r>
            <w:r w:rsidR="005701D9" w:rsidRPr="00BB49DC">
              <w:rPr>
                <w:b/>
                <w:bCs/>
                <w:sz w:val="26"/>
                <w:szCs w:val="28"/>
              </w:rPr>
              <w:t xml:space="preserve">CỘNG HÒA XÃ HỘI CHỦ NGHĨA VIỆT </w:t>
            </w:r>
            <w:smartTag w:uri="urn:schemas-microsoft-com:office:smarttags" w:element="country-region">
              <w:smartTag w:uri="urn:schemas-microsoft-com:office:smarttags" w:element="place">
                <w:r w:rsidR="005701D9" w:rsidRPr="00BB49DC">
                  <w:rPr>
                    <w:b/>
                    <w:bCs/>
                    <w:sz w:val="26"/>
                    <w:szCs w:val="28"/>
                  </w:rPr>
                  <w:t>NAM</w:t>
                </w:r>
              </w:smartTag>
            </w:smartTag>
            <w:r w:rsidR="005701D9" w:rsidRPr="00BB49DC">
              <w:rPr>
                <w:b/>
                <w:bCs/>
                <w:sz w:val="28"/>
                <w:szCs w:val="28"/>
              </w:rPr>
              <w:br/>
              <w:t xml:space="preserve">Độc lập - Tự do - Hạnh phúc </w:t>
            </w:r>
            <w:r w:rsidR="005701D9" w:rsidRPr="00BB49DC">
              <w:rPr>
                <w:b/>
                <w:bCs/>
                <w:sz w:val="28"/>
                <w:szCs w:val="28"/>
              </w:rPr>
              <w:br/>
            </w:r>
          </w:p>
        </w:tc>
      </w:tr>
    </w:tbl>
    <w:p w:rsidR="00D75EB5" w:rsidRPr="00BB49DC" w:rsidRDefault="00D75EB5" w:rsidP="005701D9">
      <w:pPr>
        <w:spacing w:before="120"/>
        <w:jc w:val="center"/>
        <w:rPr>
          <w:sz w:val="28"/>
          <w:szCs w:val="28"/>
        </w:rPr>
      </w:pPr>
      <w:r w:rsidRPr="00BB49DC">
        <w:rPr>
          <w:b/>
          <w:bCs/>
          <w:sz w:val="28"/>
          <w:szCs w:val="28"/>
          <w:lang w:val="vi-VN"/>
        </w:rPr>
        <w:t>QUY ĐỊNH</w:t>
      </w:r>
      <w:bookmarkEnd w:id="8"/>
    </w:p>
    <w:p w:rsidR="00D75EB5" w:rsidRPr="00BB49DC" w:rsidRDefault="005701D9" w:rsidP="005701D9">
      <w:pPr>
        <w:spacing w:after="100" w:afterAutospacing="1"/>
        <w:jc w:val="center"/>
        <w:rPr>
          <w:sz w:val="28"/>
          <w:szCs w:val="28"/>
        </w:rPr>
      </w:pPr>
      <w:bookmarkStart w:id="9" w:name="loai_2_name"/>
      <w:r w:rsidRPr="005701D9">
        <w:rPr>
          <w:b/>
          <w:sz w:val="28"/>
          <w:szCs w:val="28"/>
          <w:lang w:val="vi-VN"/>
        </w:rPr>
        <w:t xml:space="preserve">Về phân vùng các nguồn tiếp nhận nước thải trên địa bàn thành phố </w:t>
      </w:r>
      <w:r>
        <w:rPr>
          <w:b/>
          <w:sz w:val="28"/>
          <w:szCs w:val="28"/>
        </w:rPr>
        <w:t>Đ</w:t>
      </w:r>
      <w:r w:rsidRPr="005701D9">
        <w:rPr>
          <w:b/>
          <w:sz w:val="28"/>
          <w:szCs w:val="28"/>
          <w:lang w:val="vi-VN"/>
        </w:rPr>
        <w:t xml:space="preserve">à </w:t>
      </w:r>
      <w:r>
        <w:rPr>
          <w:b/>
          <w:sz w:val="28"/>
          <w:szCs w:val="28"/>
        </w:rPr>
        <w:t>N</w:t>
      </w:r>
      <w:r w:rsidRPr="005701D9">
        <w:rPr>
          <w:b/>
          <w:sz w:val="28"/>
          <w:szCs w:val="28"/>
          <w:lang w:val="vi-VN"/>
        </w:rPr>
        <w:t>ẵng</w:t>
      </w:r>
      <w:bookmarkEnd w:id="9"/>
      <w:r w:rsidR="00D75EB5" w:rsidRPr="00BB49DC">
        <w:rPr>
          <w:sz w:val="28"/>
          <w:szCs w:val="28"/>
          <w:lang w:val="vi-VN"/>
        </w:rPr>
        <w:br/>
      </w:r>
      <w:r w:rsidR="00D75EB5" w:rsidRPr="00BB49DC">
        <w:rPr>
          <w:i/>
          <w:iCs/>
          <w:sz w:val="28"/>
          <w:szCs w:val="28"/>
          <w:lang w:val="vi-VN"/>
        </w:rPr>
        <w:t>(Ban hành kèm theo Quyết định số 40/2020/QĐ-UBND ngày 09 tháng 11 năm 2020 của Ủy ban nhân dân thành phố Đà Nẵng)</w:t>
      </w:r>
    </w:p>
    <w:p w:rsidR="00D75EB5" w:rsidRPr="00BB49DC" w:rsidRDefault="00D75EB5" w:rsidP="005701D9">
      <w:pPr>
        <w:spacing w:before="120"/>
        <w:jc w:val="center"/>
        <w:rPr>
          <w:sz w:val="28"/>
          <w:szCs w:val="28"/>
        </w:rPr>
      </w:pPr>
      <w:bookmarkStart w:id="10" w:name="chuong_1"/>
      <w:r w:rsidRPr="00BB49DC">
        <w:rPr>
          <w:b/>
          <w:bCs/>
          <w:sz w:val="28"/>
          <w:szCs w:val="28"/>
        </w:rPr>
        <w:t>Chương I</w:t>
      </w:r>
      <w:bookmarkEnd w:id="10"/>
    </w:p>
    <w:p w:rsidR="00D75EB5" w:rsidRPr="00BB49DC" w:rsidRDefault="00D75EB5" w:rsidP="005701D9">
      <w:pPr>
        <w:spacing w:before="120"/>
        <w:jc w:val="center"/>
        <w:rPr>
          <w:sz w:val="28"/>
          <w:szCs w:val="28"/>
        </w:rPr>
      </w:pPr>
      <w:bookmarkStart w:id="11" w:name="chuong_1_name"/>
      <w:r w:rsidRPr="00BB49DC">
        <w:rPr>
          <w:b/>
          <w:bCs/>
          <w:sz w:val="28"/>
          <w:szCs w:val="28"/>
        </w:rPr>
        <w:t>QUY ĐỊNH CHUNG</w:t>
      </w:r>
      <w:bookmarkEnd w:id="11"/>
    </w:p>
    <w:p w:rsidR="00D75EB5" w:rsidRPr="00BB49DC" w:rsidRDefault="00D75EB5" w:rsidP="00323832">
      <w:pPr>
        <w:spacing w:before="120" w:line="276" w:lineRule="auto"/>
        <w:ind w:firstLine="720"/>
        <w:jc w:val="both"/>
        <w:rPr>
          <w:sz w:val="28"/>
          <w:szCs w:val="28"/>
        </w:rPr>
      </w:pPr>
      <w:bookmarkStart w:id="12" w:name="dieu_1_1"/>
      <w:r w:rsidRPr="00BB49DC">
        <w:rPr>
          <w:b/>
          <w:bCs/>
          <w:sz w:val="28"/>
          <w:szCs w:val="28"/>
        </w:rPr>
        <w:t>Điều 1. Phạm vi điều chỉnh</w:t>
      </w:r>
      <w:bookmarkEnd w:id="12"/>
    </w:p>
    <w:p w:rsidR="00D75EB5" w:rsidRPr="00BB49DC" w:rsidRDefault="00D75EB5" w:rsidP="00323832">
      <w:pPr>
        <w:spacing w:before="120" w:line="276" w:lineRule="auto"/>
        <w:ind w:firstLine="720"/>
        <w:jc w:val="both"/>
        <w:rPr>
          <w:sz w:val="28"/>
          <w:szCs w:val="28"/>
        </w:rPr>
      </w:pPr>
      <w:r w:rsidRPr="00BB49DC">
        <w:rPr>
          <w:sz w:val="28"/>
          <w:szCs w:val="28"/>
        </w:rPr>
        <w:t>Quy định này quy định về phân vùng các nguồn tiếp nhận nước thải làm cơ sở để áp dụng các quy chuẩn kỹ thuật quốc gia về nước thải trên địa bàn thành phố Đà Nẵng.</w:t>
      </w:r>
    </w:p>
    <w:p w:rsidR="00D75EB5" w:rsidRPr="00BB49DC" w:rsidRDefault="00D75EB5" w:rsidP="00323832">
      <w:pPr>
        <w:spacing w:before="120" w:line="276" w:lineRule="auto"/>
        <w:ind w:firstLine="720"/>
        <w:jc w:val="both"/>
        <w:rPr>
          <w:sz w:val="28"/>
          <w:szCs w:val="28"/>
        </w:rPr>
      </w:pPr>
      <w:bookmarkStart w:id="13" w:name="dieu_2_1"/>
      <w:r w:rsidRPr="00BB49DC">
        <w:rPr>
          <w:b/>
          <w:bCs/>
          <w:sz w:val="28"/>
          <w:szCs w:val="28"/>
        </w:rPr>
        <w:t>Điều 2. Đối tượng áp dụng</w:t>
      </w:r>
      <w:bookmarkEnd w:id="13"/>
    </w:p>
    <w:p w:rsidR="00D75EB5" w:rsidRPr="00BB49DC" w:rsidRDefault="00D75EB5" w:rsidP="00323832">
      <w:pPr>
        <w:spacing w:before="120" w:line="276" w:lineRule="auto"/>
        <w:ind w:firstLine="720"/>
        <w:jc w:val="both"/>
        <w:rPr>
          <w:sz w:val="28"/>
          <w:szCs w:val="28"/>
        </w:rPr>
      </w:pPr>
      <w:r w:rsidRPr="00BB49DC">
        <w:rPr>
          <w:sz w:val="28"/>
          <w:szCs w:val="28"/>
        </w:rPr>
        <w:t>Quy định này áp dụng đối với các cơ quan, tổ chức, cá nhân trong nước và ngoài nước (sau đây gọi là tổ chức, cá nhân) có liên quan đến hoạt động xả nước thải vào các nguồn tiếp nhận nước thải trên địa bàn thành phố Đà Nẵng.</w:t>
      </w:r>
    </w:p>
    <w:p w:rsidR="00D75EB5" w:rsidRPr="00BB49DC" w:rsidRDefault="00D75EB5" w:rsidP="00323832">
      <w:pPr>
        <w:spacing w:before="120" w:line="276" w:lineRule="auto"/>
        <w:ind w:firstLine="720"/>
        <w:jc w:val="both"/>
        <w:rPr>
          <w:sz w:val="28"/>
          <w:szCs w:val="28"/>
        </w:rPr>
      </w:pPr>
      <w:bookmarkStart w:id="14" w:name="dieu_3_1"/>
      <w:r w:rsidRPr="00BB49DC">
        <w:rPr>
          <w:b/>
          <w:bCs/>
          <w:sz w:val="28"/>
          <w:szCs w:val="28"/>
        </w:rPr>
        <w:t>Điều 3. Giải thích thuật ngữ và ký hiệu</w:t>
      </w:r>
      <w:bookmarkEnd w:id="14"/>
    </w:p>
    <w:p w:rsidR="00D75EB5" w:rsidRPr="00BB49DC" w:rsidRDefault="00D75EB5" w:rsidP="00323832">
      <w:pPr>
        <w:spacing w:before="120" w:line="276" w:lineRule="auto"/>
        <w:ind w:firstLine="720"/>
        <w:jc w:val="both"/>
        <w:rPr>
          <w:sz w:val="28"/>
          <w:szCs w:val="28"/>
        </w:rPr>
      </w:pPr>
      <w:r w:rsidRPr="00BB49DC">
        <w:rPr>
          <w:sz w:val="28"/>
          <w:szCs w:val="28"/>
        </w:rPr>
        <w:t>Các thuật ngữ, ký hiệu trong Quy định này được hiểu như sau:</w:t>
      </w:r>
    </w:p>
    <w:p w:rsidR="00D75EB5" w:rsidRPr="00BB49DC" w:rsidRDefault="00D75EB5" w:rsidP="00323832">
      <w:pPr>
        <w:spacing w:before="120" w:line="276" w:lineRule="auto"/>
        <w:ind w:firstLine="720"/>
        <w:jc w:val="both"/>
        <w:rPr>
          <w:sz w:val="28"/>
          <w:szCs w:val="28"/>
        </w:rPr>
      </w:pPr>
      <w:r w:rsidRPr="00BB49DC">
        <w:rPr>
          <w:sz w:val="28"/>
          <w:szCs w:val="28"/>
        </w:rPr>
        <w:t>1. Nguồn thải là nguồn nước thải phát sinh từ hoạt động của các cơ sở sản xuất, kinh doanh, dịch vụ.</w:t>
      </w:r>
    </w:p>
    <w:p w:rsidR="00D75EB5" w:rsidRPr="00BB49DC" w:rsidRDefault="00D75EB5" w:rsidP="00323832">
      <w:pPr>
        <w:spacing w:before="120" w:line="276" w:lineRule="auto"/>
        <w:ind w:firstLine="720"/>
        <w:jc w:val="both"/>
        <w:rPr>
          <w:sz w:val="28"/>
          <w:szCs w:val="28"/>
        </w:rPr>
      </w:pPr>
      <w:r w:rsidRPr="00BB49DC">
        <w:rPr>
          <w:sz w:val="28"/>
          <w:szCs w:val="28"/>
        </w:rPr>
        <w:t>2. Nguồn tiếp nhận là các nguồn nước chảy thường xuyên hoặc định kỳ như sông, suối, khe, kênh, hồ, ao, biển.</w:t>
      </w:r>
    </w:p>
    <w:p w:rsidR="00D75EB5" w:rsidRPr="00BB49DC" w:rsidRDefault="00D75EB5" w:rsidP="00323832">
      <w:pPr>
        <w:spacing w:before="120" w:line="276" w:lineRule="auto"/>
        <w:ind w:firstLine="720"/>
        <w:jc w:val="both"/>
        <w:rPr>
          <w:sz w:val="28"/>
          <w:szCs w:val="28"/>
        </w:rPr>
      </w:pPr>
      <w:r w:rsidRPr="00BB49DC">
        <w:rPr>
          <w:sz w:val="28"/>
          <w:szCs w:val="28"/>
        </w:rPr>
        <w:t>3. Q là lưu lượng dòng chảy của sông, suối, khe, kênh tiếp nhận nguồn nước thải (m</w:t>
      </w:r>
      <w:r w:rsidRPr="00BB49DC">
        <w:rPr>
          <w:sz w:val="28"/>
          <w:szCs w:val="28"/>
          <w:vertAlign w:val="superscript"/>
        </w:rPr>
        <w:t>3</w:t>
      </w:r>
      <w:r w:rsidRPr="00BB49DC">
        <w:rPr>
          <w:sz w:val="28"/>
          <w:szCs w:val="28"/>
        </w:rPr>
        <w:t>/s).</w:t>
      </w:r>
    </w:p>
    <w:p w:rsidR="00D75EB5" w:rsidRPr="00BB49DC" w:rsidRDefault="00D75EB5" w:rsidP="00323832">
      <w:pPr>
        <w:spacing w:before="120" w:line="276" w:lineRule="auto"/>
        <w:ind w:firstLine="720"/>
        <w:jc w:val="both"/>
        <w:rPr>
          <w:sz w:val="28"/>
          <w:szCs w:val="28"/>
        </w:rPr>
      </w:pPr>
      <w:r w:rsidRPr="00BB49DC">
        <w:rPr>
          <w:sz w:val="28"/>
          <w:szCs w:val="28"/>
        </w:rPr>
        <w:t>4. V là dung tích hồ, ao tiếp nhận nguồn nước thải (m</w:t>
      </w:r>
      <w:r w:rsidRPr="00BB49DC">
        <w:rPr>
          <w:sz w:val="28"/>
          <w:szCs w:val="28"/>
          <w:vertAlign w:val="superscript"/>
        </w:rPr>
        <w:t>3</w:t>
      </w:r>
      <w:r w:rsidRPr="00BB49DC">
        <w:rPr>
          <w:sz w:val="28"/>
          <w:szCs w:val="28"/>
        </w:rPr>
        <w:t>).</w:t>
      </w:r>
    </w:p>
    <w:p w:rsidR="00D75EB5" w:rsidRPr="00BB49DC" w:rsidRDefault="00D75EB5" w:rsidP="00323832">
      <w:pPr>
        <w:spacing w:before="120" w:line="276" w:lineRule="auto"/>
        <w:ind w:firstLine="720"/>
        <w:jc w:val="both"/>
        <w:rPr>
          <w:sz w:val="28"/>
          <w:szCs w:val="28"/>
        </w:rPr>
      </w:pPr>
      <w:r w:rsidRPr="00BB49DC">
        <w:rPr>
          <w:sz w:val="28"/>
          <w:szCs w:val="28"/>
        </w:rPr>
        <w:t>5. K</w:t>
      </w:r>
      <w:r w:rsidRPr="00BB49DC">
        <w:rPr>
          <w:sz w:val="28"/>
          <w:szCs w:val="28"/>
          <w:vertAlign w:val="subscript"/>
        </w:rPr>
        <w:t>q</w:t>
      </w:r>
      <w:r w:rsidRPr="00BB49DC">
        <w:rPr>
          <w:sz w:val="28"/>
          <w:szCs w:val="28"/>
        </w:rPr>
        <w:t>: Là hệ số nguồn tiếp nhận nước thải ứng với lưu lượng dòng chảy của sông suối, khe, kênh hoặc dung tích của hồ, ao hoặc mục đích sử dụng của vùng biển ven bờ tiếp nhận nước thải.</w:t>
      </w:r>
    </w:p>
    <w:p w:rsidR="00D75EB5" w:rsidRPr="00BB49DC" w:rsidRDefault="00D75EB5" w:rsidP="00323832">
      <w:pPr>
        <w:spacing w:before="120" w:line="276" w:lineRule="auto"/>
        <w:ind w:firstLine="720"/>
        <w:jc w:val="both"/>
        <w:rPr>
          <w:sz w:val="28"/>
          <w:szCs w:val="28"/>
        </w:rPr>
      </w:pPr>
      <w:r w:rsidRPr="00BB49DC">
        <w:rPr>
          <w:sz w:val="28"/>
          <w:szCs w:val="28"/>
        </w:rPr>
        <w:t>6. Vùng biển ven bờ là vùng vịnh, cảng và những nơi cách bờ trong vòng 03 hải lý (khoảng 5,5km).</w:t>
      </w:r>
    </w:p>
    <w:p w:rsidR="00D75EB5" w:rsidRPr="00BB49DC" w:rsidRDefault="00D75EB5" w:rsidP="00323832">
      <w:pPr>
        <w:spacing w:before="120" w:line="276" w:lineRule="auto"/>
        <w:ind w:firstLine="720"/>
        <w:jc w:val="both"/>
        <w:rPr>
          <w:sz w:val="28"/>
          <w:szCs w:val="28"/>
        </w:rPr>
      </w:pPr>
      <w:r w:rsidRPr="00BB49DC">
        <w:rPr>
          <w:sz w:val="28"/>
          <w:szCs w:val="28"/>
        </w:rPr>
        <w:t>7. Ký hiệu cột A, B trong bảng phân vùng tương ứng với cột A, B (B</w:t>
      </w:r>
      <w:r w:rsidRPr="00BB49DC">
        <w:rPr>
          <w:sz w:val="28"/>
          <w:szCs w:val="28"/>
          <w:vertAlign w:val="subscript"/>
        </w:rPr>
        <w:t>1</w:t>
      </w:r>
      <w:r w:rsidRPr="00BB49DC">
        <w:rPr>
          <w:sz w:val="28"/>
          <w:szCs w:val="28"/>
        </w:rPr>
        <w:t>, B</w:t>
      </w:r>
      <w:r w:rsidRPr="00BB49DC">
        <w:rPr>
          <w:sz w:val="28"/>
          <w:szCs w:val="28"/>
          <w:vertAlign w:val="subscript"/>
        </w:rPr>
        <w:t>2</w:t>
      </w:r>
      <w:r w:rsidRPr="00BB49DC">
        <w:rPr>
          <w:sz w:val="28"/>
          <w:szCs w:val="28"/>
        </w:rPr>
        <w:t>, B</w:t>
      </w:r>
      <w:r w:rsidRPr="00BB49DC">
        <w:rPr>
          <w:sz w:val="28"/>
          <w:szCs w:val="28"/>
          <w:vertAlign w:val="subscript"/>
        </w:rPr>
        <w:t>3</w:t>
      </w:r>
      <w:r w:rsidRPr="00BB49DC">
        <w:rPr>
          <w:sz w:val="28"/>
          <w:szCs w:val="28"/>
        </w:rPr>
        <w:t xml:space="preserve">) trong Quy chuẩn kỹ thuật Quốc gia về nước thải hiện hành, là giá trị của các thông số </w:t>
      </w:r>
      <w:r w:rsidRPr="00BB49DC">
        <w:rPr>
          <w:sz w:val="28"/>
          <w:szCs w:val="28"/>
        </w:rPr>
        <w:lastRenderedPageBreak/>
        <w:t xml:space="preserve">ô nhiễm có trong nước thải khi xả vào các nguồn tiếp nhận quy định cho các mục đích sử dụng khác nhau. </w:t>
      </w:r>
    </w:p>
    <w:p w:rsidR="001C5553" w:rsidRDefault="001C5553" w:rsidP="00323832">
      <w:pPr>
        <w:spacing w:before="120" w:line="276" w:lineRule="auto"/>
        <w:jc w:val="center"/>
        <w:rPr>
          <w:b/>
          <w:bCs/>
          <w:sz w:val="28"/>
          <w:szCs w:val="28"/>
        </w:rPr>
      </w:pPr>
      <w:bookmarkStart w:id="15" w:name="chuong_2"/>
    </w:p>
    <w:p w:rsidR="00D75EB5" w:rsidRPr="00BB49DC" w:rsidRDefault="00D75EB5" w:rsidP="00323832">
      <w:pPr>
        <w:spacing w:before="120" w:line="276" w:lineRule="auto"/>
        <w:jc w:val="center"/>
        <w:rPr>
          <w:sz w:val="28"/>
          <w:szCs w:val="28"/>
        </w:rPr>
      </w:pPr>
      <w:r w:rsidRPr="00BB49DC">
        <w:rPr>
          <w:b/>
          <w:bCs/>
          <w:sz w:val="28"/>
          <w:szCs w:val="28"/>
        </w:rPr>
        <w:t>Chương II</w:t>
      </w:r>
      <w:bookmarkEnd w:id="15"/>
    </w:p>
    <w:p w:rsidR="00D75EB5" w:rsidRPr="00BB49DC" w:rsidRDefault="00D75EB5" w:rsidP="00323832">
      <w:pPr>
        <w:spacing w:before="120" w:line="276" w:lineRule="auto"/>
        <w:jc w:val="center"/>
        <w:rPr>
          <w:sz w:val="28"/>
          <w:szCs w:val="28"/>
        </w:rPr>
      </w:pPr>
      <w:bookmarkStart w:id="16" w:name="chuong_2_name"/>
      <w:r w:rsidRPr="00BB49DC">
        <w:rPr>
          <w:b/>
          <w:bCs/>
          <w:sz w:val="28"/>
          <w:szCs w:val="28"/>
        </w:rPr>
        <w:t>NHỮNG QUY ĐỊNH CỤ THỂ</w:t>
      </w:r>
      <w:bookmarkEnd w:id="16"/>
    </w:p>
    <w:p w:rsidR="00D75EB5" w:rsidRPr="00BB49DC" w:rsidRDefault="00D75EB5" w:rsidP="00323832">
      <w:pPr>
        <w:spacing w:before="120" w:line="276" w:lineRule="auto"/>
        <w:ind w:firstLine="720"/>
        <w:jc w:val="both"/>
        <w:rPr>
          <w:sz w:val="28"/>
          <w:szCs w:val="28"/>
        </w:rPr>
      </w:pPr>
      <w:bookmarkStart w:id="17" w:name="dieu_4"/>
      <w:r w:rsidRPr="00BB49DC">
        <w:rPr>
          <w:b/>
          <w:bCs/>
          <w:sz w:val="28"/>
          <w:szCs w:val="28"/>
        </w:rPr>
        <w:t>Điều 4. Quy định về phân vùng tiếp nhận nước thải đối với nguồn nước mặt</w:t>
      </w:r>
      <w:bookmarkEnd w:id="17"/>
    </w:p>
    <w:p w:rsidR="00D75EB5" w:rsidRPr="00BB49DC" w:rsidRDefault="00D75EB5" w:rsidP="00323832">
      <w:pPr>
        <w:spacing w:before="120" w:line="276" w:lineRule="auto"/>
        <w:ind w:firstLine="720"/>
        <w:jc w:val="both"/>
        <w:rPr>
          <w:sz w:val="28"/>
          <w:szCs w:val="28"/>
        </w:rPr>
      </w:pPr>
      <w:r w:rsidRPr="00BB49DC">
        <w:rPr>
          <w:sz w:val="28"/>
          <w:szCs w:val="28"/>
        </w:rPr>
        <w:t>1. Việc xả nước thải vào hệ thống sông, suối, khe, kênh, hồ, ao được áp dụng chi tiết theo bảng phân vùng các nguồn tiếp nhận nước thải là sông, suối, kênh, hồ, ao tại Phụ lục kèm theo Quy định này.</w:t>
      </w:r>
    </w:p>
    <w:p w:rsidR="00D75EB5" w:rsidRPr="00BB49DC" w:rsidRDefault="00D75EB5" w:rsidP="00323832">
      <w:pPr>
        <w:spacing w:before="120" w:line="276" w:lineRule="auto"/>
        <w:ind w:firstLine="720"/>
        <w:jc w:val="both"/>
        <w:rPr>
          <w:sz w:val="28"/>
          <w:szCs w:val="28"/>
        </w:rPr>
      </w:pPr>
      <w:r w:rsidRPr="00BB49DC">
        <w:rPr>
          <w:sz w:val="28"/>
          <w:szCs w:val="28"/>
        </w:rPr>
        <w:t>2. Đối với các sông, suối, khe, kênh, hồ, ao không thuộc bảng phân vùng tại Phụ lục thì áp dụng quy chuẩn kỹ thuật quốc gia về nước thải hiện hành.</w:t>
      </w:r>
    </w:p>
    <w:p w:rsidR="00D75EB5" w:rsidRPr="00BB49DC" w:rsidRDefault="00D75EB5" w:rsidP="00323832">
      <w:pPr>
        <w:spacing w:before="120" w:line="276" w:lineRule="auto"/>
        <w:ind w:firstLine="720"/>
        <w:jc w:val="both"/>
        <w:rPr>
          <w:sz w:val="28"/>
          <w:szCs w:val="28"/>
        </w:rPr>
      </w:pPr>
      <w:bookmarkStart w:id="18" w:name="dieu_5"/>
      <w:r w:rsidRPr="00BB49DC">
        <w:rPr>
          <w:b/>
          <w:bCs/>
          <w:sz w:val="28"/>
          <w:szCs w:val="28"/>
        </w:rPr>
        <w:t>Điều 5. Quy định về phân vùng tiếp nhận nước thải đối với vùng biển ven bờ</w:t>
      </w:r>
      <w:bookmarkEnd w:id="18"/>
    </w:p>
    <w:p w:rsidR="00D75EB5" w:rsidRPr="00BB49DC" w:rsidRDefault="00D75EB5" w:rsidP="00323832">
      <w:pPr>
        <w:spacing w:before="120" w:line="276" w:lineRule="auto"/>
        <w:ind w:firstLine="720"/>
        <w:jc w:val="both"/>
        <w:rPr>
          <w:sz w:val="28"/>
          <w:szCs w:val="28"/>
        </w:rPr>
      </w:pPr>
      <w:r w:rsidRPr="00BB49DC">
        <w:rPr>
          <w:sz w:val="28"/>
          <w:szCs w:val="28"/>
        </w:rPr>
        <w:t>1. Các nguồn thải vào vùng biển ven bờ tại vùng Âu Thuyền Thọ Quang áp dụng giá trị của thông số ô nhiễm có trong nước thải là cột B, hệ số K</w:t>
      </w:r>
      <w:r w:rsidRPr="00BB49DC">
        <w:rPr>
          <w:sz w:val="28"/>
          <w:szCs w:val="28"/>
          <w:vertAlign w:val="subscript"/>
        </w:rPr>
        <w:t>q</w:t>
      </w:r>
      <w:r w:rsidRPr="00BB49DC">
        <w:rPr>
          <w:sz w:val="28"/>
          <w:szCs w:val="28"/>
        </w:rPr>
        <w:t xml:space="preserve"> = 1,0.</w:t>
      </w:r>
    </w:p>
    <w:p w:rsidR="00D75EB5" w:rsidRPr="00BB49DC" w:rsidRDefault="00D75EB5" w:rsidP="00323832">
      <w:pPr>
        <w:spacing w:before="120" w:line="276" w:lineRule="auto"/>
        <w:ind w:firstLine="720"/>
        <w:jc w:val="both"/>
        <w:rPr>
          <w:sz w:val="28"/>
          <w:szCs w:val="28"/>
        </w:rPr>
      </w:pPr>
      <w:r w:rsidRPr="00BB49DC">
        <w:rPr>
          <w:sz w:val="28"/>
          <w:szCs w:val="28"/>
        </w:rPr>
        <w:t>2. Các nguồn thải vào vùng biển ven bờ đoạn từ khu vực cảng Liên Chiểu đến cửa sông Cu Đê và đoạn từ cảng Tiên Sa đến cửa sông Hàn áp dụng giá trị của thông số ô nhiễm có trong nước thải là cột B, hệ số K</w:t>
      </w:r>
      <w:r w:rsidRPr="00BB49DC">
        <w:rPr>
          <w:sz w:val="28"/>
          <w:szCs w:val="28"/>
          <w:vertAlign w:val="subscript"/>
        </w:rPr>
        <w:t>q</w:t>
      </w:r>
      <w:r w:rsidRPr="00BB49DC">
        <w:rPr>
          <w:sz w:val="28"/>
          <w:szCs w:val="28"/>
        </w:rPr>
        <w:t xml:space="preserve"> = 1,3.</w:t>
      </w:r>
    </w:p>
    <w:p w:rsidR="00D75EB5" w:rsidRPr="00BB49DC" w:rsidRDefault="00D75EB5" w:rsidP="00323832">
      <w:pPr>
        <w:spacing w:before="120" w:line="276" w:lineRule="auto"/>
        <w:ind w:firstLine="720"/>
        <w:jc w:val="both"/>
        <w:rPr>
          <w:sz w:val="28"/>
          <w:szCs w:val="28"/>
        </w:rPr>
      </w:pPr>
      <w:r w:rsidRPr="00BB49DC">
        <w:rPr>
          <w:sz w:val="28"/>
          <w:szCs w:val="28"/>
        </w:rPr>
        <w:t>3. Các nguồn thải vào vùng biển ven bờ còn lại thuộc các quận Liên Chiểu, Thanh Khê, Hải Châu, Sơn Trà, Ngũ Hành Sơn và huyện đảo Hoàng Sa áp dụng giá trị của thông số ô nhiễm có trong nước thải là cột A, hệ số K</w:t>
      </w:r>
      <w:r w:rsidRPr="00BB49DC">
        <w:rPr>
          <w:sz w:val="28"/>
          <w:szCs w:val="28"/>
          <w:vertAlign w:val="subscript"/>
        </w:rPr>
        <w:t>q</w:t>
      </w:r>
      <w:r w:rsidRPr="00BB49DC">
        <w:rPr>
          <w:sz w:val="28"/>
          <w:szCs w:val="28"/>
        </w:rPr>
        <w:t xml:space="preserve"> = 1,0.</w:t>
      </w:r>
    </w:p>
    <w:p w:rsidR="00D75EB5" w:rsidRPr="00BB49DC" w:rsidRDefault="00D75EB5" w:rsidP="00323832">
      <w:pPr>
        <w:spacing w:before="120" w:line="276" w:lineRule="auto"/>
        <w:ind w:firstLine="720"/>
        <w:jc w:val="both"/>
        <w:rPr>
          <w:sz w:val="28"/>
          <w:szCs w:val="28"/>
        </w:rPr>
      </w:pPr>
      <w:bookmarkStart w:id="19" w:name="dieu_6"/>
      <w:r w:rsidRPr="00BB49DC">
        <w:rPr>
          <w:b/>
          <w:bCs/>
          <w:sz w:val="28"/>
          <w:szCs w:val="28"/>
        </w:rPr>
        <w:t>Điều 6. Quy định về quan trắc, thống kê, xác định lưu lượng nguồn thải</w:t>
      </w:r>
      <w:bookmarkEnd w:id="19"/>
    </w:p>
    <w:p w:rsidR="00D75EB5" w:rsidRPr="00BB49DC" w:rsidRDefault="00D75EB5" w:rsidP="00323832">
      <w:pPr>
        <w:spacing w:before="120" w:line="276" w:lineRule="auto"/>
        <w:ind w:firstLine="720"/>
        <w:jc w:val="both"/>
        <w:rPr>
          <w:sz w:val="28"/>
          <w:szCs w:val="28"/>
        </w:rPr>
      </w:pPr>
      <w:r w:rsidRPr="00BB49DC">
        <w:rPr>
          <w:sz w:val="28"/>
          <w:szCs w:val="28"/>
        </w:rPr>
        <w:t>1. Các tổ chức, cá nhân có hoạt động xả nước thải vào nguồn tiếp nhận có trách nhiệm quan trắc, thống kê số liệu, xác định lưu lượng nước thải để áp dụng hệ số lưu lượng nguồn thải theo các quy chuẩn kỹ thuật Quốc gia hiện hành.</w:t>
      </w:r>
    </w:p>
    <w:p w:rsidR="00D75EB5" w:rsidRPr="00BB49DC" w:rsidRDefault="00D75EB5" w:rsidP="00323832">
      <w:pPr>
        <w:spacing w:before="120" w:line="276" w:lineRule="auto"/>
        <w:ind w:firstLine="720"/>
        <w:jc w:val="both"/>
        <w:rPr>
          <w:sz w:val="28"/>
          <w:szCs w:val="28"/>
        </w:rPr>
      </w:pPr>
      <w:r w:rsidRPr="00BB49DC">
        <w:rPr>
          <w:sz w:val="28"/>
          <w:szCs w:val="28"/>
        </w:rPr>
        <w:t>2. Trong một số trường hợp đặc thù tùy thuộc vào quy mô, tính chất dự án, cơ sở sản xuất, kinh doanh, dịch vụ, điều kiện cụ thể về môi trường tiếp nhận nước thải, địa điểm thực hiện và quy hoạch phát triển kinh tế - xã hội của địa phương, Ủy ban nhân dân thành phố có những quy định riêng.</w:t>
      </w:r>
    </w:p>
    <w:p w:rsidR="00D75EB5" w:rsidRPr="00BB49DC" w:rsidRDefault="00D75EB5" w:rsidP="00323832">
      <w:pPr>
        <w:spacing w:before="120" w:line="276" w:lineRule="auto"/>
        <w:ind w:firstLine="720"/>
        <w:jc w:val="both"/>
        <w:rPr>
          <w:sz w:val="28"/>
          <w:szCs w:val="28"/>
        </w:rPr>
      </w:pPr>
      <w:bookmarkStart w:id="20" w:name="dieu_7"/>
      <w:r w:rsidRPr="00BB49DC">
        <w:rPr>
          <w:b/>
          <w:bCs/>
          <w:sz w:val="28"/>
          <w:szCs w:val="28"/>
        </w:rPr>
        <w:t>Điều 7. Điều khoản chuyển tiếp</w:t>
      </w:r>
      <w:bookmarkEnd w:id="20"/>
    </w:p>
    <w:p w:rsidR="00D75EB5" w:rsidRPr="00BB49DC" w:rsidRDefault="00D75EB5" w:rsidP="00323832">
      <w:pPr>
        <w:spacing w:before="120" w:line="276" w:lineRule="auto"/>
        <w:ind w:firstLine="720"/>
        <w:jc w:val="both"/>
        <w:rPr>
          <w:sz w:val="28"/>
          <w:szCs w:val="28"/>
        </w:rPr>
      </w:pPr>
      <w:r w:rsidRPr="00BB49DC">
        <w:rPr>
          <w:sz w:val="28"/>
          <w:szCs w:val="28"/>
        </w:rPr>
        <w:t xml:space="preserve">Đối với các tổ chức, cá nhân có hoạt động xả nước thải vào nguồn tiếp nhận trước ngày Quy định này có hiệu lực, đã được cơ quan có thẩm quyền phê duyệt báo cáo đánh giá tác động môi trường hoặc xác nhận kế hoạch bảo vệ môi trường hoặc các </w:t>
      </w:r>
      <w:r w:rsidRPr="00BB49DC">
        <w:rPr>
          <w:sz w:val="28"/>
          <w:szCs w:val="28"/>
        </w:rPr>
        <w:lastRenderedPageBreak/>
        <w:t>hồ sơ về môi trường tương đương thì yêu cầu các cơ sở xả thải tiếp tục xử lý nước thải đảm bảo chất lượng theo hồ sơ đã được cơ quan có thẩm quyền xác nhận, phê duyệt.</w:t>
      </w:r>
    </w:p>
    <w:p w:rsidR="00D75EB5" w:rsidRPr="00BB49DC" w:rsidRDefault="00D75EB5" w:rsidP="00323832">
      <w:pPr>
        <w:spacing w:before="120" w:line="276" w:lineRule="auto"/>
        <w:ind w:firstLine="720"/>
        <w:jc w:val="both"/>
        <w:rPr>
          <w:sz w:val="28"/>
          <w:szCs w:val="28"/>
        </w:rPr>
      </w:pPr>
      <w:bookmarkStart w:id="21" w:name="dieu_8"/>
      <w:r w:rsidRPr="00BB49DC">
        <w:rPr>
          <w:b/>
          <w:bCs/>
          <w:sz w:val="28"/>
          <w:szCs w:val="28"/>
        </w:rPr>
        <w:t>Điều 8. Điều khoản thi hành</w:t>
      </w:r>
      <w:bookmarkEnd w:id="21"/>
    </w:p>
    <w:p w:rsidR="00D75EB5" w:rsidRPr="00BB49DC" w:rsidRDefault="00D75EB5" w:rsidP="00323832">
      <w:pPr>
        <w:spacing w:before="120" w:line="276" w:lineRule="auto"/>
        <w:ind w:firstLine="720"/>
        <w:jc w:val="both"/>
        <w:rPr>
          <w:sz w:val="28"/>
          <w:szCs w:val="28"/>
        </w:rPr>
      </w:pPr>
      <w:r w:rsidRPr="00BB49DC">
        <w:rPr>
          <w:sz w:val="28"/>
          <w:szCs w:val="28"/>
        </w:rPr>
        <w:t>1. Sở Tài nguyên và Môi trường có trách nhiệm chủ trì, phối hợp các cơ quan, đơn vị có liên quan triển khai thực hiện Quy định này. Trong quá trình thực hiện nếu có vấn đề phát sinh, vướng mắc, khó khăn đề nghị các Sở, ngành, đơn vị và các tổ chức, cá nhân kịp thời phản ánh bằng văn bản về Sở Tài nguyên và Môi trường để tổng hợp, nghiên cứu và tham mưu đề xuất trình Ủy ban nhân dân thành phố xem xét điều chỉnh, bổ sung cho phù hợp.</w:t>
      </w:r>
    </w:p>
    <w:p w:rsidR="00D75EB5" w:rsidRDefault="00D75EB5" w:rsidP="00323832">
      <w:pPr>
        <w:spacing w:before="120" w:line="276" w:lineRule="auto"/>
        <w:ind w:firstLine="720"/>
        <w:jc w:val="both"/>
        <w:rPr>
          <w:sz w:val="28"/>
          <w:szCs w:val="28"/>
        </w:rPr>
      </w:pPr>
      <w:r w:rsidRPr="00BB49DC">
        <w:rPr>
          <w:sz w:val="28"/>
          <w:szCs w:val="28"/>
        </w:rPr>
        <w:t>2. Quy định này sẽ được cập nhật, điều chỉnh hoặc thay thế phù hợp với quá trình phát triển kinh tế - xã hội của thành phố Đà Nẵng hoặc khi có sự thay đổi của các quy chuẩn kỹ thuật quốc gia về môi trường./.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192B60" w:rsidRPr="00BB49D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92B60" w:rsidRPr="00BB49DC" w:rsidRDefault="00192B60" w:rsidP="00192B60">
            <w:pPr>
              <w:spacing w:before="120" w:after="280" w:afterAutospacing="1"/>
              <w:rPr>
                <w:sz w:val="28"/>
                <w:szCs w:val="28"/>
              </w:rPr>
            </w:pPr>
            <w:r w:rsidRPr="00BB49DC">
              <w:rPr>
                <w:sz w:val="28"/>
                <w:szCs w:val="28"/>
                <w:lang w:val="vi-VN"/>
              </w:rPr>
              <w:t> </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192B60" w:rsidRPr="00BB49DC" w:rsidRDefault="001C5553" w:rsidP="001C5553">
            <w:pPr>
              <w:spacing w:before="120"/>
              <w:jc w:val="center"/>
              <w:rPr>
                <w:sz w:val="28"/>
                <w:szCs w:val="28"/>
              </w:rPr>
            </w:pPr>
            <w:r>
              <w:rPr>
                <w:b/>
                <w:bCs/>
                <w:sz w:val="28"/>
                <w:szCs w:val="28"/>
              </w:rPr>
              <w:t xml:space="preserve">     </w:t>
            </w:r>
            <w:r w:rsidR="00192B60">
              <w:rPr>
                <w:b/>
                <w:bCs/>
                <w:sz w:val="28"/>
                <w:szCs w:val="28"/>
              </w:rPr>
              <w:t>TM. ỦY BAN NHÂN DÂN</w:t>
            </w:r>
            <w:r w:rsidR="00192B60">
              <w:rPr>
                <w:b/>
                <w:bCs/>
                <w:sz w:val="28"/>
                <w:szCs w:val="28"/>
              </w:rPr>
              <w:br/>
            </w:r>
            <w:r>
              <w:rPr>
                <w:b/>
                <w:bCs/>
                <w:sz w:val="28"/>
                <w:szCs w:val="28"/>
              </w:rPr>
              <w:t xml:space="preserve">     </w:t>
            </w:r>
            <w:r w:rsidR="00192B60">
              <w:rPr>
                <w:b/>
                <w:bCs/>
                <w:sz w:val="28"/>
                <w:szCs w:val="28"/>
              </w:rPr>
              <w:t>CHỦ TỊCH</w:t>
            </w:r>
            <w:r w:rsidR="00192B60">
              <w:rPr>
                <w:b/>
                <w:bCs/>
                <w:sz w:val="28"/>
                <w:szCs w:val="28"/>
              </w:rPr>
              <w:br/>
            </w:r>
            <w:r>
              <w:rPr>
                <w:b/>
                <w:bCs/>
                <w:sz w:val="28"/>
                <w:szCs w:val="28"/>
              </w:rPr>
              <w:t xml:space="preserve">    </w:t>
            </w:r>
            <w:r w:rsidR="00192B60" w:rsidRPr="00BB49DC">
              <w:rPr>
                <w:b/>
                <w:bCs/>
                <w:sz w:val="28"/>
                <w:szCs w:val="28"/>
              </w:rPr>
              <w:t>Huỳnh Đức Thơ</w:t>
            </w:r>
          </w:p>
        </w:tc>
      </w:tr>
    </w:tbl>
    <w:p w:rsidR="00192B60" w:rsidRPr="00BB49DC" w:rsidRDefault="00192B60" w:rsidP="005701D9">
      <w:pPr>
        <w:spacing w:before="120"/>
        <w:ind w:firstLine="720"/>
        <w:jc w:val="both"/>
        <w:rPr>
          <w:sz w:val="28"/>
          <w:szCs w:val="28"/>
        </w:rPr>
      </w:pPr>
    </w:p>
    <w:p w:rsidR="00D75EB5" w:rsidRDefault="00D75EB5">
      <w:pPr>
        <w:spacing w:before="120" w:after="280" w:afterAutospacing="1"/>
        <w:rPr>
          <w:sz w:val="28"/>
          <w:szCs w:val="28"/>
        </w:rPr>
      </w:pPr>
      <w:r w:rsidRPr="00BB49DC">
        <w:rPr>
          <w:sz w:val="28"/>
          <w:szCs w:val="28"/>
        </w:rPr>
        <w:t> </w:t>
      </w:r>
    </w:p>
    <w:p w:rsidR="001C5553" w:rsidRDefault="001C5553" w:rsidP="005701D9">
      <w:pPr>
        <w:spacing w:before="120"/>
        <w:jc w:val="center"/>
        <w:rPr>
          <w:b/>
          <w:bCs/>
          <w:sz w:val="28"/>
          <w:szCs w:val="28"/>
        </w:rPr>
      </w:pPr>
      <w:bookmarkStart w:id="22" w:name="chuong_pl"/>
    </w:p>
    <w:p w:rsidR="001C5553" w:rsidRDefault="001C5553" w:rsidP="005701D9">
      <w:pPr>
        <w:spacing w:before="120"/>
        <w:jc w:val="center"/>
        <w:rPr>
          <w:b/>
          <w:bCs/>
          <w:sz w:val="28"/>
          <w:szCs w:val="28"/>
        </w:rPr>
      </w:pPr>
    </w:p>
    <w:p w:rsidR="001C5553" w:rsidRDefault="001C5553" w:rsidP="005701D9">
      <w:pPr>
        <w:spacing w:before="120"/>
        <w:jc w:val="center"/>
        <w:rPr>
          <w:b/>
          <w:bCs/>
          <w:sz w:val="28"/>
          <w:szCs w:val="28"/>
        </w:rPr>
      </w:pPr>
    </w:p>
    <w:p w:rsidR="001C5553" w:rsidRDefault="001C5553" w:rsidP="005701D9">
      <w:pPr>
        <w:spacing w:before="120"/>
        <w:jc w:val="center"/>
        <w:rPr>
          <w:b/>
          <w:bCs/>
          <w:sz w:val="28"/>
          <w:szCs w:val="28"/>
        </w:rPr>
      </w:pPr>
    </w:p>
    <w:p w:rsidR="001C5553" w:rsidRDefault="001C5553" w:rsidP="005701D9">
      <w:pPr>
        <w:spacing w:before="120"/>
        <w:jc w:val="center"/>
        <w:rPr>
          <w:b/>
          <w:bCs/>
          <w:sz w:val="28"/>
          <w:szCs w:val="28"/>
        </w:rPr>
      </w:pPr>
    </w:p>
    <w:p w:rsidR="001C5553" w:rsidRDefault="001C5553" w:rsidP="005701D9">
      <w:pPr>
        <w:spacing w:before="120"/>
        <w:jc w:val="center"/>
        <w:rPr>
          <w:b/>
          <w:bCs/>
          <w:sz w:val="28"/>
          <w:szCs w:val="28"/>
        </w:rPr>
      </w:pPr>
    </w:p>
    <w:p w:rsidR="001C5553" w:rsidRDefault="001C5553" w:rsidP="005701D9">
      <w:pPr>
        <w:spacing w:before="120"/>
        <w:jc w:val="center"/>
        <w:rPr>
          <w:b/>
          <w:bCs/>
          <w:sz w:val="28"/>
          <w:szCs w:val="28"/>
        </w:rPr>
      </w:pPr>
    </w:p>
    <w:p w:rsidR="001C5553" w:rsidRDefault="001C5553" w:rsidP="005701D9">
      <w:pPr>
        <w:spacing w:before="120"/>
        <w:jc w:val="center"/>
        <w:rPr>
          <w:b/>
          <w:bCs/>
          <w:sz w:val="28"/>
          <w:szCs w:val="28"/>
        </w:rPr>
      </w:pPr>
    </w:p>
    <w:p w:rsidR="001C5553" w:rsidRDefault="001C5553" w:rsidP="005701D9">
      <w:pPr>
        <w:spacing w:before="120"/>
        <w:jc w:val="center"/>
        <w:rPr>
          <w:b/>
          <w:bCs/>
          <w:sz w:val="28"/>
          <w:szCs w:val="28"/>
        </w:rPr>
      </w:pPr>
    </w:p>
    <w:p w:rsidR="001C5553" w:rsidRDefault="001C5553" w:rsidP="005701D9">
      <w:pPr>
        <w:spacing w:before="120"/>
        <w:jc w:val="center"/>
        <w:rPr>
          <w:b/>
          <w:bCs/>
          <w:sz w:val="28"/>
          <w:szCs w:val="28"/>
        </w:rPr>
      </w:pPr>
    </w:p>
    <w:p w:rsidR="001C5553" w:rsidRDefault="001C5553" w:rsidP="005701D9">
      <w:pPr>
        <w:spacing w:before="120"/>
        <w:jc w:val="center"/>
        <w:rPr>
          <w:b/>
          <w:bCs/>
          <w:sz w:val="28"/>
          <w:szCs w:val="28"/>
        </w:rPr>
      </w:pPr>
    </w:p>
    <w:p w:rsidR="001C5553" w:rsidRDefault="001C5553" w:rsidP="005701D9">
      <w:pPr>
        <w:spacing w:before="120"/>
        <w:jc w:val="center"/>
        <w:rPr>
          <w:b/>
          <w:bCs/>
          <w:sz w:val="28"/>
          <w:szCs w:val="28"/>
        </w:rPr>
      </w:pPr>
    </w:p>
    <w:p w:rsidR="001C5553" w:rsidRDefault="001C5553" w:rsidP="005701D9">
      <w:pPr>
        <w:spacing w:before="120"/>
        <w:jc w:val="center"/>
        <w:rPr>
          <w:b/>
          <w:bCs/>
          <w:sz w:val="28"/>
          <w:szCs w:val="28"/>
        </w:rPr>
      </w:pPr>
    </w:p>
    <w:p w:rsidR="001C5553" w:rsidRDefault="001C5553" w:rsidP="005701D9">
      <w:pPr>
        <w:spacing w:before="120"/>
        <w:jc w:val="center"/>
        <w:rPr>
          <w:b/>
          <w:bCs/>
          <w:sz w:val="28"/>
          <w:szCs w:val="28"/>
        </w:rPr>
      </w:pPr>
    </w:p>
    <w:p w:rsidR="001C5553" w:rsidRDefault="001C5553" w:rsidP="005701D9">
      <w:pPr>
        <w:spacing w:before="120"/>
        <w:jc w:val="center"/>
        <w:rPr>
          <w:b/>
          <w:bCs/>
          <w:sz w:val="28"/>
          <w:szCs w:val="28"/>
        </w:rPr>
      </w:pPr>
    </w:p>
    <w:p w:rsidR="001C5553" w:rsidRDefault="001C5553" w:rsidP="005701D9">
      <w:pPr>
        <w:spacing w:before="120"/>
        <w:jc w:val="center"/>
        <w:rPr>
          <w:b/>
          <w:bCs/>
          <w:sz w:val="28"/>
          <w:szCs w:val="28"/>
        </w:rPr>
      </w:pPr>
    </w:p>
    <w:p w:rsidR="00D75EB5" w:rsidRPr="00BB49DC" w:rsidRDefault="0069285E" w:rsidP="005701D9">
      <w:pPr>
        <w:spacing w:before="120"/>
        <w:jc w:val="center"/>
        <w:rPr>
          <w:sz w:val="28"/>
          <w:szCs w:val="28"/>
        </w:rPr>
      </w:pPr>
      <w:r>
        <w:rPr>
          <w:b/>
          <w:bCs/>
          <w:sz w:val="28"/>
          <w:szCs w:val="28"/>
        </w:rPr>
        <w:br w:type="page"/>
      </w:r>
      <w:r w:rsidR="00D75EB5" w:rsidRPr="00BB49DC">
        <w:rPr>
          <w:b/>
          <w:bCs/>
          <w:sz w:val="28"/>
          <w:szCs w:val="28"/>
        </w:rPr>
        <w:lastRenderedPageBreak/>
        <w:t>P</w:t>
      </w:r>
      <w:bookmarkEnd w:id="22"/>
      <w:r w:rsidR="005701D9">
        <w:rPr>
          <w:b/>
          <w:bCs/>
          <w:sz w:val="28"/>
          <w:szCs w:val="28"/>
        </w:rPr>
        <w:t>hụ lục</w:t>
      </w:r>
    </w:p>
    <w:p w:rsidR="00D75EB5" w:rsidRPr="00BB49DC" w:rsidRDefault="00D75EB5">
      <w:pPr>
        <w:spacing w:before="120" w:after="280" w:afterAutospacing="1"/>
        <w:jc w:val="center"/>
        <w:rPr>
          <w:sz w:val="28"/>
          <w:szCs w:val="28"/>
        </w:rPr>
      </w:pPr>
      <w:bookmarkStart w:id="23" w:name="chuong_pl_name"/>
      <w:r w:rsidRPr="005701D9">
        <w:rPr>
          <w:b/>
          <w:sz w:val="28"/>
          <w:szCs w:val="28"/>
        </w:rPr>
        <w:t>PHÂN VÙNG CÁC NGUỒN TIẾP NHẬN NƯỚC THẢI LÀ SÔNG, SUỐI, KHE, KÊNH, HỒ, AO, TRÊN ĐỊA BÀN THÀNH PHỐ ĐÀ NẴNG</w:t>
      </w:r>
      <w:bookmarkEnd w:id="23"/>
      <w:r w:rsidRPr="00BB49DC">
        <w:rPr>
          <w:sz w:val="28"/>
          <w:szCs w:val="28"/>
        </w:rPr>
        <w:br/>
      </w:r>
      <w:r w:rsidR="006963E1">
        <w:rPr>
          <w:i/>
          <w:iCs/>
          <w:sz w:val="28"/>
          <w:szCs w:val="28"/>
        </w:rPr>
        <w:t>(Ban hành kèm theo Quy định của</w:t>
      </w:r>
      <w:r w:rsidRPr="00BB49DC">
        <w:rPr>
          <w:i/>
          <w:iCs/>
          <w:sz w:val="28"/>
          <w:szCs w:val="28"/>
        </w:rPr>
        <w:t xml:space="preserve"> Quyết định số 40/2020/QĐ-UBND ngày 09 tháng 11 năm 2020 của Ủy ban nhân dân thành phố Đà Nẵng)</w:t>
      </w:r>
    </w:p>
    <w:p w:rsidR="00D75EB5" w:rsidRPr="00BB49DC" w:rsidRDefault="00D75EB5">
      <w:pPr>
        <w:spacing w:before="120" w:after="280" w:afterAutospacing="1"/>
        <w:rPr>
          <w:sz w:val="28"/>
          <w:szCs w:val="28"/>
        </w:rPr>
      </w:pPr>
      <w:bookmarkStart w:id="24" w:name="dieu_1_2"/>
      <w:r w:rsidRPr="00BB49DC">
        <w:rPr>
          <w:b/>
          <w:bCs/>
          <w:sz w:val="28"/>
          <w:szCs w:val="28"/>
        </w:rPr>
        <w:t>1. Phân vùng các nguồn tiếp nhận nước thải là sông, suối chính trên địa bàn thành phố</w:t>
      </w:r>
      <w:bookmarkEnd w:id="24"/>
    </w:p>
    <w:tbl>
      <w:tblPr>
        <w:tblW w:w="5203"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853"/>
        <w:gridCol w:w="1732"/>
        <w:gridCol w:w="2069"/>
        <w:gridCol w:w="1249"/>
        <w:gridCol w:w="1316"/>
        <w:gridCol w:w="761"/>
        <w:gridCol w:w="884"/>
        <w:gridCol w:w="1146"/>
      </w:tblGrid>
      <w:tr w:rsidR="00BB49DC" w:rsidRPr="00BB49DC">
        <w:trPr>
          <w:trHeight w:val="20"/>
          <w:tblHeader/>
          <w:jc w:val="center"/>
        </w:trPr>
        <w:tc>
          <w:tcPr>
            <w:tcW w:w="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b/>
                <w:bCs/>
                <w:sz w:val="28"/>
                <w:szCs w:val="28"/>
              </w:rPr>
              <w:t>STT</w:t>
            </w:r>
          </w:p>
        </w:tc>
        <w:tc>
          <w:tcPr>
            <w:tcW w:w="174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b/>
                <w:bCs/>
                <w:sz w:val="28"/>
                <w:szCs w:val="28"/>
              </w:rPr>
              <w:t>Tên sông, suối</w:t>
            </w:r>
          </w:p>
        </w:tc>
        <w:tc>
          <w:tcPr>
            <w:tcW w:w="4648" w:type="dxa"/>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b/>
                <w:bCs/>
                <w:sz w:val="28"/>
                <w:szCs w:val="28"/>
              </w:rPr>
              <w:t>Phân đoạn</w:t>
            </w:r>
          </w:p>
        </w:tc>
        <w:tc>
          <w:tcPr>
            <w:tcW w:w="76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b/>
                <w:bCs/>
                <w:sz w:val="28"/>
                <w:szCs w:val="28"/>
              </w:rPr>
              <w:t>Q</w:t>
            </w:r>
            <w:r w:rsidRPr="00BB49DC">
              <w:rPr>
                <w:b/>
                <w:bCs/>
                <w:sz w:val="28"/>
                <w:szCs w:val="28"/>
              </w:rPr>
              <w:br/>
              <w:t>(m</w:t>
            </w:r>
            <w:r w:rsidRPr="00BB49DC">
              <w:rPr>
                <w:b/>
                <w:bCs/>
                <w:sz w:val="28"/>
                <w:szCs w:val="28"/>
                <w:vertAlign w:val="superscript"/>
              </w:rPr>
              <w:t>3</w:t>
            </w:r>
            <w:r w:rsidRPr="00BB49DC">
              <w:rPr>
                <w:b/>
                <w:bCs/>
                <w:sz w:val="28"/>
                <w:szCs w:val="28"/>
              </w:rPr>
              <w:t>/s</w:t>
            </w:r>
            <w:r w:rsidR="006963E1">
              <w:rPr>
                <w:b/>
                <w:bCs/>
                <w:sz w:val="28"/>
                <w:szCs w:val="28"/>
              </w:rPr>
              <w:t>)</w:t>
            </w:r>
          </w:p>
        </w:tc>
        <w:tc>
          <w:tcPr>
            <w:tcW w:w="88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b/>
                <w:bCs/>
                <w:sz w:val="28"/>
                <w:szCs w:val="28"/>
              </w:rPr>
              <w:t>Cột áp dụng</w:t>
            </w:r>
          </w:p>
        </w:tc>
        <w:tc>
          <w:tcPr>
            <w:tcW w:w="115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b/>
                <w:bCs/>
                <w:sz w:val="28"/>
                <w:szCs w:val="28"/>
              </w:rPr>
              <w:t>Hệ số K</w:t>
            </w:r>
            <w:r w:rsidRPr="00BB49DC">
              <w:rPr>
                <w:b/>
                <w:bCs/>
                <w:sz w:val="28"/>
                <w:szCs w:val="28"/>
                <w:vertAlign w:val="subscript"/>
              </w:rPr>
              <w:t>q</w:t>
            </w:r>
          </w:p>
        </w:tc>
      </w:tr>
      <w:tr w:rsidR="00BB49DC" w:rsidRPr="00BB49DC">
        <w:tblPrEx>
          <w:tblBorders>
            <w:top w:val="none" w:sz="0" w:space="0" w:color="auto"/>
            <w:bottom w:val="none" w:sz="0" w:space="0" w:color="auto"/>
            <w:insideH w:val="none" w:sz="0" w:space="0" w:color="auto"/>
            <w:insideV w:val="none" w:sz="0" w:space="0" w:color="auto"/>
          </w:tblBorders>
        </w:tblPrEx>
        <w:trPr>
          <w:trHeight w:val="20"/>
          <w:tblHeader/>
          <w:jc w:val="center"/>
        </w:trPr>
        <w:tc>
          <w:tcPr>
            <w:tcW w:w="8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i/>
                <w:iCs/>
                <w:sz w:val="28"/>
                <w:szCs w:val="28"/>
              </w:rPr>
              <w:t>(1)</w:t>
            </w:r>
          </w:p>
        </w:tc>
        <w:tc>
          <w:tcPr>
            <w:tcW w:w="1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i/>
                <w:iCs/>
                <w:sz w:val="28"/>
                <w:szCs w:val="28"/>
              </w:rPr>
              <w:t>(2)</w:t>
            </w:r>
          </w:p>
        </w:tc>
        <w:tc>
          <w:tcPr>
            <w:tcW w:w="4648"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i/>
                <w:iCs/>
                <w:sz w:val="28"/>
                <w:szCs w:val="28"/>
              </w:rPr>
              <w:t>(3)</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i/>
                <w:iCs/>
                <w:sz w:val="28"/>
                <w:szCs w:val="28"/>
              </w:rPr>
              <w:t>(4)</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i/>
                <w:iCs/>
                <w:sz w:val="28"/>
                <w:szCs w:val="28"/>
              </w:rPr>
              <w:t>(5)</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i/>
                <w:iCs/>
                <w:sz w:val="28"/>
                <w:szCs w:val="28"/>
              </w:rPr>
              <w:t>(6)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b/>
                <w:bCs/>
                <w:sz w:val="28"/>
                <w:szCs w:val="28"/>
              </w:rPr>
              <w:t>I</w:t>
            </w:r>
          </w:p>
        </w:tc>
        <w:tc>
          <w:tcPr>
            <w:tcW w:w="1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b/>
                <w:bCs/>
                <w:sz w:val="28"/>
                <w:szCs w:val="28"/>
              </w:rPr>
              <w:t>Các tuyến sông chính</w:t>
            </w:r>
          </w:p>
        </w:tc>
        <w:tc>
          <w:tcPr>
            <w:tcW w:w="20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b/>
                <w:bCs/>
                <w:sz w:val="28"/>
                <w:szCs w:val="28"/>
              </w:rPr>
              <w:t>Vị trí</w:t>
            </w:r>
          </w:p>
        </w:tc>
        <w:tc>
          <w:tcPr>
            <w:tcW w:w="1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b/>
                <w:bCs/>
                <w:sz w:val="28"/>
                <w:szCs w:val="28"/>
              </w:rPr>
              <w:t>Điểm đầu (X, Y)</w:t>
            </w:r>
          </w:p>
        </w:tc>
        <w:tc>
          <w:tcPr>
            <w:tcW w:w="13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b/>
                <w:bCs/>
                <w:sz w:val="28"/>
                <w:szCs w:val="28"/>
              </w:rPr>
              <w:t>Điểm cuối (X, Y)</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p>
        </w:tc>
      </w:tr>
      <w:tr w:rsidR="00D75EB5"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1</w:t>
            </w:r>
          </w:p>
        </w:tc>
        <w:tc>
          <w:tcPr>
            <w:tcW w:w="1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Sông Yên</w:t>
            </w:r>
          </w:p>
        </w:tc>
        <w:tc>
          <w:tcPr>
            <w:tcW w:w="20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both"/>
              <w:rPr>
                <w:sz w:val="28"/>
                <w:szCs w:val="28"/>
              </w:rPr>
            </w:pPr>
            <w:r w:rsidRPr="00BB49DC">
              <w:rPr>
                <w:sz w:val="28"/>
                <w:szCs w:val="28"/>
              </w:rPr>
              <w:t xml:space="preserve">Ranh giới Quảng </w:t>
            </w:r>
            <w:smartTag w:uri="urn:schemas-microsoft-com:office:smarttags" w:element="country-region">
              <w:smartTag w:uri="urn:schemas-microsoft-com:office:smarttags" w:element="place">
                <w:r w:rsidRPr="00BB49DC">
                  <w:rPr>
                    <w:sz w:val="28"/>
                    <w:szCs w:val="28"/>
                  </w:rPr>
                  <w:t>Nam</w:t>
                </w:r>
              </w:smartTag>
            </w:smartTag>
            <w:r w:rsidRPr="00BB49DC">
              <w:rPr>
                <w:sz w:val="28"/>
                <w:szCs w:val="28"/>
              </w:rPr>
              <w:t xml:space="preserve"> - Đà Nẵng đến ngã ba sông Túy Loan</w:t>
            </w:r>
          </w:p>
        </w:tc>
        <w:tc>
          <w:tcPr>
            <w:tcW w:w="1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542.272;</w:t>
            </w:r>
          </w:p>
          <w:p w:rsidR="00D75EB5" w:rsidRPr="00BB49DC" w:rsidRDefault="00D75EB5" w:rsidP="003072BA">
            <w:pPr>
              <w:contextualSpacing/>
              <w:jc w:val="center"/>
              <w:rPr>
                <w:sz w:val="28"/>
                <w:szCs w:val="28"/>
              </w:rPr>
            </w:pPr>
            <w:r w:rsidRPr="00BB49DC">
              <w:rPr>
                <w:sz w:val="28"/>
                <w:szCs w:val="28"/>
              </w:rPr>
              <w:t>1.762.147</w:t>
            </w:r>
          </w:p>
        </w:tc>
        <w:tc>
          <w:tcPr>
            <w:tcW w:w="13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544.088;</w:t>
            </w:r>
          </w:p>
          <w:p w:rsidR="00D75EB5" w:rsidRPr="00BB49DC" w:rsidRDefault="00D75EB5" w:rsidP="003072BA">
            <w:pPr>
              <w:contextualSpacing/>
              <w:jc w:val="center"/>
              <w:rPr>
                <w:sz w:val="28"/>
                <w:szCs w:val="28"/>
              </w:rPr>
            </w:pPr>
            <w:r w:rsidRPr="00BB49DC">
              <w:rPr>
                <w:sz w:val="28"/>
                <w:szCs w:val="28"/>
              </w:rPr>
              <w:t>1.768.833</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21</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A</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0,9</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2</w:t>
            </w:r>
          </w:p>
        </w:tc>
        <w:tc>
          <w:tcPr>
            <w:tcW w:w="1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Sông Quá Giáng</w:t>
            </w:r>
          </w:p>
        </w:tc>
        <w:tc>
          <w:tcPr>
            <w:tcW w:w="20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2,3 km cuối hạ lưu sông Quá Giáng</w:t>
            </w:r>
          </w:p>
        </w:tc>
        <w:tc>
          <w:tcPr>
            <w:tcW w:w="1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548.294;</w:t>
            </w:r>
          </w:p>
          <w:p w:rsidR="00D75EB5" w:rsidRPr="00BB49DC" w:rsidRDefault="00D75EB5" w:rsidP="003072BA">
            <w:pPr>
              <w:contextualSpacing/>
              <w:jc w:val="center"/>
              <w:rPr>
                <w:sz w:val="28"/>
                <w:szCs w:val="28"/>
              </w:rPr>
            </w:pPr>
            <w:r w:rsidRPr="00BB49DC">
              <w:rPr>
                <w:sz w:val="28"/>
                <w:szCs w:val="28"/>
              </w:rPr>
              <w:t>1.765.634</w:t>
            </w:r>
          </w:p>
        </w:tc>
        <w:tc>
          <w:tcPr>
            <w:tcW w:w="13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549.760;</w:t>
            </w:r>
          </w:p>
          <w:p w:rsidR="00D75EB5" w:rsidRPr="00BB49DC" w:rsidRDefault="00D75EB5" w:rsidP="003072BA">
            <w:pPr>
              <w:contextualSpacing/>
              <w:jc w:val="center"/>
              <w:rPr>
                <w:sz w:val="28"/>
                <w:szCs w:val="28"/>
              </w:rPr>
            </w:pPr>
            <w:r w:rsidRPr="00BB49DC">
              <w:rPr>
                <w:sz w:val="28"/>
                <w:szCs w:val="28"/>
              </w:rPr>
              <w:t>1.766.485</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11</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A</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0,9</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3</w:t>
            </w:r>
          </w:p>
        </w:tc>
        <w:tc>
          <w:tcPr>
            <w:tcW w:w="1743"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Sông Vĩnh Điện</w:t>
            </w:r>
          </w:p>
        </w:tc>
        <w:tc>
          <w:tcPr>
            <w:tcW w:w="20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Trước Quá Giáng</w:t>
            </w:r>
          </w:p>
        </w:tc>
        <w:tc>
          <w:tcPr>
            <w:tcW w:w="1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550.394;</w:t>
            </w:r>
          </w:p>
          <w:p w:rsidR="00D75EB5" w:rsidRPr="00BB49DC" w:rsidRDefault="00D75EB5" w:rsidP="003072BA">
            <w:pPr>
              <w:contextualSpacing/>
              <w:jc w:val="center"/>
              <w:rPr>
                <w:sz w:val="28"/>
                <w:szCs w:val="28"/>
              </w:rPr>
            </w:pPr>
            <w:r w:rsidRPr="00BB49DC">
              <w:rPr>
                <w:sz w:val="28"/>
                <w:szCs w:val="28"/>
              </w:rPr>
              <w:t>1.763.831</w:t>
            </w:r>
          </w:p>
        </w:tc>
        <w:tc>
          <w:tcPr>
            <w:tcW w:w="13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549.760;</w:t>
            </w:r>
          </w:p>
          <w:p w:rsidR="00D75EB5" w:rsidRPr="00BB49DC" w:rsidRDefault="00D75EB5" w:rsidP="003072BA">
            <w:pPr>
              <w:contextualSpacing/>
              <w:jc w:val="center"/>
              <w:rPr>
                <w:sz w:val="28"/>
                <w:szCs w:val="28"/>
              </w:rPr>
            </w:pPr>
            <w:r w:rsidRPr="00BB49DC">
              <w:rPr>
                <w:sz w:val="28"/>
                <w:szCs w:val="28"/>
              </w:rPr>
              <w:t>1.766.485</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49,2</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B</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0,9</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D75EB5" w:rsidRPr="00BB49DC" w:rsidRDefault="00D75EB5" w:rsidP="003072BA">
            <w:pPr>
              <w:contextualSpacing/>
              <w:jc w:val="center"/>
              <w:rPr>
                <w:sz w:val="28"/>
                <w:szCs w:val="28"/>
              </w:rPr>
            </w:pPr>
          </w:p>
        </w:tc>
        <w:tc>
          <w:tcPr>
            <w:tcW w:w="1743" w:type="dxa"/>
            <w:vMerge/>
            <w:tcBorders>
              <w:top w:val="nil"/>
              <w:left w:val="nil"/>
              <w:bottom w:val="single" w:sz="8" w:space="0" w:color="auto"/>
              <w:right w:val="single" w:sz="8" w:space="0" w:color="auto"/>
              <w:tl2br w:val="nil"/>
              <w:tr2bl w:val="nil"/>
            </w:tcBorders>
            <w:shd w:val="clear" w:color="auto" w:fill="auto"/>
            <w:vAlign w:val="center"/>
          </w:tcPr>
          <w:p w:rsidR="00D75EB5" w:rsidRPr="00BB49DC" w:rsidRDefault="00D75EB5" w:rsidP="003072BA">
            <w:pPr>
              <w:contextualSpacing/>
              <w:jc w:val="center"/>
              <w:rPr>
                <w:sz w:val="28"/>
                <w:szCs w:val="28"/>
              </w:rPr>
            </w:pPr>
          </w:p>
        </w:tc>
        <w:tc>
          <w:tcPr>
            <w:tcW w:w="20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Sau Quá Giáng</w:t>
            </w:r>
          </w:p>
        </w:tc>
        <w:tc>
          <w:tcPr>
            <w:tcW w:w="1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549.760;</w:t>
            </w:r>
          </w:p>
          <w:p w:rsidR="00D75EB5" w:rsidRPr="00BB49DC" w:rsidRDefault="00D75EB5" w:rsidP="003072BA">
            <w:pPr>
              <w:contextualSpacing/>
              <w:jc w:val="center"/>
              <w:rPr>
                <w:sz w:val="28"/>
                <w:szCs w:val="28"/>
              </w:rPr>
            </w:pPr>
            <w:r w:rsidRPr="00BB49DC">
              <w:rPr>
                <w:sz w:val="28"/>
                <w:szCs w:val="28"/>
              </w:rPr>
              <w:t>1.766.485</w:t>
            </w:r>
          </w:p>
        </w:tc>
        <w:tc>
          <w:tcPr>
            <w:tcW w:w="13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552.189;</w:t>
            </w:r>
          </w:p>
          <w:p w:rsidR="00D75EB5" w:rsidRPr="00BB49DC" w:rsidRDefault="00D75EB5" w:rsidP="003072BA">
            <w:pPr>
              <w:contextualSpacing/>
              <w:jc w:val="center"/>
              <w:rPr>
                <w:sz w:val="28"/>
                <w:szCs w:val="28"/>
              </w:rPr>
            </w:pPr>
            <w:r w:rsidRPr="00BB49DC">
              <w:rPr>
                <w:sz w:val="28"/>
                <w:szCs w:val="28"/>
              </w:rPr>
              <w:t>1.771.867</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106</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B</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1,0</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4</w:t>
            </w:r>
          </w:p>
        </w:tc>
        <w:tc>
          <w:tcPr>
            <w:tcW w:w="1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Sông Túy Loan</w:t>
            </w:r>
          </w:p>
        </w:tc>
        <w:tc>
          <w:tcPr>
            <w:tcW w:w="20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Toàn tuyến</w:t>
            </w:r>
          </w:p>
        </w:tc>
        <w:tc>
          <w:tcPr>
            <w:tcW w:w="1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523.713;</w:t>
            </w:r>
          </w:p>
          <w:p w:rsidR="00D75EB5" w:rsidRPr="00BB49DC" w:rsidRDefault="00D75EB5" w:rsidP="003072BA">
            <w:pPr>
              <w:contextualSpacing/>
              <w:jc w:val="center"/>
              <w:rPr>
                <w:sz w:val="28"/>
                <w:szCs w:val="28"/>
              </w:rPr>
            </w:pPr>
            <w:r w:rsidRPr="00BB49DC">
              <w:rPr>
                <w:sz w:val="28"/>
                <w:szCs w:val="28"/>
              </w:rPr>
              <w:t>1.773.885</w:t>
            </w:r>
          </w:p>
        </w:tc>
        <w:tc>
          <w:tcPr>
            <w:tcW w:w="13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544.179;</w:t>
            </w:r>
          </w:p>
          <w:p w:rsidR="00D75EB5" w:rsidRPr="00BB49DC" w:rsidRDefault="00D75EB5" w:rsidP="003072BA">
            <w:pPr>
              <w:contextualSpacing/>
              <w:jc w:val="center"/>
              <w:rPr>
                <w:sz w:val="28"/>
                <w:szCs w:val="28"/>
              </w:rPr>
            </w:pPr>
            <w:r w:rsidRPr="00BB49DC">
              <w:rPr>
                <w:sz w:val="28"/>
                <w:szCs w:val="28"/>
              </w:rPr>
              <w:t>1.768.898</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8</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A</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0,9</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w:t>
            </w:r>
          </w:p>
        </w:tc>
        <w:tc>
          <w:tcPr>
            <w:tcW w:w="1743"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Sông Cầu Đỏ - Cẩm Lệ</w:t>
            </w:r>
          </w:p>
        </w:tc>
        <w:tc>
          <w:tcPr>
            <w:tcW w:w="20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Các phường: Hòa Thọ Tây, Hòa Thọ Đông; các xã: Hòa Châu, Hòa Tiến</w:t>
            </w:r>
          </w:p>
        </w:tc>
        <w:tc>
          <w:tcPr>
            <w:tcW w:w="1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544.088;</w:t>
            </w:r>
          </w:p>
          <w:p w:rsidR="00D75EB5" w:rsidRPr="00BB49DC" w:rsidRDefault="00D75EB5" w:rsidP="003072BA">
            <w:pPr>
              <w:contextualSpacing/>
              <w:jc w:val="center"/>
              <w:rPr>
                <w:sz w:val="28"/>
                <w:szCs w:val="28"/>
              </w:rPr>
            </w:pPr>
            <w:r w:rsidRPr="00BB49DC">
              <w:rPr>
                <w:sz w:val="28"/>
                <w:szCs w:val="28"/>
              </w:rPr>
              <w:t>1.768.833</w:t>
            </w:r>
          </w:p>
        </w:tc>
        <w:tc>
          <w:tcPr>
            <w:tcW w:w="13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546.169;</w:t>
            </w:r>
          </w:p>
          <w:p w:rsidR="00D75EB5" w:rsidRPr="00BB49DC" w:rsidRDefault="00D75EB5" w:rsidP="003072BA">
            <w:pPr>
              <w:contextualSpacing/>
              <w:jc w:val="center"/>
              <w:rPr>
                <w:sz w:val="28"/>
                <w:szCs w:val="28"/>
              </w:rPr>
            </w:pPr>
            <w:r w:rsidRPr="00BB49DC">
              <w:rPr>
                <w:sz w:val="28"/>
                <w:szCs w:val="28"/>
              </w:rPr>
              <w:t>1.768.903</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40</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A</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0,9</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D75EB5" w:rsidRPr="00BB49DC" w:rsidRDefault="00D75EB5" w:rsidP="003072BA">
            <w:pPr>
              <w:contextualSpacing/>
              <w:jc w:val="center"/>
              <w:rPr>
                <w:sz w:val="28"/>
                <w:szCs w:val="28"/>
              </w:rPr>
            </w:pPr>
          </w:p>
        </w:tc>
        <w:tc>
          <w:tcPr>
            <w:tcW w:w="1743" w:type="dxa"/>
            <w:vMerge/>
            <w:tcBorders>
              <w:top w:val="nil"/>
              <w:left w:val="nil"/>
              <w:bottom w:val="single" w:sz="8" w:space="0" w:color="auto"/>
              <w:right w:val="single" w:sz="8" w:space="0" w:color="auto"/>
              <w:tl2br w:val="nil"/>
              <w:tr2bl w:val="nil"/>
            </w:tcBorders>
            <w:shd w:val="clear" w:color="auto" w:fill="auto"/>
            <w:vAlign w:val="center"/>
          </w:tcPr>
          <w:p w:rsidR="00D75EB5" w:rsidRPr="00BB49DC" w:rsidRDefault="00D75EB5" w:rsidP="003072BA">
            <w:pPr>
              <w:contextualSpacing/>
              <w:jc w:val="center"/>
              <w:rPr>
                <w:sz w:val="28"/>
                <w:szCs w:val="28"/>
              </w:rPr>
            </w:pPr>
          </w:p>
        </w:tc>
        <w:tc>
          <w:tcPr>
            <w:tcW w:w="20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 xml:space="preserve">Các phường: Khuê Trung, Hòa Xuân, Hòa Cường </w:t>
            </w:r>
            <w:smartTag w:uri="urn:schemas-microsoft-com:office:smarttags" w:element="country-region">
              <w:smartTag w:uri="urn:schemas-microsoft-com:office:smarttags" w:element="place">
                <w:r w:rsidRPr="00BB49DC">
                  <w:rPr>
                    <w:sz w:val="28"/>
                    <w:szCs w:val="28"/>
                  </w:rPr>
                  <w:t>Nam</w:t>
                </w:r>
              </w:smartTag>
            </w:smartTag>
          </w:p>
        </w:tc>
        <w:tc>
          <w:tcPr>
            <w:tcW w:w="1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547.207;</w:t>
            </w:r>
          </w:p>
          <w:p w:rsidR="00D75EB5" w:rsidRPr="00BB49DC" w:rsidRDefault="00D75EB5" w:rsidP="003072BA">
            <w:pPr>
              <w:contextualSpacing/>
              <w:jc w:val="center"/>
              <w:rPr>
                <w:sz w:val="28"/>
                <w:szCs w:val="28"/>
              </w:rPr>
            </w:pPr>
            <w:r w:rsidRPr="00BB49DC">
              <w:rPr>
                <w:sz w:val="28"/>
                <w:szCs w:val="28"/>
              </w:rPr>
              <w:t>1.769.571</w:t>
            </w:r>
          </w:p>
        </w:tc>
        <w:tc>
          <w:tcPr>
            <w:tcW w:w="13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551.624;</w:t>
            </w:r>
          </w:p>
          <w:p w:rsidR="00D75EB5" w:rsidRPr="00BB49DC" w:rsidRDefault="00D75EB5" w:rsidP="003072BA">
            <w:pPr>
              <w:contextualSpacing/>
              <w:jc w:val="center"/>
              <w:rPr>
                <w:sz w:val="28"/>
                <w:szCs w:val="28"/>
              </w:rPr>
            </w:pPr>
            <w:r w:rsidRPr="00BB49DC">
              <w:rPr>
                <w:sz w:val="28"/>
                <w:szCs w:val="28"/>
              </w:rPr>
              <w:t>1.772.833</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40</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B</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0,9</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6</w:t>
            </w:r>
          </w:p>
        </w:tc>
        <w:tc>
          <w:tcPr>
            <w:tcW w:w="1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Sông Hàn</w:t>
            </w:r>
          </w:p>
        </w:tc>
        <w:tc>
          <w:tcPr>
            <w:tcW w:w="20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1C5553">
            <w:pPr>
              <w:ind w:left="159" w:hanging="159"/>
              <w:contextualSpacing/>
              <w:jc w:val="center"/>
              <w:rPr>
                <w:sz w:val="28"/>
                <w:szCs w:val="28"/>
              </w:rPr>
            </w:pPr>
            <w:r w:rsidRPr="00BB49DC">
              <w:rPr>
                <w:sz w:val="28"/>
                <w:szCs w:val="28"/>
              </w:rPr>
              <w:t xml:space="preserve">Các phường: Hòa Cường Nam, Hòa Cường Bắc, Hòa Thuận Đông, Bình Hiên, Phước Ninh, Hải Châu </w:t>
            </w:r>
            <w:r w:rsidRPr="00BB49DC">
              <w:rPr>
                <w:sz w:val="28"/>
                <w:szCs w:val="28"/>
              </w:rPr>
              <w:lastRenderedPageBreak/>
              <w:t>1, Thạch Thang, Thuận Phước, An Hải Tây, An Hải Bắc, Nại Hiên Đông, Khuê Mỹ, Mỹ An.</w:t>
            </w:r>
          </w:p>
        </w:tc>
        <w:tc>
          <w:tcPr>
            <w:tcW w:w="1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lastRenderedPageBreak/>
              <w:t>551.624;</w:t>
            </w:r>
          </w:p>
          <w:p w:rsidR="00D75EB5" w:rsidRPr="00BB49DC" w:rsidRDefault="00D75EB5" w:rsidP="003072BA">
            <w:pPr>
              <w:contextualSpacing/>
              <w:jc w:val="center"/>
              <w:rPr>
                <w:sz w:val="28"/>
                <w:szCs w:val="28"/>
              </w:rPr>
            </w:pPr>
            <w:r w:rsidRPr="00BB49DC">
              <w:rPr>
                <w:sz w:val="28"/>
                <w:szCs w:val="28"/>
              </w:rPr>
              <w:t>1.772.833</w:t>
            </w:r>
          </w:p>
        </w:tc>
        <w:tc>
          <w:tcPr>
            <w:tcW w:w="13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550.093;</w:t>
            </w:r>
          </w:p>
          <w:p w:rsidR="00D75EB5" w:rsidRPr="00BB49DC" w:rsidRDefault="00D75EB5" w:rsidP="003072BA">
            <w:pPr>
              <w:contextualSpacing/>
              <w:jc w:val="center"/>
              <w:rPr>
                <w:sz w:val="28"/>
                <w:szCs w:val="28"/>
              </w:rPr>
            </w:pPr>
            <w:r w:rsidRPr="00BB49DC">
              <w:rPr>
                <w:sz w:val="28"/>
                <w:szCs w:val="28"/>
              </w:rPr>
              <w:t>1.780.232</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310</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B</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1,1</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7</w:t>
            </w:r>
          </w:p>
        </w:tc>
        <w:tc>
          <w:tcPr>
            <w:tcW w:w="1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Sông Phú Lộc</w:t>
            </w:r>
          </w:p>
        </w:tc>
        <w:tc>
          <w:tcPr>
            <w:tcW w:w="20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Toàn tuyến</w:t>
            </w:r>
          </w:p>
        </w:tc>
        <w:tc>
          <w:tcPr>
            <w:tcW w:w="1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545.425;</w:t>
            </w:r>
          </w:p>
          <w:p w:rsidR="00D75EB5" w:rsidRPr="00BB49DC" w:rsidRDefault="00D75EB5" w:rsidP="003072BA">
            <w:pPr>
              <w:contextualSpacing/>
              <w:jc w:val="center"/>
              <w:rPr>
                <w:sz w:val="28"/>
                <w:szCs w:val="28"/>
              </w:rPr>
            </w:pPr>
            <w:r w:rsidRPr="00BB49DC">
              <w:rPr>
                <w:sz w:val="28"/>
                <w:szCs w:val="28"/>
              </w:rPr>
              <w:t>1.777.454</w:t>
            </w:r>
          </w:p>
        </w:tc>
        <w:tc>
          <w:tcPr>
            <w:tcW w:w="13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545.664;</w:t>
            </w:r>
          </w:p>
          <w:p w:rsidR="00D75EB5" w:rsidRPr="00BB49DC" w:rsidRDefault="00D75EB5" w:rsidP="003072BA">
            <w:pPr>
              <w:contextualSpacing/>
              <w:jc w:val="center"/>
              <w:rPr>
                <w:sz w:val="28"/>
                <w:szCs w:val="28"/>
              </w:rPr>
            </w:pPr>
            <w:r w:rsidRPr="00BB49DC">
              <w:rPr>
                <w:sz w:val="28"/>
                <w:szCs w:val="28"/>
              </w:rPr>
              <w:t>1.778.097</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&lt;50</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B</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0,9</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8</w:t>
            </w:r>
          </w:p>
        </w:tc>
        <w:tc>
          <w:tcPr>
            <w:tcW w:w="1743"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Sông Cu Đê</w:t>
            </w:r>
          </w:p>
        </w:tc>
        <w:tc>
          <w:tcPr>
            <w:tcW w:w="20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Sông Bắc (xã Hòa Bắc)</w:t>
            </w:r>
          </w:p>
        </w:tc>
        <w:tc>
          <w:tcPr>
            <w:tcW w:w="1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513,303;</w:t>
            </w:r>
          </w:p>
          <w:p w:rsidR="00D75EB5" w:rsidRPr="00BB49DC" w:rsidRDefault="00D75EB5" w:rsidP="003072BA">
            <w:pPr>
              <w:contextualSpacing/>
              <w:jc w:val="center"/>
              <w:rPr>
                <w:sz w:val="28"/>
                <w:szCs w:val="28"/>
              </w:rPr>
            </w:pPr>
            <w:r w:rsidRPr="00BB49DC">
              <w:rPr>
                <w:sz w:val="28"/>
                <w:szCs w:val="28"/>
              </w:rPr>
              <w:t>1.784.510</w:t>
            </w:r>
          </w:p>
        </w:tc>
        <w:tc>
          <w:tcPr>
            <w:tcW w:w="13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524.826;</w:t>
            </w:r>
          </w:p>
          <w:p w:rsidR="00D75EB5" w:rsidRPr="00BB49DC" w:rsidRDefault="00D75EB5" w:rsidP="003072BA">
            <w:pPr>
              <w:contextualSpacing/>
              <w:jc w:val="center"/>
              <w:rPr>
                <w:sz w:val="28"/>
                <w:szCs w:val="28"/>
              </w:rPr>
            </w:pPr>
            <w:r w:rsidRPr="00BB49DC">
              <w:rPr>
                <w:sz w:val="28"/>
                <w:szCs w:val="28"/>
              </w:rPr>
              <w:t>1.782.986</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0,27</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A</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0,9</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D75EB5" w:rsidRPr="00BB49DC" w:rsidRDefault="00D75EB5" w:rsidP="003072BA">
            <w:pPr>
              <w:contextualSpacing/>
              <w:jc w:val="center"/>
              <w:rPr>
                <w:sz w:val="28"/>
                <w:szCs w:val="28"/>
              </w:rPr>
            </w:pPr>
          </w:p>
        </w:tc>
        <w:tc>
          <w:tcPr>
            <w:tcW w:w="1743" w:type="dxa"/>
            <w:vMerge/>
            <w:tcBorders>
              <w:top w:val="nil"/>
              <w:left w:val="nil"/>
              <w:bottom w:val="single" w:sz="8" w:space="0" w:color="auto"/>
              <w:right w:val="single" w:sz="8" w:space="0" w:color="auto"/>
              <w:tl2br w:val="nil"/>
              <w:tr2bl w:val="nil"/>
            </w:tcBorders>
            <w:shd w:val="clear" w:color="auto" w:fill="auto"/>
            <w:vAlign w:val="center"/>
          </w:tcPr>
          <w:p w:rsidR="00D75EB5" w:rsidRPr="00BB49DC" w:rsidRDefault="00D75EB5" w:rsidP="003072BA">
            <w:pPr>
              <w:contextualSpacing/>
              <w:jc w:val="center"/>
              <w:rPr>
                <w:sz w:val="28"/>
                <w:szCs w:val="28"/>
              </w:rPr>
            </w:pPr>
          </w:p>
        </w:tc>
        <w:tc>
          <w:tcPr>
            <w:tcW w:w="20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 xml:space="preserve">Sông </w:t>
            </w:r>
            <w:smartTag w:uri="urn:schemas-microsoft-com:office:smarttags" w:element="country-region">
              <w:smartTag w:uri="urn:schemas-microsoft-com:office:smarttags" w:element="place">
                <w:r w:rsidRPr="00BB49DC">
                  <w:rPr>
                    <w:sz w:val="28"/>
                    <w:szCs w:val="28"/>
                  </w:rPr>
                  <w:t>Nam</w:t>
                </w:r>
              </w:smartTag>
            </w:smartTag>
            <w:r w:rsidRPr="00BB49DC">
              <w:rPr>
                <w:sz w:val="28"/>
                <w:szCs w:val="28"/>
              </w:rPr>
              <w:t xml:space="preserve"> (xã Hòa Bắc)</w:t>
            </w:r>
          </w:p>
        </w:tc>
        <w:tc>
          <w:tcPr>
            <w:tcW w:w="1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517.089;</w:t>
            </w:r>
          </w:p>
          <w:p w:rsidR="00D75EB5" w:rsidRPr="00BB49DC" w:rsidRDefault="00D75EB5" w:rsidP="003072BA">
            <w:pPr>
              <w:contextualSpacing/>
              <w:jc w:val="center"/>
              <w:rPr>
                <w:sz w:val="28"/>
                <w:szCs w:val="28"/>
              </w:rPr>
            </w:pPr>
            <w:r w:rsidRPr="00BB49DC">
              <w:rPr>
                <w:sz w:val="28"/>
                <w:szCs w:val="28"/>
              </w:rPr>
              <w:t>1.778.811</w:t>
            </w:r>
          </w:p>
        </w:tc>
        <w:tc>
          <w:tcPr>
            <w:tcW w:w="13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524.826;</w:t>
            </w:r>
          </w:p>
          <w:p w:rsidR="00D75EB5" w:rsidRPr="00BB49DC" w:rsidRDefault="00D75EB5" w:rsidP="003072BA">
            <w:pPr>
              <w:contextualSpacing/>
              <w:jc w:val="center"/>
              <w:rPr>
                <w:sz w:val="28"/>
                <w:szCs w:val="28"/>
              </w:rPr>
            </w:pPr>
            <w:r w:rsidRPr="00BB49DC">
              <w:rPr>
                <w:sz w:val="28"/>
                <w:szCs w:val="28"/>
              </w:rPr>
              <w:t>1.782.986</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0,16</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A</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0,9</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D75EB5" w:rsidRPr="00BB49DC" w:rsidRDefault="00D75EB5" w:rsidP="003072BA">
            <w:pPr>
              <w:contextualSpacing/>
              <w:jc w:val="center"/>
              <w:rPr>
                <w:sz w:val="28"/>
                <w:szCs w:val="28"/>
              </w:rPr>
            </w:pPr>
          </w:p>
        </w:tc>
        <w:tc>
          <w:tcPr>
            <w:tcW w:w="1743" w:type="dxa"/>
            <w:vMerge/>
            <w:tcBorders>
              <w:top w:val="nil"/>
              <w:left w:val="nil"/>
              <w:bottom w:val="single" w:sz="8" w:space="0" w:color="auto"/>
              <w:right w:val="single" w:sz="8" w:space="0" w:color="auto"/>
              <w:tl2br w:val="nil"/>
              <w:tr2bl w:val="nil"/>
            </w:tcBorders>
            <w:shd w:val="clear" w:color="auto" w:fill="auto"/>
            <w:vAlign w:val="center"/>
          </w:tcPr>
          <w:p w:rsidR="00D75EB5" w:rsidRPr="00BB49DC" w:rsidRDefault="00D75EB5" w:rsidP="003072BA">
            <w:pPr>
              <w:contextualSpacing/>
              <w:jc w:val="center"/>
              <w:rPr>
                <w:sz w:val="28"/>
                <w:szCs w:val="28"/>
              </w:rPr>
            </w:pPr>
          </w:p>
        </w:tc>
        <w:tc>
          <w:tcPr>
            <w:tcW w:w="20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 xml:space="preserve">Ngã ba sông Nam-sông Bắc đến Phò </w:t>
            </w:r>
            <w:smartTag w:uri="urn:schemas-microsoft-com:office:smarttags" w:element="country-region">
              <w:smartTag w:uri="urn:schemas-microsoft-com:office:smarttags" w:element="place">
                <w:r w:rsidRPr="00BB49DC">
                  <w:rPr>
                    <w:sz w:val="28"/>
                    <w:szCs w:val="28"/>
                  </w:rPr>
                  <w:t>Nam</w:t>
                </w:r>
              </w:smartTag>
            </w:smartTag>
            <w:r w:rsidRPr="00BB49DC">
              <w:rPr>
                <w:sz w:val="28"/>
                <w:szCs w:val="28"/>
              </w:rPr>
              <w:t xml:space="preserve"> (xã Hòa Bắc)</w:t>
            </w:r>
          </w:p>
        </w:tc>
        <w:tc>
          <w:tcPr>
            <w:tcW w:w="1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524,826;</w:t>
            </w:r>
          </w:p>
          <w:p w:rsidR="00D75EB5" w:rsidRPr="00BB49DC" w:rsidRDefault="00D75EB5" w:rsidP="003072BA">
            <w:pPr>
              <w:contextualSpacing/>
              <w:jc w:val="center"/>
              <w:rPr>
                <w:sz w:val="28"/>
                <w:szCs w:val="28"/>
              </w:rPr>
            </w:pPr>
            <w:r w:rsidRPr="00BB49DC">
              <w:rPr>
                <w:sz w:val="28"/>
                <w:szCs w:val="28"/>
              </w:rPr>
              <w:t>1.782,986</w:t>
            </w:r>
          </w:p>
        </w:tc>
        <w:tc>
          <w:tcPr>
            <w:tcW w:w="13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533,316;</w:t>
            </w:r>
          </w:p>
          <w:p w:rsidR="00D75EB5" w:rsidRPr="00BB49DC" w:rsidRDefault="00D75EB5" w:rsidP="003072BA">
            <w:pPr>
              <w:contextualSpacing/>
              <w:jc w:val="center"/>
              <w:rPr>
                <w:sz w:val="28"/>
                <w:szCs w:val="28"/>
              </w:rPr>
            </w:pPr>
            <w:r w:rsidRPr="00BB49DC">
              <w:rPr>
                <w:sz w:val="28"/>
                <w:szCs w:val="28"/>
              </w:rPr>
              <w:t>1.784,379</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3,2</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A</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0,9</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D75EB5" w:rsidRPr="00BB49DC" w:rsidRDefault="00D75EB5" w:rsidP="003072BA">
            <w:pPr>
              <w:contextualSpacing/>
              <w:jc w:val="center"/>
              <w:rPr>
                <w:sz w:val="28"/>
                <w:szCs w:val="28"/>
              </w:rPr>
            </w:pPr>
          </w:p>
        </w:tc>
        <w:tc>
          <w:tcPr>
            <w:tcW w:w="1743" w:type="dxa"/>
            <w:vMerge/>
            <w:tcBorders>
              <w:top w:val="nil"/>
              <w:left w:val="nil"/>
              <w:bottom w:val="single" w:sz="8" w:space="0" w:color="auto"/>
              <w:right w:val="single" w:sz="8" w:space="0" w:color="auto"/>
              <w:tl2br w:val="nil"/>
              <w:tr2bl w:val="nil"/>
            </w:tcBorders>
            <w:shd w:val="clear" w:color="auto" w:fill="auto"/>
            <w:vAlign w:val="center"/>
          </w:tcPr>
          <w:p w:rsidR="00D75EB5" w:rsidRPr="00BB49DC" w:rsidRDefault="00D75EB5" w:rsidP="003072BA">
            <w:pPr>
              <w:contextualSpacing/>
              <w:jc w:val="center"/>
              <w:rPr>
                <w:sz w:val="28"/>
                <w:szCs w:val="28"/>
              </w:rPr>
            </w:pPr>
          </w:p>
        </w:tc>
        <w:tc>
          <w:tcPr>
            <w:tcW w:w="20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Hạ Lưu sông Cu Đê (xã Hòa Liên)</w:t>
            </w:r>
          </w:p>
        </w:tc>
        <w:tc>
          <w:tcPr>
            <w:tcW w:w="1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533.316;</w:t>
            </w:r>
          </w:p>
          <w:p w:rsidR="00D75EB5" w:rsidRPr="00BB49DC" w:rsidRDefault="00D75EB5" w:rsidP="003072BA">
            <w:pPr>
              <w:contextualSpacing/>
              <w:jc w:val="center"/>
              <w:rPr>
                <w:sz w:val="28"/>
                <w:szCs w:val="28"/>
              </w:rPr>
            </w:pPr>
            <w:r w:rsidRPr="00BB49DC">
              <w:rPr>
                <w:sz w:val="28"/>
                <w:szCs w:val="28"/>
              </w:rPr>
              <w:t>1.784.379</w:t>
            </w:r>
          </w:p>
        </w:tc>
        <w:tc>
          <w:tcPr>
            <w:tcW w:w="13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540.108;</w:t>
            </w:r>
          </w:p>
          <w:p w:rsidR="00D75EB5" w:rsidRPr="00BB49DC" w:rsidRDefault="00D75EB5" w:rsidP="003072BA">
            <w:pPr>
              <w:contextualSpacing/>
              <w:jc w:val="center"/>
              <w:rPr>
                <w:sz w:val="28"/>
                <w:szCs w:val="28"/>
              </w:rPr>
            </w:pPr>
            <w:r w:rsidRPr="00BB49DC">
              <w:rPr>
                <w:sz w:val="28"/>
                <w:szCs w:val="28"/>
              </w:rPr>
              <w:t>1.783.237</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20,4</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B</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0,9</w:t>
            </w:r>
          </w:p>
        </w:tc>
      </w:tr>
      <w:tr w:rsidR="00D75EB5" w:rsidRPr="00BB49DC">
        <w:tblPrEx>
          <w:tblBorders>
            <w:top w:val="none" w:sz="0" w:space="0" w:color="auto"/>
            <w:bottom w:val="none" w:sz="0" w:space="0" w:color="auto"/>
            <w:insideH w:val="none" w:sz="0" w:space="0" w:color="auto"/>
            <w:insideV w:val="none" w:sz="0" w:space="0" w:color="auto"/>
          </w:tblBorders>
        </w:tblPrEx>
        <w:trPr>
          <w:trHeight w:val="918"/>
          <w:jc w:val="center"/>
        </w:trPr>
        <w:tc>
          <w:tcPr>
            <w:tcW w:w="8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9</w:t>
            </w:r>
          </w:p>
        </w:tc>
        <w:tc>
          <w:tcPr>
            <w:tcW w:w="1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Sông Cổ Cò</w:t>
            </w:r>
          </w:p>
        </w:tc>
        <w:tc>
          <w:tcPr>
            <w:tcW w:w="20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Toàn tuyến</w:t>
            </w:r>
          </w:p>
        </w:tc>
        <w:tc>
          <w:tcPr>
            <w:tcW w:w="1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555.304;</w:t>
            </w:r>
          </w:p>
          <w:p w:rsidR="00D75EB5" w:rsidRPr="00BB49DC" w:rsidRDefault="00D75EB5" w:rsidP="003072BA">
            <w:pPr>
              <w:contextualSpacing/>
              <w:jc w:val="center"/>
              <w:rPr>
                <w:sz w:val="28"/>
                <w:szCs w:val="28"/>
              </w:rPr>
            </w:pPr>
            <w:r w:rsidRPr="00BB49DC">
              <w:rPr>
                <w:sz w:val="28"/>
                <w:szCs w:val="28"/>
              </w:rPr>
              <w:t>1.765.976</w:t>
            </w:r>
          </w:p>
        </w:tc>
        <w:tc>
          <w:tcPr>
            <w:tcW w:w="13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552.172;</w:t>
            </w:r>
          </w:p>
          <w:p w:rsidR="00D75EB5" w:rsidRPr="00BB49DC" w:rsidRDefault="00D75EB5" w:rsidP="003072BA">
            <w:pPr>
              <w:contextualSpacing/>
              <w:jc w:val="center"/>
              <w:rPr>
                <w:sz w:val="28"/>
                <w:szCs w:val="28"/>
              </w:rPr>
            </w:pPr>
            <w:r w:rsidRPr="00BB49DC">
              <w:rPr>
                <w:sz w:val="28"/>
                <w:szCs w:val="28"/>
              </w:rPr>
              <w:t>1.771.809</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8</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B</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0,9</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b/>
                <w:bCs/>
                <w:sz w:val="28"/>
                <w:szCs w:val="28"/>
              </w:rPr>
              <w:t>II</w:t>
            </w:r>
          </w:p>
        </w:tc>
        <w:tc>
          <w:tcPr>
            <w:tcW w:w="1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b/>
                <w:bCs/>
                <w:sz w:val="28"/>
                <w:szCs w:val="28"/>
              </w:rPr>
              <w:t>Các khe, suối chính</w:t>
            </w:r>
          </w:p>
        </w:tc>
        <w:tc>
          <w:tcPr>
            <w:tcW w:w="20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p>
        </w:tc>
        <w:tc>
          <w:tcPr>
            <w:tcW w:w="12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p>
        </w:tc>
        <w:tc>
          <w:tcPr>
            <w:tcW w:w="13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p>
        </w:tc>
      </w:tr>
      <w:tr w:rsidR="00BB49DC"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1</w:t>
            </w:r>
          </w:p>
        </w:tc>
        <w:tc>
          <w:tcPr>
            <w:tcW w:w="1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Suối Đá</w:t>
            </w:r>
          </w:p>
        </w:tc>
        <w:tc>
          <w:tcPr>
            <w:tcW w:w="4648"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Toàn tuyến</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Q&lt;50</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A</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0,9</w:t>
            </w:r>
          </w:p>
        </w:tc>
      </w:tr>
      <w:tr w:rsidR="00BB49DC"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2</w:t>
            </w:r>
          </w:p>
        </w:tc>
        <w:tc>
          <w:tcPr>
            <w:tcW w:w="1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Suối Tình</w:t>
            </w:r>
          </w:p>
        </w:tc>
        <w:tc>
          <w:tcPr>
            <w:tcW w:w="4648"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Toàn tuyến</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Q&lt;50</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A</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0,9</w:t>
            </w:r>
          </w:p>
        </w:tc>
      </w:tr>
      <w:tr w:rsidR="00BB49DC"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3</w:t>
            </w:r>
          </w:p>
        </w:tc>
        <w:tc>
          <w:tcPr>
            <w:tcW w:w="1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Khe Lạnh</w:t>
            </w:r>
          </w:p>
        </w:tc>
        <w:tc>
          <w:tcPr>
            <w:tcW w:w="4648"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Toàn tuyến</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Q&lt;50</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A</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0,9</w:t>
            </w:r>
          </w:p>
        </w:tc>
      </w:tr>
      <w:tr w:rsidR="00BB49DC"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4</w:t>
            </w:r>
          </w:p>
        </w:tc>
        <w:tc>
          <w:tcPr>
            <w:tcW w:w="1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Suối Mơ</w:t>
            </w:r>
          </w:p>
        </w:tc>
        <w:tc>
          <w:tcPr>
            <w:tcW w:w="4648"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Toàn tuyến</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Q&lt;50</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A</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0,9</w:t>
            </w:r>
          </w:p>
        </w:tc>
      </w:tr>
      <w:tr w:rsidR="00BB49DC"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vMerge w:val="restar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5</w:t>
            </w:r>
          </w:p>
        </w:tc>
        <w:tc>
          <w:tcPr>
            <w:tcW w:w="1743" w:type="dxa"/>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Suối Lương</w:t>
            </w:r>
          </w:p>
        </w:tc>
        <w:tc>
          <w:tcPr>
            <w:tcW w:w="4648"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Trước Nhà m</w:t>
            </w:r>
            <w:r w:rsidR="003072BA">
              <w:rPr>
                <w:sz w:val="28"/>
                <w:szCs w:val="28"/>
              </w:rPr>
              <w:t>áy nước Hải Vân (từ tọa độ X=53</w:t>
            </w:r>
            <w:r w:rsidRPr="00BB49DC">
              <w:rPr>
                <w:sz w:val="28"/>
                <w:szCs w:val="28"/>
              </w:rPr>
              <w:t>8.324, Y= 1.787.928)</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Q&lt;50</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A</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0,9</w:t>
            </w:r>
          </w:p>
        </w:tc>
      </w:tr>
      <w:tr w:rsidR="00BB49DC"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vMerge/>
            <w:tcBorders>
              <w:top w:val="nil"/>
              <w:left w:val="single" w:sz="8" w:space="0" w:color="auto"/>
              <w:bottom w:val="single" w:sz="8" w:space="0" w:color="auto"/>
              <w:right w:val="single" w:sz="8" w:space="0" w:color="auto"/>
              <w:tl2br w:val="nil"/>
              <w:tr2bl w:val="nil"/>
            </w:tcBorders>
            <w:shd w:val="clear" w:color="auto" w:fill="auto"/>
            <w:vAlign w:val="center"/>
          </w:tcPr>
          <w:p w:rsidR="00D75EB5" w:rsidRPr="00BB49DC" w:rsidRDefault="00D75EB5" w:rsidP="003072BA">
            <w:pPr>
              <w:contextualSpacing/>
              <w:jc w:val="center"/>
              <w:rPr>
                <w:sz w:val="28"/>
                <w:szCs w:val="28"/>
              </w:rPr>
            </w:pPr>
          </w:p>
        </w:tc>
        <w:tc>
          <w:tcPr>
            <w:tcW w:w="1743" w:type="dxa"/>
            <w:vMerge/>
            <w:tcBorders>
              <w:top w:val="nil"/>
              <w:left w:val="nil"/>
              <w:bottom w:val="single" w:sz="8" w:space="0" w:color="auto"/>
              <w:right w:val="single" w:sz="8" w:space="0" w:color="auto"/>
              <w:tl2br w:val="nil"/>
              <w:tr2bl w:val="nil"/>
            </w:tcBorders>
            <w:shd w:val="clear" w:color="auto" w:fill="auto"/>
            <w:vAlign w:val="center"/>
          </w:tcPr>
          <w:p w:rsidR="00D75EB5" w:rsidRPr="00BB49DC" w:rsidRDefault="00D75EB5" w:rsidP="003072BA">
            <w:pPr>
              <w:contextualSpacing/>
              <w:jc w:val="center"/>
              <w:rPr>
                <w:sz w:val="28"/>
                <w:szCs w:val="28"/>
              </w:rPr>
            </w:pPr>
          </w:p>
        </w:tc>
        <w:tc>
          <w:tcPr>
            <w:tcW w:w="4648"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Sau Nhà m</w:t>
            </w:r>
            <w:r w:rsidR="003072BA">
              <w:rPr>
                <w:sz w:val="28"/>
                <w:szCs w:val="28"/>
              </w:rPr>
              <w:t>áy nước Hải Vân (từ tọa độ X=53</w:t>
            </w:r>
            <w:r w:rsidRPr="00BB49DC">
              <w:rPr>
                <w:sz w:val="28"/>
                <w:szCs w:val="28"/>
              </w:rPr>
              <w:t>8.220, Y= 1.786.919)</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Q&lt;50</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B</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0,9</w:t>
            </w:r>
          </w:p>
        </w:tc>
      </w:tr>
      <w:tr w:rsidR="00BB49DC"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6</w:t>
            </w:r>
          </w:p>
        </w:tc>
        <w:tc>
          <w:tcPr>
            <w:tcW w:w="1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Suối Cày</w:t>
            </w:r>
          </w:p>
        </w:tc>
        <w:tc>
          <w:tcPr>
            <w:tcW w:w="4648"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Toàn tuyến</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Q&lt;50</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A</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0,9</w:t>
            </w:r>
          </w:p>
        </w:tc>
      </w:tr>
      <w:tr w:rsidR="00BB49DC"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7</w:t>
            </w:r>
          </w:p>
        </w:tc>
        <w:tc>
          <w:tcPr>
            <w:tcW w:w="1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Suối Hoa</w:t>
            </w:r>
          </w:p>
        </w:tc>
        <w:tc>
          <w:tcPr>
            <w:tcW w:w="4648"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Toàn tuyến</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Q&lt;50</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A</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0,9</w:t>
            </w:r>
          </w:p>
        </w:tc>
      </w:tr>
      <w:tr w:rsidR="00BB49DC"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8</w:t>
            </w:r>
          </w:p>
        </w:tc>
        <w:tc>
          <w:tcPr>
            <w:tcW w:w="1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Khe Đào</w:t>
            </w:r>
          </w:p>
        </w:tc>
        <w:tc>
          <w:tcPr>
            <w:tcW w:w="4648"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Toàn tuyến</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Q&lt;50</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A</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0,9</w:t>
            </w:r>
          </w:p>
        </w:tc>
      </w:tr>
      <w:tr w:rsidR="00BB49DC" w:rsidRPr="00BB49DC">
        <w:tblPrEx>
          <w:tblBorders>
            <w:top w:val="none" w:sz="0" w:space="0" w:color="auto"/>
            <w:bottom w:val="none" w:sz="0" w:space="0" w:color="auto"/>
            <w:insideH w:val="none" w:sz="0" w:space="0" w:color="auto"/>
            <w:insideV w:val="none" w:sz="0" w:space="0" w:color="auto"/>
          </w:tblBorders>
        </w:tblPrEx>
        <w:trPr>
          <w:trHeight w:val="20"/>
          <w:jc w:val="center"/>
        </w:trPr>
        <w:tc>
          <w:tcPr>
            <w:tcW w:w="856"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9</w:t>
            </w:r>
          </w:p>
        </w:tc>
        <w:tc>
          <w:tcPr>
            <w:tcW w:w="1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Các khe, suối khác</w:t>
            </w:r>
          </w:p>
        </w:tc>
        <w:tc>
          <w:tcPr>
            <w:tcW w:w="4648" w:type="dxa"/>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Khu vực sông Tuý Loan, Cu Đê</w:t>
            </w:r>
          </w:p>
        </w:tc>
        <w:tc>
          <w:tcPr>
            <w:tcW w:w="76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Q&lt;50</w:t>
            </w:r>
          </w:p>
        </w:tc>
        <w:tc>
          <w:tcPr>
            <w:tcW w:w="88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A</w:t>
            </w:r>
          </w:p>
        </w:tc>
        <w:tc>
          <w:tcPr>
            <w:tcW w:w="1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072BA">
            <w:pPr>
              <w:contextualSpacing/>
              <w:jc w:val="center"/>
              <w:rPr>
                <w:sz w:val="28"/>
                <w:szCs w:val="28"/>
              </w:rPr>
            </w:pPr>
            <w:r w:rsidRPr="00BB49DC">
              <w:rPr>
                <w:sz w:val="28"/>
                <w:szCs w:val="28"/>
              </w:rPr>
              <w:t>0,9</w:t>
            </w:r>
          </w:p>
        </w:tc>
      </w:tr>
    </w:tbl>
    <w:p w:rsidR="00D75EB5" w:rsidRPr="00BB49DC" w:rsidRDefault="00D75EB5" w:rsidP="001C5553">
      <w:pPr>
        <w:spacing w:before="120" w:after="280" w:afterAutospacing="1"/>
        <w:jc w:val="both"/>
        <w:rPr>
          <w:sz w:val="28"/>
          <w:szCs w:val="28"/>
        </w:rPr>
      </w:pPr>
      <w:r w:rsidRPr="00BB49DC">
        <w:rPr>
          <w:i/>
          <w:iCs/>
          <w:sz w:val="28"/>
          <w:szCs w:val="28"/>
        </w:rPr>
        <w:t xml:space="preserve">Ghi chú:- (2) là tên các tuyến sông, suối, khe, kênh trên địa bàn thành phố Đà Nẵng; (3) là mô tả phân đoạn của các sông, suối - Địa giới hành chính; (4) là giá trị trung </w:t>
      </w:r>
      <w:r w:rsidRPr="00BB49DC">
        <w:rPr>
          <w:i/>
          <w:iCs/>
          <w:sz w:val="28"/>
          <w:szCs w:val="28"/>
        </w:rPr>
        <w:lastRenderedPageBreak/>
        <w:t>bình lưu lượng dòng chảy của nguồn tiếp nhận nước thải; (5) Mục đích sử dụng nguồn tiếp nhận nước thải theo các quy chuẩn kỹ thuật quốc gia hiện hành về nước thải; (6) là hệ số nguồn tiếp nhận nước thải. Không áp dụng hệ số K</w:t>
      </w:r>
      <w:r w:rsidRPr="00BB49DC">
        <w:rPr>
          <w:i/>
          <w:iCs/>
          <w:sz w:val="28"/>
          <w:szCs w:val="28"/>
          <w:vertAlign w:val="subscript"/>
        </w:rPr>
        <w:t>q</w:t>
      </w:r>
      <w:r w:rsidRPr="00BB49DC">
        <w:rPr>
          <w:i/>
          <w:iCs/>
          <w:sz w:val="28"/>
          <w:szCs w:val="28"/>
        </w:rPr>
        <w:t xml:space="preserve"> đối với các thông số; nhiệt độ, màu, pH, c</w:t>
      </w:r>
      <w:r w:rsidR="003072BA">
        <w:rPr>
          <w:i/>
          <w:iCs/>
          <w:sz w:val="28"/>
          <w:szCs w:val="28"/>
        </w:rPr>
        <w:t>oliform, Tổng hoạt độ phóng xạ α</w:t>
      </w:r>
      <w:r w:rsidRPr="00BB49DC">
        <w:rPr>
          <w:i/>
          <w:iCs/>
          <w:sz w:val="28"/>
          <w:szCs w:val="28"/>
        </w:rPr>
        <w:t>, Tổng hoạt độ phóng xạ β.</w:t>
      </w:r>
    </w:p>
    <w:p w:rsidR="00D75EB5" w:rsidRPr="00BB49DC" w:rsidRDefault="00D75EB5">
      <w:pPr>
        <w:spacing w:before="120" w:after="280" w:afterAutospacing="1"/>
        <w:rPr>
          <w:sz w:val="28"/>
          <w:szCs w:val="28"/>
        </w:rPr>
      </w:pPr>
      <w:bookmarkStart w:id="25" w:name="dieu_2_2"/>
      <w:r w:rsidRPr="00BB49DC">
        <w:rPr>
          <w:b/>
          <w:bCs/>
          <w:sz w:val="28"/>
          <w:szCs w:val="28"/>
        </w:rPr>
        <w:t>2. Phân vùng các nguồn tiếp nhận nước thải là hồ, ao</w:t>
      </w:r>
      <w:bookmarkEnd w:id="25"/>
    </w:p>
    <w:tbl>
      <w:tblPr>
        <w:tblW w:w="5214" w:type="pct"/>
        <w:tblInd w:w="-132" w:type="dxa"/>
        <w:tblBorders>
          <w:top w:val="nil"/>
          <w:bottom w:val="nil"/>
          <w:insideH w:val="nil"/>
          <w:insideV w:val="nil"/>
        </w:tblBorders>
        <w:tblCellMar>
          <w:left w:w="0" w:type="dxa"/>
          <w:right w:w="0" w:type="dxa"/>
        </w:tblCellMar>
        <w:tblLook w:val="04A0" w:firstRow="1" w:lastRow="0" w:firstColumn="1" w:lastColumn="0" w:noHBand="0" w:noVBand="1"/>
      </w:tblPr>
      <w:tblGrid>
        <w:gridCol w:w="521"/>
        <w:gridCol w:w="3433"/>
        <w:gridCol w:w="2398"/>
        <w:gridCol w:w="1450"/>
        <w:gridCol w:w="1093"/>
        <w:gridCol w:w="1136"/>
      </w:tblGrid>
      <w:tr w:rsidR="00D75EB5" w:rsidRPr="00BB49DC">
        <w:trPr>
          <w:trHeight w:val="20"/>
          <w:tblHeader/>
        </w:trPr>
        <w:tc>
          <w:tcPr>
            <w:tcW w:w="521"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b/>
                <w:bCs/>
                <w:sz w:val="28"/>
                <w:szCs w:val="28"/>
              </w:rPr>
              <w:t>TT</w:t>
            </w:r>
          </w:p>
        </w:tc>
        <w:tc>
          <w:tcPr>
            <w:tcW w:w="345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b/>
                <w:bCs/>
                <w:sz w:val="28"/>
                <w:szCs w:val="28"/>
              </w:rPr>
              <w:t>Tên hồ, ao</w:t>
            </w:r>
          </w:p>
        </w:tc>
        <w:tc>
          <w:tcPr>
            <w:tcW w:w="2409"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b/>
                <w:bCs/>
                <w:sz w:val="28"/>
                <w:szCs w:val="28"/>
              </w:rPr>
              <w:t>Địa giới hành chính</w:t>
            </w:r>
          </w:p>
        </w:tc>
        <w:tc>
          <w:tcPr>
            <w:tcW w:w="145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b/>
                <w:bCs/>
                <w:sz w:val="28"/>
                <w:szCs w:val="28"/>
              </w:rPr>
              <w:t>V (triệu m</w:t>
            </w:r>
            <w:r w:rsidRPr="00BB49DC">
              <w:rPr>
                <w:b/>
                <w:bCs/>
                <w:sz w:val="28"/>
                <w:szCs w:val="28"/>
                <w:vertAlign w:val="superscript"/>
              </w:rPr>
              <w:t>3</w:t>
            </w:r>
            <w:r w:rsidRPr="00BB49DC">
              <w:rPr>
                <w:b/>
                <w:bCs/>
                <w:sz w:val="28"/>
                <w:szCs w:val="28"/>
              </w:rPr>
              <w:t>)</w:t>
            </w:r>
          </w:p>
        </w:tc>
        <w:tc>
          <w:tcPr>
            <w:tcW w:w="109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b/>
                <w:bCs/>
                <w:sz w:val="28"/>
                <w:szCs w:val="28"/>
              </w:rPr>
              <w:t>Cột áp dụng</w:t>
            </w:r>
          </w:p>
        </w:tc>
        <w:tc>
          <w:tcPr>
            <w:tcW w:w="1141"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b/>
                <w:bCs/>
                <w:sz w:val="28"/>
                <w:szCs w:val="28"/>
              </w:rPr>
              <w:t>Hệ số K</w:t>
            </w:r>
            <w:r w:rsidRPr="00BB49DC">
              <w:rPr>
                <w:b/>
                <w:bCs/>
                <w:sz w:val="28"/>
                <w:szCs w:val="28"/>
                <w:vertAlign w:val="subscript"/>
              </w:rPr>
              <w:t>q</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i/>
                <w:iCs/>
                <w:sz w:val="28"/>
                <w:szCs w:val="28"/>
              </w:rPr>
              <w:t>(1)</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i/>
                <w:iCs/>
                <w:sz w:val="28"/>
                <w:szCs w:val="28"/>
              </w:rPr>
              <w:t>(2)</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i/>
                <w:iCs/>
                <w:sz w:val="28"/>
                <w:szCs w:val="28"/>
              </w:rPr>
              <w:t>(3)</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i/>
                <w:iCs/>
                <w:sz w:val="28"/>
                <w:szCs w:val="28"/>
              </w:rPr>
              <w:t>(4)</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i/>
                <w:iCs/>
                <w:sz w:val="28"/>
                <w:szCs w:val="28"/>
              </w:rPr>
              <w:t>(5)</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i/>
                <w:iCs/>
                <w:sz w:val="28"/>
                <w:szCs w:val="28"/>
              </w:rPr>
              <w:t>(6)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1</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rPr>
                <w:sz w:val="28"/>
                <w:szCs w:val="28"/>
              </w:rPr>
            </w:pPr>
            <w:r w:rsidRPr="00BB49DC">
              <w:rPr>
                <w:sz w:val="28"/>
                <w:szCs w:val="28"/>
              </w:rPr>
              <w:t>Hồ Đảo Xanh</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Quận Hải Châu</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0,573</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2</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rPr>
                <w:sz w:val="28"/>
                <w:szCs w:val="28"/>
              </w:rPr>
            </w:pPr>
            <w:r w:rsidRPr="00BB49DC">
              <w:rPr>
                <w:sz w:val="28"/>
                <w:szCs w:val="28"/>
              </w:rPr>
              <w:t>Hồ Thạc Gián</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Quận Thanh Khê</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0,089</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3</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rPr>
                <w:sz w:val="28"/>
                <w:szCs w:val="28"/>
              </w:rPr>
            </w:pPr>
            <w:r w:rsidRPr="00BB49DC">
              <w:rPr>
                <w:sz w:val="28"/>
                <w:szCs w:val="28"/>
              </w:rPr>
              <w:t>Hồ Vĩnh Trung</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Quận Thanh Khê</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0,454</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4</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rPr>
                <w:sz w:val="28"/>
                <w:szCs w:val="28"/>
              </w:rPr>
            </w:pPr>
            <w:r w:rsidRPr="00BB49DC">
              <w:rPr>
                <w:sz w:val="28"/>
                <w:szCs w:val="28"/>
              </w:rPr>
              <w:t>Hồ Công viên 29/3</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Quận Thanh Khê</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0,611</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5</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rPr>
                <w:sz w:val="28"/>
                <w:szCs w:val="28"/>
              </w:rPr>
            </w:pPr>
            <w:r w:rsidRPr="00BB49DC">
              <w:rPr>
                <w:sz w:val="28"/>
                <w:szCs w:val="28"/>
              </w:rPr>
              <w:t>Hồ Xuân Hòa A</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Quận Thanh Khê</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0,146</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6</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rPr>
                <w:sz w:val="28"/>
                <w:szCs w:val="28"/>
              </w:rPr>
            </w:pPr>
            <w:r w:rsidRPr="00BB49DC">
              <w:rPr>
                <w:sz w:val="28"/>
                <w:szCs w:val="28"/>
              </w:rPr>
              <w:t>Hồ 2 hecta 1 (Bàu Trảng)</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Quận Thanh Khê</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0,042</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7</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rPr>
                <w:sz w:val="28"/>
                <w:szCs w:val="28"/>
              </w:rPr>
            </w:pPr>
            <w:r w:rsidRPr="00BB49DC">
              <w:rPr>
                <w:sz w:val="28"/>
                <w:szCs w:val="28"/>
              </w:rPr>
              <w:t>Hồ Phần Lăng 1</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Quận Thanh Khê</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0,54</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8</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rPr>
                <w:sz w:val="28"/>
                <w:szCs w:val="28"/>
              </w:rPr>
            </w:pPr>
            <w:r w:rsidRPr="00BB49DC">
              <w:rPr>
                <w:sz w:val="28"/>
                <w:szCs w:val="28"/>
              </w:rPr>
              <w:t>Hồ Phần Lăng C</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 xml:space="preserve">Quận Thanh Khê </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0,262</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9</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rPr>
                <w:sz w:val="28"/>
                <w:szCs w:val="28"/>
              </w:rPr>
            </w:pPr>
            <w:r w:rsidRPr="00BB49DC">
              <w:rPr>
                <w:sz w:val="28"/>
                <w:szCs w:val="28"/>
              </w:rPr>
              <w:t>Hồ Bàu Làng (Thiên Nga)</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Quận Thanh Khê</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0,009</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10</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rPr>
                <w:sz w:val="28"/>
                <w:szCs w:val="28"/>
              </w:rPr>
            </w:pPr>
            <w:r w:rsidRPr="00BB49DC">
              <w:rPr>
                <w:sz w:val="28"/>
                <w:szCs w:val="28"/>
              </w:rPr>
              <w:t>Hồ Xanh</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Quận Sơn Trà</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0,248</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A</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11</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rPr>
                <w:sz w:val="28"/>
                <w:szCs w:val="28"/>
              </w:rPr>
            </w:pPr>
            <w:r w:rsidRPr="00BB49DC">
              <w:rPr>
                <w:sz w:val="28"/>
                <w:szCs w:val="28"/>
              </w:rPr>
              <w:t xml:space="preserve">Hồ Thanh Vinh </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Quận Sơn Trà</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 </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12</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rPr>
                <w:sz w:val="28"/>
                <w:szCs w:val="28"/>
              </w:rPr>
            </w:pPr>
            <w:r w:rsidRPr="00BB49DC">
              <w:rPr>
                <w:sz w:val="28"/>
                <w:szCs w:val="28"/>
              </w:rPr>
              <w:t>Hồ Bá Tùng</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Quận Ngũ Hành Sơn</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3,998</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13</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rPr>
                <w:sz w:val="28"/>
                <w:szCs w:val="28"/>
              </w:rPr>
            </w:pPr>
            <w:r w:rsidRPr="00BB49DC">
              <w:rPr>
                <w:sz w:val="28"/>
                <w:szCs w:val="28"/>
              </w:rPr>
              <w:t>Hồ Đò Xu</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Quận Hải Châu</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0,377</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14</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rPr>
                <w:sz w:val="28"/>
                <w:szCs w:val="28"/>
              </w:rPr>
            </w:pPr>
            <w:r w:rsidRPr="00BB49DC">
              <w:rPr>
                <w:sz w:val="28"/>
                <w:szCs w:val="28"/>
              </w:rPr>
              <w:t>Hồ khu B Nam Cầu Cẩm Lệ</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Quận Cẩm Lệ</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0,171</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15</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rPr>
                <w:sz w:val="28"/>
                <w:szCs w:val="28"/>
              </w:rPr>
            </w:pPr>
            <w:r w:rsidRPr="00BB49DC">
              <w:rPr>
                <w:sz w:val="28"/>
                <w:szCs w:val="28"/>
              </w:rPr>
              <w:t>Hồ Khu C</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Quận Cẩm Lệ</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0,117</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16</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rPr>
                <w:sz w:val="28"/>
                <w:szCs w:val="28"/>
              </w:rPr>
            </w:pPr>
            <w:r w:rsidRPr="00BB49DC">
              <w:rPr>
                <w:sz w:val="28"/>
                <w:szCs w:val="28"/>
              </w:rPr>
              <w:t>Hồ khu E1</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Quận Cẩm Lệ</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0,059</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17</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rPr>
                <w:sz w:val="28"/>
                <w:szCs w:val="28"/>
              </w:rPr>
            </w:pPr>
            <w:r w:rsidRPr="00BB49DC">
              <w:rPr>
                <w:sz w:val="28"/>
                <w:szCs w:val="28"/>
              </w:rPr>
              <w:t>Hồ khu E2 mở rộng giai đoạn 2</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Quận Cẩm Lệ</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0,096</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18</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rPr>
                <w:sz w:val="28"/>
                <w:szCs w:val="28"/>
              </w:rPr>
            </w:pPr>
            <w:r w:rsidRPr="00BB49DC">
              <w:rPr>
                <w:sz w:val="28"/>
                <w:szCs w:val="28"/>
              </w:rPr>
              <w:t>Hồ Nguyễn Phước Tần - Lê Kim Lăng</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Quận Cẩm Lệ</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0,086</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19</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rPr>
                <w:sz w:val="28"/>
                <w:szCs w:val="28"/>
              </w:rPr>
            </w:pPr>
            <w:r w:rsidRPr="00BB49DC">
              <w:rPr>
                <w:sz w:val="28"/>
                <w:szCs w:val="28"/>
              </w:rPr>
              <w:t>Hồ Nguyễn Thế Lịch - Trần Văn Lang</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Quận Cẩm Lệ</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0,008</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20</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1C5553">
            <w:pPr>
              <w:spacing w:before="120"/>
              <w:ind w:left="188" w:hanging="188"/>
              <w:rPr>
                <w:sz w:val="28"/>
                <w:szCs w:val="28"/>
              </w:rPr>
            </w:pPr>
            <w:r w:rsidRPr="00BB49DC">
              <w:rPr>
                <w:sz w:val="28"/>
                <w:szCs w:val="28"/>
              </w:rPr>
              <w:t>Hồ Trung Nghĩa 1</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Quận Liên Chiểu</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0,047</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184"/>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21</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rPr>
                <w:sz w:val="28"/>
                <w:szCs w:val="28"/>
              </w:rPr>
            </w:pPr>
            <w:r w:rsidRPr="00BB49DC">
              <w:rPr>
                <w:sz w:val="28"/>
                <w:szCs w:val="28"/>
              </w:rPr>
              <w:t xml:space="preserve">Hồ Trung Nghĩa 2 </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rPr>
                <w:sz w:val="28"/>
                <w:szCs w:val="28"/>
              </w:rPr>
            </w:pPr>
            <w:r w:rsidRPr="00BB49DC">
              <w:rPr>
                <w:sz w:val="28"/>
                <w:szCs w:val="28"/>
              </w:rPr>
              <w:t>Quận Liên Chiểu</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0,061</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pPr>
              <w:spacing w:before="120"/>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lastRenderedPageBreak/>
              <w:t>22</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 xml:space="preserve">Hồ Phước Lý </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Quận Liên Chiểu</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0,164</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17"/>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23</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Hòa Phú</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Quận Liên Chiểu</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0,253</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24</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Bàu Sấu</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Quận Liên Chiểu</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0,122</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25</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Bàu Tràm</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Quận Liên Chiểu</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1,223</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26</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Hoàng Văn Thái</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Quận Liên Chiểu</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0,4</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27</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điều tiết khu B (Nam Cầu Cẩm Lệ)</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Huyện Hoà Vang</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0,224</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B</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28</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Đồng Nghệ</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Huyện Hoà Vang</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17,7</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A</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0,8</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29</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Hoà Trung</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Huyện Hoà Vang</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11,61</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A</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0,8</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30</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Hố Cau</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Huyện Hoà Vang</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0,3</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A</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31</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Đồng Tréo</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Huyện Hoà Vang</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0,43</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A</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32</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Hố Trẩy</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Huyện Hoà Vang</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0,25</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A</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33</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Phú Túc</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Huyện Hoà Vang</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0,1</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A</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34</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An Nhơn</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Huyện Hoà Vang</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0,2</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A</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35</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Hố Lăng</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Huyện Hoà Vang</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0,1</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A</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36</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Hố Thung</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Huyện Hoà Vang</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0,3</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A</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37</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Hố Cái</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Huyện Hoà Vang</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0,35</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A</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38</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Hòa Khê</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Huyện Hoà Vang</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0,28</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A</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39</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Hố Gáo</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Huyện Hoà Vang</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0,06</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A</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40</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Hốc Gối</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Huyện Hoà Vang</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0,1</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A</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41</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Trước Đông</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Huyện Hoà Vang</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1,82</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A</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42</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Tân An</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Huyện Hoà Vang</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0,46</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A</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43</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Diêu Phong</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Huyện Hoà Vang</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0,02</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A</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44</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Trường Loan</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Huyện Hoà Vang</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0,09</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A</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45</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Hóc Khế</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Huyện Hoà Vang</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0,94</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A</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0,6</w:t>
            </w:r>
          </w:p>
        </w:tc>
      </w:tr>
      <w:tr w:rsidR="00D75EB5" w:rsidRPr="00BB49DC">
        <w:tblPrEx>
          <w:tblBorders>
            <w:top w:val="none" w:sz="0" w:space="0" w:color="auto"/>
            <w:bottom w:val="none" w:sz="0" w:space="0" w:color="auto"/>
            <w:insideH w:val="none" w:sz="0" w:space="0" w:color="auto"/>
            <w:insideV w:val="none" w:sz="0" w:space="0" w:color="auto"/>
          </w:tblBorders>
        </w:tblPrEx>
        <w:trPr>
          <w:trHeight w:val="20"/>
        </w:trPr>
        <w:tc>
          <w:tcPr>
            <w:tcW w:w="521"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46</w:t>
            </w:r>
          </w:p>
        </w:tc>
        <w:tc>
          <w:tcPr>
            <w:tcW w:w="34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rPr>
                <w:sz w:val="28"/>
                <w:szCs w:val="28"/>
              </w:rPr>
            </w:pPr>
            <w:r w:rsidRPr="00BB49DC">
              <w:rPr>
                <w:sz w:val="28"/>
                <w:szCs w:val="28"/>
              </w:rPr>
              <w:t>Hồ Truông Đá Bạc</w:t>
            </w:r>
          </w:p>
        </w:tc>
        <w:tc>
          <w:tcPr>
            <w:tcW w:w="240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Huyện Hoà Vang</w:t>
            </w:r>
          </w:p>
        </w:tc>
        <w:tc>
          <w:tcPr>
            <w:tcW w:w="14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0,15</w:t>
            </w:r>
          </w:p>
        </w:tc>
        <w:tc>
          <w:tcPr>
            <w:tcW w:w="10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A</w:t>
            </w:r>
          </w:p>
        </w:tc>
        <w:tc>
          <w:tcPr>
            <w:tcW w:w="114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D75EB5" w:rsidRPr="00BB49DC" w:rsidRDefault="00D75EB5" w:rsidP="00323832">
            <w:pPr>
              <w:spacing w:before="120" w:line="276" w:lineRule="auto"/>
              <w:jc w:val="center"/>
              <w:rPr>
                <w:sz w:val="28"/>
                <w:szCs w:val="28"/>
              </w:rPr>
            </w:pPr>
            <w:r w:rsidRPr="00BB49DC">
              <w:rPr>
                <w:sz w:val="28"/>
                <w:szCs w:val="28"/>
              </w:rPr>
              <w:t>0,6</w:t>
            </w:r>
          </w:p>
        </w:tc>
      </w:tr>
    </w:tbl>
    <w:p w:rsidR="00D75EB5" w:rsidRPr="00BB49DC" w:rsidRDefault="00D75EB5" w:rsidP="00323832">
      <w:pPr>
        <w:spacing w:before="120" w:after="100" w:afterAutospacing="1" w:line="276" w:lineRule="auto"/>
        <w:rPr>
          <w:sz w:val="28"/>
          <w:szCs w:val="28"/>
        </w:rPr>
      </w:pPr>
      <w:r w:rsidRPr="00BB49DC">
        <w:rPr>
          <w:i/>
          <w:iCs/>
          <w:sz w:val="28"/>
          <w:szCs w:val="28"/>
        </w:rPr>
        <w:lastRenderedPageBreak/>
        <w:t>Ghi chú:- (2) là tên các hồ trên địa bàn thành phố Đà Nẵng; (3) là mô tả địa giới hành chính; (4) là giá trị dung tích trung bình của hồ tiếp nhận nước thải; (5) Mục đích sử dụng nguồn tiếp nhận nước thải theo các quy chuẩn kỹ thuật quốc gia hiện hành về nước thải; (6) là hệ số nguồn tiếp nhận nước thải. Không áp dụng hệ số K</w:t>
      </w:r>
      <w:r w:rsidRPr="00BB49DC">
        <w:rPr>
          <w:i/>
          <w:iCs/>
          <w:sz w:val="28"/>
          <w:szCs w:val="28"/>
          <w:vertAlign w:val="subscript"/>
        </w:rPr>
        <w:t>q</w:t>
      </w:r>
      <w:r w:rsidRPr="00BB49DC">
        <w:rPr>
          <w:i/>
          <w:iCs/>
          <w:sz w:val="28"/>
          <w:szCs w:val="28"/>
        </w:rPr>
        <w:t xml:space="preserve"> đối với các thông số: nhiệt độ, màu, pH, c</w:t>
      </w:r>
      <w:r w:rsidR="002D624F">
        <w:rPr>
          <w:i/>
          <w:iCs/>
          <w:sz w:val="28"/>
          <w:szCs w:val="28"/>
        </w:rPr>
        <w:t>oliform, Tổng hoạt độ phóng xạ α</w:t>
      </w:r>
      <w:r w:rsidRPr="00BB49DC">
        <w:rPr>
          <w:i/>
          <w:iCs/>
          <w:sz w:val="28"/>
          <w:szCs w:val="28"/>
        </w:rPr>
        <w:t>, Tổng hoạt độ phóng xạ β.</w:t>
      </w:r>
      <w:bookmarkStart w:id="26" w:name="_GoBack"/>
      <w:bookmarkEnd w:id="26"/>
    </w:p>
    <w:sectPr w:rsidR="00D75EB5" w:rsidRPr="00BB49DC" w:rsidSect="001C5553">
      <w:pgSz w:w="11907" w:h="16840" w:code="9"/>
      <w:pgMar w:top="1474" w:right="1134" w:bottom="1134" w:left="1134"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DC"/>
    <w:rsid w:val="00192B60"/>
    <w:rsid w:val="001C5553"/>
    <w:rsid w:val="002719FC"/>
    <w:rsid w:val="002D624F"/>
    <w:rsid w:val="003072BA"/>
    <w:rsid w:val="00323832"/>
    <w:rsid w:val="005701D9"/>
    <w:rsid w:val="0069285E"/>
    <w:rsid w:val="006963E1"/>
    <w:rsid w:val="008343F7"/>
    <w:rsid w:val="00B120E4"/>
    <w:rsid w:val="00BA70CD"/>
    <w:rsid w:val="00BB49DC"/>
    <w:rsid w:val="00D75EB5"/>
    <w:rsid w:val="00E46AE5"/>
    <w:rsid w:val="00E75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38C55B3-402F-4E34-827B-B9B8BAFF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Truong Cong Nguyen Thanh</cp:lastModifiedBy>
  <cp:revision>3</cp:revision>
  <cp:lastPrinted>1601-01-01T00:00:00Z</cp:lastPrinted>
  <dcterms:created xsi:type="dcterms:W3CDTF">2021-04-29T07:58:00Z</dcterms:created>
  <dcterms:modified xsi:type="dcterms:W3CDTF">2021-04-29T07:58:00Z</dcterms:modified>
</cp:coreProperties>
</file>