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0" w:type="dxa"/>
        <w:tblInd w:w="-32" w:type="dxa"/>
        <w:tblLook w:val="0000" w:firstRow="0" w:lastRow="0" w:firstColumn="0" w:lastColumn="0" w:noHBand="0" w:noVBand="0"/>
      </w:tblPr>
      <w:tblGrid>
        <w:gridCol w:w="3560"/>
        <w:gridCol w:w="5760"/>
      </w:tblGrid>
      <w:tr w:rsidR="007F46DA" w:rsidRPr="004D7F99">
        <w:tblPrEx>
          <w:tblCellMar>
            <w:top w:w="0" w:type="dxa"/>
            <w:bottom w:w="0" w:type="dxa"/>
          </w:tblCellMar>
        </w:tblPrEx>
        <w:tc>
          <w:tcPr>
            <w:tcW w:w="3560" w:type="dxa"/>
          </w:tcPr>
          <w:p w:rsidR="007F46DA" w:rsidRPr="00226073" w:rsidRDefault="007F46DA" w:rsidP="007F46DA">
            <w:pPr>
              <w:spacing w:after="0" w:line="240" w:lineRule="auto"/>
              <w:jc w:val="center"/>
              <w:rPr>
                <w:b/>
                <w:bCs/>
                <w:sz w:val="26"/>
              </w:rPr>
            </w:pPr>
            <w:bookmarkStart w:id="0" w:name="_GoBack"/>
            <w:bookmarkEnd w:id="0"/>
            <w:r w:rsidRPr="00226073">
              <w:rPr>
                <w:b/>
                <w:bCs/>
                <w:sz w:val="26"/>
              </w:rPr>
              <w:t>ỦY BAN NHÂN DÂN</w:t>
            </w:r>
          </w:p>
        </w:tc>
        <w:tc>
          <w:tcPr>
            <w:tcW w:w="5760" w:type="dxa"/>
          </w:tcPr>
          <w:p w:rsidR="007F46DA" w:rsidRPr="00226073" w:rsidRDefault="007F46DA" w:rsidP="007F46DA">
            <w:pPr>
              <w:spacing w:after="0" w:line="240" w:lineRule="auto"/>
              <w:jc w:val="center"/>
              <w:rPr>
                <w:b/>
                <w:bCs/>
              </w:rPr>
            </w:pPr>
            <w:r w:rsidRPr="00226073">
              <w:rPr>
                <w:b/>
                <w:bCs/>
                <w:sz w:val="26"/>
              </w:rPr>
              <w:t xml:space="preserve">CỘNG HÒA XÃ HỘI CHỦ NGHĨA VIỆT </w:t>
            </w:r>
            <w:smartTag w:uri="urn:schemas-microsoft-com:office:smarttags" w:element="place">
              <w:smartTag w:uri="urn:schemas-microsoft-com:office:smarttags" w:element="country-region">
                <w:r w:rsidRPr="00226073">
                  <w:rPr>
                    <w:b/>
                    <w:bCs/>
                    <w:sz w:val="26"/>
                  </w:rPr>
                  <w:t>NAM</w:t>
                </w:r>
              </w:smartTag>
            </w:smartTag>
          </w:p>
        </w:tc>
      </w:tr>
      <w:tr w:rsidR="007F46DA" w:rsidRPr="004D7F99">
        <w:tblPrEx>
          <w:tblCellMar>
            <w:top w:w="0" w:type="dxa"/>
            <w:bottom w:w="0" w:type="dxa"/>
          </w:tblCellMar>
        </w:tblPrEx>
        <w:trPr>
          <w:trHeight w:val="416"/>
        </w:trPr>
        <w:tc>
          <w:tcPr>
            <w:tcW w:w="3560" w:type="dxa"/>
          </w:tcPr>
          <w:p w:rsidR="007F46DA" w:rsidRPr="00226073" w:rsidRDefault="007A7D0B" w:rsidP="007F46DA">
            <w:pPr>
              <w:spacing w:after="0" w:line="240" w:lineRule="auto"/>
              <w:jc w:val="center"/>
              <w:rPr>
                <w:b/>
                <w:bCs/>
                <w:sz w:val="26"/>
              </w:rPr>
            </w:pPr>
            <w:r>
              <w:rPr>
                <w:b/>
                <w:bCs/>
                <w:noProof/>
                <w:sz w:val="26"/>
              </w:rPr>
              <mc:AlternateContent>
                <mc:Choice Requires="wps">
                  <w:drawing>
                    <wp:anchor distT="0" distB="0" distL="114300" distR="114300" simplePos="0" relativeHeight="251657728" behindDoc="0" locked="0" layoutInCell="1" allowOverlap="1">
                      <wp:simplePos x="0" y="0"/>
                      <wp:positionH relativeFrom="column">
                        <wp:posOffset>648335</wp:posOffset>
                      </wp:positionH>
                      <wp:positionV relativeFrom="paragraph">
                        <wp:posOffset>194945</wp:posOffset>
                      </wp:positionV>
                      <wp:extent cx="717550" cy="0"/>
                      <wp:effectExtent l="5080" t="6350" r="10795" b="127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7126A" id="_x0000_t32" coordsize="21600,21600" o:spt="32" o:oned="t" path="m,l21600,21600e" filled="f">
                      <v:path arrowok="t" fillok="f" o:connecttype="none"/>
                      <o:lock v:ext="edit" shapetype="t"/>
                    </v:shapetype>
                    <v:shape id="AutoShape 14" o:spid="_x0000_s1026" type="#_x0000_t32" style="position:absolute;margin-left:51.05pt;margin-top:15.35pt;width:5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9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"/>
                  </w:pict>
                </mc:Fallback>
              </mc:AlternateContent>
            </w:r>
            <w:r w:rsidR="007F46DA" w:rsidRPr="00226073">
              <w:rPr>
                <w:b/>
                <w:bCs/>
                <w:sz w:val="26"/>
              </w:rPr>
              <w:t>THÀNH PHỐ ĐÀ NẴNG</w:t>
            </w:r>
          </w:p>
        </w:tc>
        <w:tc>
          <w:tcPr>
            <w:tcW w:w="5760" w:type="dxa"/>
          </w:tcPr>
          <w:p w:rsidR="007F46DA" w:rsidRPr="00226073" w:rsidRDefault="007A7D0B" w:rsidP="007F46DA">
            <w:pPr>
              <w:spacing w:after="0" w:line="240" w:lineRule="auto"/>
              <w:jc w:val="center"/>
              <w:rPr>
                <w:b/>
                <w:bCs/>
              </w:rPr>
            </w:pPr>
            <w:r>
              <w:rPr>
                <w:b/>
                <w:bCs/>
                <w:noProof/>
              </w:rPr>
              <mc:AlternateContent>
                <mc:Choice Requires="wps">
                  <w:drawing>
                    <wp:anchor distT="0" distB="0" distL="114300" distR="114300" simplePos="0" relativeHeight="251658752" behindDoc="0" locked="0" layoutInCell="1" allowOverlap="1">
                      <wp:simplePos x="0" y="0"/>
                      <wp:positionH relativeFrom="column">
                        <wp:posOffset>876935</wp:posOffset>
                      </wp:positionH>
                      <wp:positionV relativeFrom="paragraph">
                        <wp:posOffset>194945</wp:posOffset>
                      </wp:positionV>
                      <wp:extent cx="1758950" cy="0"/>
                      <wp:effectExtent l="8255" t="6350" r="13970"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7C086" id="AutoShape 15" o:spid="_x0000_s1026" type="#_x0000_t32" style="position:absolute;margin-left:69.05pt;margin-top:15.35pt;width:13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r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"/>
                  </w:pict>
                </mc:Fallback>
              </mc:AlternateContent>
            </w:r>
            <w:r w:rsidR="007F46DA" w:rsidRPr="00226073">
              <w:rPr>
                <w:b/>
                <w:bCs/>
              </w:rPr>
              <w:t>Độc lập - Tự do - Hạnh phúc</w:t>
            </w:r>
          </w:p>
        </w:tc>
      </w:tr>
      <w:tr w:rsidR="002167FB" w:rsidRPr="004D7F99">
        <w:tblPrEx>
          <w:tblCellMar>
            <w:top w:w="0" w:type="dxa"/>
            <w:bottom w:w="0" w:type="dxa"/>
          </w:tblCellMar>
        </w:tblPrEx>
        <w:trPr>
          <w:trHeight w:val="526"/>
        </w:trPr>
        <w:tc>
          <w:tcPr>
            <w:tcW w:w="3560" w:type="dxa"/>
          </w:tcPr>
          <w:p w:rsidR="002167FB" w:rsidRPr="0032461D" w:rsidRDefault="002167FB" w:rsidP="00C80B28">
            <w:pPr>
              <w:spacing w:after="0" w:line="240" w:lineRule="auto"/>
              <w:jc w:val="center"/>
              <w:rPr>
                <w:sz w:val="28"/>
                <w:szCs w:val="28"/>
              </w:rPr>
            </w:pPr>
            <w:r w:rsidRPr="0032461D">
              <w:rPr>
                <w:sz w:val="28"/>
                <w:szCs w:val="28"/>
              </w:rPr>
              <w:t>Số</w:t>
            </w:r>
            <w:r w:rsidR="007B6AEF" w:rsidRPr="0032461D">
              <w:rPr>
                <w:sz w:val="28"/>
                <w:szCs w:val="28"/>
              </w:rPr>
              <w:t>:</w:t>
            </w:r>
            <w:r w:rsidR="00431365" w:rsidRPr="0032461D">
              <w:rPr>
                <w:sz w:val="28"/>
                <w:szCs w:val="28"/>
              </w:rPr>
              <w:t>10</w:t>
            </w:r>
            <w:r w:rsidRPr="0032461D">
              <w:rPr>
                <w:sz w:val="28"/>
                <w:szCs w:val="28"/>
              </w:rPr>
              <w:t>/2019/QĐ-UBND</w:t>
            </w:r>
          </w:p>
        </w:tc>
        <w:tc>
          <w:tcPr>
            <w:tcW w:w="5760" w:type="dxa"/>
          </w:tcPr>
          <w:p w:rsidR="002167FB" w:rsidRPr="00315A14" w:rsidRDefault="002167FB" w:rsidP="00C80B28">
            <w:pPr>
              <w:spacing w:after="0" w:line="240" w:lineRule="auto"/>
              <w:jc w:val="center"/>
              <w:rPr>
                <w:i/>
                <w:iCs/>
                <w:sz w:val="26"/>
                <w:szCs w:val="26"/>
              </w:rPr>
            </w:pPr>
            <w:r w:rsidRPr="00315A14">
              <w:rPr>
                <w:i/>
                <w:iCs/>
                <w:sz w:val="26"/>
                <w:szCs w:val="26"/>
              </w:rPr>
              <w:t>Đà Nẵ</w:t>
            </w:r>
            <w:r w:rsidR="00431365">
              <w:rPr>
                <w:i/>
                <w:iCs/>
                <w:sz w:val="26"/>
                <w:szCs w:val="26"/>
              </w:rPr>
              <w:t xml:space="preserve">ng, ngày  01 tháng </w:t>
            </w:r>
            <w:r>
              <w:rPr>
                <w:i/>
                <w:iCs/>
                <w:sz w:val="26"/>
                <w:szCs w:val="26"/>
              </w:rPr>
              <w:t xml:space="preserve"> </w:t>
            </w:r>
            <w:r w:rsidR="00431365">
              <w:rPr>
                <w:i/>
                <w:iCs/>
                <w:sz w:val="26"/>
                <w:szCs w:val="26"/>
              </w:rPr>
              <w:t xml:space="preserve">02 </w:t>
            </w:r>
            <w:r>
              <w:rPr>
                <w:i/>
                <w:iCs/>
                <w:sz w:val="26"/>
                <w:szCs w:val="26"/>
              </w:rPr>
              <w:t>năm 2019</w:t>
            </w:r>
          </w:p>
        </w:tc>
      </w:tr>
    </w:tbl>
    <w:p w:rsidR="00315A14" w:rsidRDefault="00315A14" w:rsidP="00C0505F">
      <w:pPr>
        <w:pStyle w:val="Heading3"/>
        <w:jc w:val="left"/>
        <w:rPr>
          <w:sz w:val="6"/>
          <w:szCs w:val="6"/>
          <w:lang w:val="en-US"/>
        </w:rPr>
      </w:pPr>
    </w:p>
    <w:p w:rsidR="00315A14" w:rsidRDefault="00315A14" w:rsidP="007F46DA">
      <w:pPr>
        <w:pStyle w:val="Heading3"/>
        <w:rPr>
          <w:sz w:val="6"/>
          <w:szCs w:val="6"/>
          <w:lang w:val="en-US"/>
        </w:rPr>
      </w:pPr>
    </w:p>
    <w:p w:rsidR="007F46DA" w:rsidRPr="00447409" w:rsidRDefault="007F46DA" w:rsidP="00C0505F">
      <w:pPr>
        <w:pStyle w:val="Heading3"/>
        <w:spacing w:before="240"/>
        <w:rPr>
          <w:sz w:val="28"/>
          <w:szCs w:val="28"/>
        </w:rPr>
      </w:pPr>
      <w:r w:rsidRPr="00447409">
        <w:rPr>
          <w:sz w:val="28"/>
          <w:szCs w:val="28"/>
        </w:rPr>
        <w:t xml:space="preserve">QUYẾT ĐỊNH </w:t>
      </w:r>
    </w:p>
    <w:p w:rsidR="005B3E66" w:rsidRPr="00447409" w:rsidRDefault="00AE01CB" w:rsidP="007F46DA">
      <w:pPr>
        <w:pStyle w:val="Heading4"/>
        <w:spacing w:before="0" w:line="240" w:lineRule="auto"/>
        <w:rPr>
          <w:color w:val="000000"/>
          <w:szCs w:val="28"/>
          <w:lang w:val="en-US"/>
        </w:rPr>
      </w:pPr>
      <w:r w:rsidRPr="00447409">
        <w:rPr>
          <w:color w:val="000000"/>
          <w:szCs w:val="28"/>
        </w:rPr>
        <w:t xml:space="preserve">Ban hành </w:t>
      </w:r>
      <w:r w:rsidR="005B3E66" w:rsidRPr="00447409">
        <w:rPr>
          <w:color w:val="000000"/>
          <w:szCs w:val="28"/>
          <w:lang w:val="en-US"/>
        </w:rPr>
        <w:t>Q</w:t>
      </w:r>
      <w:r w:rsidR="007F46DA" w:rsidRPr="00447409">
        <w:rPr>
          <w:color w:val="000000"/>
          <w:szCs w:val="28"/>
        </w:rPr>
        <w:t xml:space="preserve">uy định hỗ trợ để khôi phục sản xuất nông nghiệp </w:t>
      </w:r>
    </w:p>
    <w:p w:rsidR="007F46DA" w:rsidRPr="00447409" w:rsidRDefault="007F46DA" w:rsidP="007F46DA">
      <w:pPr>
        <w:pStyle w:val="Heading4"/>
        <w:spacing w:before="0" w:line="240" w:lineRule="auto"/>
        <w:rPr>
          <w:szCs w:val="28"/>
        </w:rPr>
      </w:pPr>
      <w:r w:rsidRPr="00447409">
        <w:rPr>
          <w:color w:val="000000"/>
          <w:szCs w:val="28"/>
        </w:rPr>
        <w:t>vùng bị thiệt hại do thiên tai, dịch bệnh trên địa bàn thành phố Đà Nẵng</w:t>
      </w:r>
    </w:p>
    <w:p w:rsidR="007F46DA" w:rsidRPr="00447409" w:rsidRDefault="007A7D0B" w:rsidP="007F46DA">
      <w:pPr>
        <w:spacing w:after="120" w:line="240" w:lineRule="auto"/>
        <w:rPr>
          <w:sz w:val="28"/>
          <w:szCs w:val="28"/>
        </w:rPr>
      </w:pPr>
      <w:r w:rsidRPr="00447409">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1758315</wp:posOffset>
                </wp:positionH>
                <wp:positionV relativeFrom="paragraph">
                  <wp:posOffset>50800</wp:posOffset>
                </wp:positionV>
                <wp:extent cx="2514600" cy="0"/>
                <wp:effectExtent l="11430" t="8890" r="7620" b="1016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0F82"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4pt" to="33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MI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"/>
            </w:pict>
          </mc:Fallback>
        </mc:AlternateContent>
      </w:r>
    </w:p>
    <w:p w:rsidR="007F46DA" w:rsidRPr="00447409" w:rsidRDefault="007F46DA" w:rsidP="00D22BDD">
      <w:pPr>
        <w:pStyle w:val="Heading4"/>
        <w:spacing w:before="0" w:after="240" w:line="240" w:lineRule="auto"/>
        <w:rPr>
          <w:szCs w:val="28"/>
        </w:rPr>
      </w:pPr>
      <w:r w:rsidRPr="00447409">
        <w:rPr>
          <w:szCs w:val="28"/>
        </w:rPr>
        <w:t>ỦY BAN NHÂN DÂN THÀNH PHỐ ĐÀ NẴNG</w:t>
      </w:r>
    </w:p>
    <w:p w:rsidR="007F46DA" w:rsidRPr="00447409" w:rsidRDefault="007F46DA" w:rsidP="005A52D4">
      <w:pPr>
        <w:spacing w:after="120" w:line="240" w:lineRule="auto"/>
        <w:ind w:firstLine="567"/>
        <w:jc w:val="both"/>
        <w:rPr>
          <w:i/>
          <w:color w:val="000000"/>
          <w:sz w:val="28"/>
          <w:szCs w:val="28"/>
        </w:rPr>
      </w:pPr>
      <w:r w:rsidRPr="00447409">
        <w:rPr>
          <w:i/>
          <w:color w:val="000000"/>
          <w:sz w:val="28"/>
          <w:szCs w:val="28"/>
        </w:rPr>
        <w:t xml:space="preserve">Căn cứ Luật </w:t>
      </w:r>
      <w:r w:rsidRPr="00447409">
        <w:rPr>
          <w:bCs/>
          <w:i/>
          <w:sz w:val="28"/>
          <w:szCs w:val="28"/>
        </w:rPr>
        <w:t>Tổ chức chính quyền địa phương ngày 19 tháng 6 năm 2015</w:t>
      </w:r>
      <w:r w:rsidRPr="00447409">
        <w:rPr>
          <w:i/>
          <w:color w:val="000000"/>
          <w:sz w:val="28"/>
          <w:szCs w:val="28"/>
        </w:rPr>
        <w:t>;</w:t>
      </w:r>
    </w:p>
    <w:p w:rsidR="007F46DA" w:rsidRPr="00447409" w:rsidRDefault="007F46DA" w:rsidP="005A52D4">
      <w:pPr>
        <w:spacing w:after="120" w:line="240" w:lineRule="auto"/>
        <w:ind w:firstLine="567"/>
        <w:jc w:val="both"/>
        <w:rPr>
          <w:i/>
          <w:sz w:val="28"/>
          <w:szCs w:val="28"/>
        </w:rPr>
      </w:pPr>
      <w:r w:rsidRPr="00447409">
        <w:rPr>
          <w:i/>
          <w:sz w:val="28"/>
          <w:szCs w:val="28"/>
        </w:rPr>
        <w:t>Căn cứ Luật Phòng, chống thiên tai ngày 19 tháng 6 năm 2013;</w:t>
      </w:r>
    </w:p>
    <w:p w:rsidR="007F46DA" w:rsidRPr="00447409" w:rsidRDefault="007F46DA" w:rsidP="005A52D4">
      <w:pPr>
        <w:spacing w:after="120" w:line="240" w:lineRule="auto"/>
        <w:ind w:firstLine="567"/>
        <w:jc w:val="both"/>
        <w:rPr>
          <w:i/>
          <w:sz w:val="28"/>
          <w:szCs w:val="28"/>
        </w:rPr>
      </w:pPr>
      <w:r w:rsidRPr="00447409">
        <w:rPr>
          <w:i/>
          <w:sz w:val="28"/>
          <w:szCs w:val="28"/>
        </w:rPr>
        <w:t>Căn cứ Nghị định số 02/2017/NĐ-CP ngày 09 tháng 01 năm 2017 của Chính phủ về cơ chế, chính sách hỗ trợ sản xuất nông nghiệp để khôi phục sản xuất vùng bị thiệt hại do thiên tai, dịch bệnh;</w:t>
      </w:r>
    </w:p>
    <w:p w:rsidR="005A52D4" w:rsidRPr="00C0505F" w:rsidRDefault="007F46DA" w:rsidP="00C0505F">
      <w:pPr>
        <w:spacing w:after="360" w:line="240" w:lineRule="auto"/>
        <w:ind w:firstLine="567"/>
        <w:jc w:val="both"/>
        <w:rPr>
          <w:i/>
          <w:color w:val="000000"/>
          <w:sz w:val="28"/>
          <w:szCs w:val="28"/>
        </w:rPr>
      </w:pPr>
      <w:r w:rsidRPr="00447409">
        <w:rPr>
          <w:i/>
          <w:sz w:val="28"/>
          <w:szCs w:val="28"/>
        </w:rPr>
        <w:t xml:space="preserve">Theo </w:t>
      </w:r>
      <w:r w:rsidRPr="00447409">
        <w:rPr>
          <w:i/>
          <w:color w:val="000000"/>
          <w:sz w:val="28"/>
          <w:szCs w:val="28"/>
        </w:rPr>
        <w:t>đề nghị của Giám đốc Sở Nông nghiệp và Phát triển nông thôn tại Tờ trình số</w:t>
      </w:r>
      <w:r w:rsidR="009F3903">
        <w:rPr>
          <w:i/>
          <w:color w:val="000000"/>
          <w:sz w:val="28"/>
          <w:szCs w:val="28"/>
        </w:rPr>
        <w:t xml:space="preserve"> 166</w:t>
      </w:r>
      <w:r w:rsidRPr="00447409">
        <w:rPr>
          <w:i/>
          <w:color w:val="000000"/>
          <w:sz w:val="28"/>
          <w:szCs w:val="28"/>
        </w:rPr>
        <w:t>/TTr-SNN ng</w:t>
      </w:r>
      <w:r w:rsidR="00447409" w:rsidRPr="00447409">
        <w:rPr>
          <w:i/>
          <w:color w:val="000000"/>
          <w:sz w:val="28"/>
          <w:szCs w:val="28"/>
        </w:rPr>
        <w:t>ày</w:t>
      </w:r>
      <w:r w:rsidR="00A60CEC">
        <w:rPr>
          <w:i/>
          <w:color w:val="000000"/>
          <w:sz w:val="28"/>
          <w:szCs w:val="28"/>
        </w:rPr>
        <w:t xml:space="preserve"> 1</w:t>
      </w:r>
      <w:r w:rsidR="009F3903">
        <w:rPr>
          <w:i/>
          <w:color w:val="000000"/>
          <w:sz w:val="28"/>
          <w:szCs w:val="28"/>
        </w:rPr>
        <w:t>6</w:t>
      </w:r>
      <w:r w:rsidR="00A60CEC">
        <w:rPr>
          <w:i/>
          <w:color w:val="000000"/>
          <w:sz w:val="28"/>
          <w:szCs w:val="28"/>
        </w:rPr>
        <w:t xml:space="preserve"> </w:t>
      </w:r>
      <w:r w:rsidR="00447409" w:rsidRPr="00447409">
        <w:rPr>
          <w:i/>
          <w:color w:val="000000"/>
          <w:sz w:val="28"/>
          <w:szCs w:val="28"/>
        </w:rPr>
        <w:t>tháng</w:t>
      </w:r>
      <w:r w:rsidR="00A60CEC">
        <w:rPr>
          <w:i/>
          <w:color w:val="000000"/>
          <w:sz w:val="28"/>
          <w:szCs w:val="28"/>
        </w:rPr>
        <w:t xml:space="preserve"> 01 </w:t>
      </w:r>
      <w:r w:rsidR="00447409" w:rsidRPr="00447409">
        <w:rPr>
          <w:i/>
          <w:color w:val="000000"/>
          <w:sz w:val="28"/>
          <w:szCs w:val="28"/>
        </w:rPr>
        <w:t>năm 2019</w:t>
      </w:r>
      <w:r w:rsidRPr="00447409">
        <w:rPr>
          <w:i/>
          <w:color w:val="000000"/>
          <w:sz w:val="28"/>
          <w:szCs w:val="28"/>
        </w:rPr>
        <w:t xml:space="preserve"> về việc </w:t>
      </w:r>
      <w:r w:rsidR="004F59E0">
        <w:rPr>
          <w:i/>
          <w:color w:val="000000"/>
          <w:sz w:val="28"/>
          <w:szCs w:val="28"/>
        </w:rPr>
        <w:t>Dự thảo</w:t>
      </w:r>
      <w:r w:rsidR="00AE01CB" w:rsidRPr="00447409">
        <w:rPr>
          <w:i/>
          <w:color w:val="000000"/>
          <w:sz w:val="28"/>
          <w:szCs w:val="28"/>
        </w:rPr>
        <w:t xml:space="preserve"> </w:t>
      </w:r>
      <w:r w:rsidR="00F64637" w:rsidRPr="00447409">
        <w:rPr>
          <w:i/>
          <w:color w:val="000000"/>
          <w:sz w:val="28"/>
          <w:szCs w:val="28"/>
        </w:rPr>
        <w:t>Quyết định</w:t>
      </w:r>
      <w:r w:rsidR="00713271" w:rsidRPr="00447409">
        <w:rPr>
          <w:i/>
          <w:color w:val="000000"/>
          <w:sz w:val="28"/>
          <w:szCs w:val="28"/>
        </w:rPr>
        <w:t xml:space="preserve"> </w:t>
      </w:r>
      <w:r w:rsidR="00AE01CB" w:rsidRPr="00447409">
        <w:rPr>
          <w:i/>
          <w:color w:val="000000"/>
          <w:sz w:val="28"/>
          <w:szCs w:val="28"/>
        </w:rPr>
        <w:t>Q</w:t>
      </w:r>
      <w:r w:rsidRPr="00447409">
        <w:rPr>
          <w:i/>
          <w:color w:val="000000"/>
          <w:sz w:val="28"/>
          <w:szCs w:val="28"/>
        </w:rPr>
        <w:t>uy đị</w:t>
      </w:r>
      <w:r w:rsidR="00C13D35" w:rsidRPr="00447409">
        <w:rPr>
          <w:i/>
          <w:color w:val="000000"/>
          <w:sz w:val="28"/>
          <w:szCs w:val="28"/>
        </w:rPr>
        <w:t>nh</w:t>
      </w:r>
      <w:r w:rsidRPr="00447409">
        <w:rPr>
          <w:i/>
          <w:color w:val="000000"/>
          <w:sz w:val="28"/>
          <w:szCs w:val="28"/>
        </w:rPr>
        <w:t xml:space="preserve"> hỗ trợ để khôi phục sản xuất nông nghiệp vùng bị thiệt hại do thiên tai, dịch bệnh trên địa bàn thành phố Đà Nẵ</w:t>
      </w:r>
      <w:r w:rsidR="002257CF" w:rsidRPr="00447409">
        <w:rPr>
          <w:i/>
          <w:color w:val="000000"/>
          <w:sz w:val="28"/>
          <w:szCs w:val="28"/>
        </w:rPr>
        <w:t>ng</w:t>
      </w:r>
      <w:r w:rsidR="005B3E66" w:rsidRPr="00447409">
        <w:rPr>
          <w:i/>
          <w:color w:val="000000"/>
          <w:sz w:val="28"/>
          <w:szCs w:val="28"/>
        </w:rPr>
        <w:t>.</w:t>
      </w:r>
    </w:p>
    <w:p w:rsidR="007F46DA" w:rsidRPr="00447409" w:rsidRDefault="007F46DA" w:rsidP="00C0505F">
      <w:pPr>
        <w:spacing w:after="120" w:line="240" w:lineRule="auto"/>
        <w:jc w:val="center"/>
        <w:rPr>
          <w:b/>
          <w:sz w:val="28"/>
          <w:szCs w:val="28"/>
        </w:rPr>
      </w:pPr>
      <w:r w:rsidRPr="00447409">
        <w:rPr>
          <w:b/>
          <w:sz w:val="28"/>
          <w:szCs w:val="28"/>
        </w:rPr>
        <w:t>QUYẾT ĐỊNH:</w:t>
      </w:r>
    </w:p>
    <w:p w:rsidR="00315A14" w:rsidRPr="00447409" w:rsidRDefault="007F46DA" w:rsidP="005A52D4">
      <w:pPr>
        <w:pStyle w:val="Heading4"/>
        <w:spacing w:before="0" w:after="120" w:line="240" w:lineRule="auto"/>
        <w:ind w:firstLine="567"/>
        <w:jc w:val="both"/>
        <w:rPr>
          <w:b w:val="0"/>
          <w:color w:val="000000"/>
          <w:szCs w:val="28"/>
          <w:lang w:val="en-US"/>
        </w:rPr>
      </w:pPr>
      <w:r w:rsidRPr="00447409">
        <w:rPr>
          <w:color w:val="000000"/>
          <w:szCs w:val="28"/>
        </w:rPr>
        <w:t>Điều 1</w:t>
      </w:r>
      <w:r w:rsidRPr="00447409">
        <w:rPr>
          <w:b w:val="0"/>
          <w:color w:val="000000"/>
          <w:szCs w:val="28"/>
        </w:rPr>
        <w:t>. Ban hành kèm theo Quyết định này Quy định hỗ trợ để khôi phục sản xuất nông nghiệp vùng bị thiệt hại do thiên tai, dịch bệnh trên địa bàn thành phố Đà Nẵng.</w:t>
      </w:r>
    </w:p>
    <w:p w:rsidR="007F46DA" w:rsidRPr="00447409" w:rsidRDefault="007F46DA" w:rsidP="005A52D4">
      <w:pPr>
        <w:pStyle w:val="Heading4"/>
        <w:spacing w:before="0" w:after="120" w:line="240" w:lineRule="auto"/>
        <w:ind w:firstLine="567"/>
        <w:jc w:val="both"/>
        <w:rPr>
          <w:b w:val="0"/>
          <w:color w:val="000000"/>
          <w:szCs w:val="28"/>
          <w:lang w:val="en-US"/>
        </w:rPr>
      </w:pPr>
      <w:r w:rsidRPr="00447409">
        <w:rPr>
          <w:color w:val="000000"/>
          <w:szCs w:val="28"/>
        </w:rPr>
        <w:t xml:space="preserve">Điều 2. </w:t>
      </w:r>
      <w:r w:rsidRPr="00447409">
        <w:rPr>
          <w:b w:val="0"/>
          <w:color w:val="000000"/>
          <w:szCs w:val="28"/>
        </w:rPr>
        <w:t>Quyết định này có hiệu l</w:t>
      </w:r>
      <w:r w:rsidR="00431365">
        <w:rPr>
          <w:b w:val="0"/>
          <w:color w:val="000000"/>
          <w:szCs w:val="28"/>
        </w:rPr>
        <w:t>ực kể từ ngày</w:t>
      </w:r>
      <w:r w:rsidR="002167FB">
        <w:rPr>
          <w:b w:val="0"/>
          <w:color w:val="000000"/>
          <w:szCs w:val="28"/>
          <w:lang w:val="en-US"/>
        </w:rPr>
        <w:t xml:space="preserve"> </w:t>
      </w:r>
      <w:r w:rsidR="00431365">
        <w:rPr>
          <w:b w:val="0"/>
          <w:color w:val="000000"/>
          <w:szCs w:val="28"/>
          <w:lang w:val="en-US"/>
        </w:rPr>
        <w:t xml:space="preserve">11 </w:t>
      </w:r>
      <w:r w:rsidR="000A49FA" w:rsidRPr="00447409">
        <w:rPr>
          <w:b w:val="0"/>
          <w:color w:val="000000"/>
          <w:szCs w:val="28"/>
        </w:rPr>
        <w:t>tháng</w:t>
      </w:r>
      <w:r w:rsidR="00C440E7" w:rsidRPr="00447409">
        <w:rPr>
          <w:b w:val="0"/>
          <w:color w:val="000000"/>
          <w:szCs w:val="28"/>
          <w:lang w:val="en-US"/>
        </w:rPr>
        <w:t xml:space="preserve"> </w:t>
      </w:r>
      <w:r w:rsidR="00431365">
        <w:rPr>
          <w:b w:val="0"/>
          <w:color w:val="000000"/>
          <w:szCs w:val="28"/>
          <w:lang w:val="en-US"/>
        </w:rPr>
        <w:t>02</w:t>
      </w:r>
      <w:r w:rsidR="002167FB">
        <w:rPr>
          <w:b w:val="0"/>
          <w:color w:val="000000"/>
          <w:szCs w:val="28"/>
          <w:lang w:val="en-US"/>
        </w:rPr>
        <w:t xml:space="preserve"> </w:t>
      </w:r>
      <w:r w:rsidR="000A49FA" w:rsidRPr="00447409">
        <w:rPr>
          <w:b w:val="0"/>
          <w:color w:val="000000"/>
          <w:szCs w:val="28"/>
        </w:rPr>
        <w:t>năm 201</w:t>
      </w:r>
      <w:r w:rsidR="000A49FA" w:rsidRPr="00447409">
        <w:rPr>
          <w:b w:val="0"/>
          <w:color w:val="000000"/>
          <w:szCs w:val="28"/>
          <w:lang w:val="en-US"/>
        </w:rPr>
        <w:t>9</w:t>
      </w:r>
      <w:r w:rsidR="0011379F" w:rsidRPr="00447409">
        <w:rPr>
          <w:b w:val="0"/>
          <w:color w:val="000000"/>
          <w:szCs w:val="28"/>
          <w:lang w:val="en-US"/>
        </w:rPr>
        <w:t>.</w:t>
      </w:r>
    </w:p>
    <w:p w:rsidR="00D22BDD" w:rsidRPr="00E3738D" w:rsidRDefault="007F46DA" w:rsidP="00E3738D">
      <w:pPr>
        <w:spacing w:after="240" w:line="240" w:lineRule="auto"/>
        <w:ind w:firstLine="567"/>
        <w:jc w:val="both"/>
        <w:rPr>
          <w:color w:val="000000"/>
          <w:sz w:val="28"/>
          <w:szCs w:val="28"/>
        </w:rPr>
      </w:pPr>
      <w:r w:rsidRPr="00447409">
        <w:rPr>
          <w:b/>
          <w:color w:val="000000"/>
          <w:sz w:val="28"/>
          <w:szCs w:val="28"/>
        </w:rPr>
        <w:t>Điều 3.</w:t>
      </w:r>
      <w:r w:rsidRPr="00447409">
        <w:rPr>
          <w:color w:val="000000"/>
          <w:sz w:val="28"/>
          <w:szCs w:val="28"/>
        </w:rPr>
        <w:t xml:space="preserve"> Chánh Văn phòng UBND thành</w:t>
      </w:r>
      <w:r w:rsidR="004F05A6" w:rsidRPr="00447409">
        <w:rPr>
          <w:color w:val="000000"/>
          <w:sz w:val="28"/>
          <w:szCs w:val="28"/>
        </w:rPr>
        <w:t xml:space="preserve"> phố</w:t>
      </w:r>
      <w:r w:rsidRPr="00447409">
        <w:rPr>
          <w:color w:val="000000"/>
          <w:sz w:val="28"/>
          <w:szCs w:val="28"/>
        </w:rPr>
        <w:t>; Giám đốc các Sở: Nông nghiệp và Phát triển nông thôn, Tài chính, Kế hoạch và Đầu tư; Giám đốc Kho bạc Nhà nước thành phố Đà Nẵng; Trưởng ban Ban Chỉ huy Phòng chống thiên tai và Tìm kiếm cứu nạn thành</w:t>
      </w:r>
      <w:r w:rsidR="005B3E66" w:rsidRPr="00447409">
        <w:rPr>
          <w:color w:val="000000"/>
          <w:sz w:val="28"/>
          <w:szCs w:val="28"/>
        </w:rPr>
        <w:t xml:space="preserve"> phố</w:t>
      </w:r>
      <w:r w:rsidRPr="00447409">
        <w:rPr>
          <w:color w:val="000000"/>
          <w:sz w:val="28"/>
          <w:szCs w:val="28"/>
        </w:rPr>
        <w:t>; Chủ tịch UBND các quận, huyện</w:t>
      </w:r>
      <w:r w:rsidR="00AE01CB" w:rsidRPr="00447409">
        <w:rPr>
          <w:color w:val="000000"/>
          <w:sz w:val="28"/>
          <w:szCs w:val="28"/>
        </w:rPr>
        <w:t>, xã, phường</w:t>
      </w:r>
      <w:r w:rsidR="00713271" w:rsidRPr="00447409">
        <w:rPr>
          <w:color w:val="000000"/>
          <w:sz w:val="28"/>
          <w:szCs w:val="28"/>
        </w:rPr>
        <w:t xml:space="preserve">; </w:t>
      </w:r>
      <w:r w:rsidRPr="00447409">
        <w:rPr>
          <w:color w:val="000000"/>
          <w:sz w:val="28"/>
          <w:szCs w:val="28"/>
        </w:rPr>
        <w:t>Thủ trưởng các cơ quan</w:t>
      </w:r>
      <w:r w:rsidR="007F5856" w:rsidRPr="00447409">
        <w:rPr>
          <w:color w:val="000000"/>
          <w:sz w:val="28"/>
          <w:szCs w:val="28"/>
        </w:rPr>
        <w:t>, đơn vị, tổ chứ</w:t>
      </w:r>
      <w:r w:rsidR="000A49FA" w:rsidRPr="00447409">
        <w:rPr>
          <w:color w:val="000000"/>
          <w:sz w:val="28"/>
          <w:szCs w:val="28"/>
        </w:rPr>
        <w:t xml:space="preserve">c và các </w:t>
      </w:r>
      <w:r w:rsidR="007F5856" w:rsidRPr="00447409">
        <w:rPr>
          <w:color w:val="000000"/>
          <w:sz w:val="28"/>
          <w:szCs w:val="28"/>
        </w:rPr>
        <w:t>cá nhân có liên quan</w:t>
      </w:r>
      <w:r w:rsidRPr="00447409">
        <w:rPr>
          <w:color w:val="000000"/>
          <w:sz w:val="28"/>
          <w:szCs w:val="28"/>
        </w:rPr>
        <w:t xml:space="preserve"> chịu trách nhiệm thi hành Quyết đị</w:t>
      </w:r>
      <w:r w:rsidR="00E3738D">
        <w:rPr>
          <w:color w:val="000000"/>
          <w:sz w:val="28"/>
          <w:szCs w:val="28"/>
        </w:rPr>
        <w:t>nh này./.</w:t>
      </w:r>
    </w:p>
    <w:tbl>
      <w:tblPr>
        <w:tblW w:w="9464" w:type="dxa"/>
        <w:tblLook w:val="0000" w:firstRow="0" w:lastRow="0" w:firstColumn="0" w:lastColumn="0" w:noHBand="0" w:noVBand="0"/>
      </w:tblPr>
      <w:tblGrid>
        <w:gridCol w:w="4557"/>
        <w:gridCol w:w="4907"/>
      </w:tblGrid>
      <w:tr w:rsidR="00AE01CB" w:rsidRPr="007F46DA">
        <w:trPr>
          <w:trHeight w:val="1795"/>
        </w:trPr>
        <w:tc>
          <w:tcPr>
            <w:tcW w:w="4557" w:type="dxa"/>
          </w:tcPr>
          <w:p w:rsidR="007F46DA" w:rsidRPr="007F46DA" w:rsidRDefault="007F46DA" w:rsidP="00431365">
            <w:pPr>
              <w:spacing w:after="0" w:line="240" w:lineRule="auto"/>
              <w:jc w:val="both"/>
              <w:rPr>
                <w:bCs/>
                <w:sz w:val="28"/>
                <w:szCs w:val="28"/>
              </w:rPr>
            </w:pPr>
          </w:p>
        </w:tc>
        <w:tc>
          <w:tcPr>
            <w:tcW w:w="4907" w:type="dxa"/>
          </w:tcPr>
          <w:p w:rsidR="007F46DA" w:rsidRPr="00D22BDD" w:rsidRDefault="007F46DA" w:rsidP="007F46DA">
            <w:pPr>
              <w:spacing w:after="0" w:line="240" w:lineRule="auto"/>
              <w:jc w:val="center"/>
              <w:rPr>
                <w:b/>
                <w:bCs/>
                <w:sz w:val="27"/>
                <w:szCs w:val="27"/>
                <w:lang w:val="es-MX"/>
              </w:rPr>
            </w:pPr>
            <w:r w:rsidRPr="00D22BDD">
              <w:rPr>
                <w:b/>
                <w:bCs/>
                <w:sz w:val="27"/>
                <w:szCs w:val="27"/>
                <w:lang w:val="es-MX"/>
              </w:rPr>
              <w:t>TM. ỦY BAN NHÂN DÂN</w:t>
            </w:r>
          </w:p>
          <w:p w:rsidR="007F46DA" w:rsidRPr="00D22BDD" w:rsidRDefault="007F46DA" w:rsidP="007F46DA">
            <w:pPr>
              <w:spacing w:after="0" w:line="240" w:lineRule="auto"/>
              <w:jc w:val="center"/>
              <w:rPr>
                <w:b/>
                <w:bCs/>
                <w:sz w:val="27"/>
                <w:szCs w:val="27"/>
                <w:lang w:val="es-MX"/>
              </w:rPr>
            </w:pPr>
            <w:r w:rsidRPr="00D22BDD">
              <w:rPr>
                <w:b/>
                <w:bCs/>
                <w:sz w:val="27"/>
                <w:szCs w:val="27"/>
                <w:lang w:val="es-MX"/>
              </w:rPr>
              <w:t>CHỦ TỊCH</w:t>
            </w:r>
          </w:p>
          <w:p w:rsidR="007F46DA" w:rsidRPr="007F46DA" w:rsidRDefault="00431365" w:rsidP="007F46DA">
            <w:pPr>
              <w:spacing w:after="120" w:line="240" w:lineRule="auto"/>
              <w:rPr>
                <w:b/>
                <w:sz w:val="28"/>
                <w:szCs w:val="28"/>
                <w:lang w:val="es-MX"/>
              </w:rPr>
            </w:pPr>
            <w:r>
              <w:rPr>
                <w:b/>
                <w:sz w:val="28"/>
                <w:szCs w:val="28"/>
                <w:lang w:val="es-MX"/>
              </w:rPr>
              <w:t xml:space="preserve">                    Huỳnh Đức Thơ</w:t>
            </w:r>
          </w:p>
          <w:p w:rsidR="007F46DA" w:rsidRPr="007F46DA" w:rsidRDefault="007F46DA" w:rsidP="007F46DA">
            <w:pPr>
              <w:spacing w:after="120" w:line="240" w:lineRule="auto"/>
              <w:rPr>
                <w:b/>
                <w:sz w:val="28"/>
                <w:szCs w:val="28"/>
                <w:lang w:val="es-MX"/>
              </w:rPr>
            </w:pPr>
          </w:p>
          <w:p w:rsidR="007F46DA" w:rsidRPr="007F46DA" w:rsidRDefault="007F46DA" w:rsidP="007F46DA">
            <w:pPr>
              <w:spacing w:after="120" w:line="240" w:lineRule="auto"/>
              <w:rPr>
                <w:b/>
                <w:sz w:val="28"/>
                <w:szCs w:val="28"/>
                <w:lang w:val="es-MX"/>
              </w:rPr>
            </w:pPr>
          </w:p>
        </w:tc>
      </w:tr>
    </w:tbl>
    <w:p w:rsidR="007F46DA" w:rsidRPr="007F46DA" w:rsidRDefault="007F46DA" w:rsidP="00CC38CE">
      <w:pPr>
        <w:spacing w:after="0" w:line="240" w:lineRule="auto"/>
        <w:jc w:val="center"/>
        <w:rPr>
          <w:b/>
          <w:sz w:val="27"/>
          <w:szCs w:val="27"/>
          <w:lang w:val="es-MX"/>
        </w:rPr>
      </w:pPr>
    </w:p>
    <w:p w:rsidR="007F46DA" w:rsidRDefault="007F46DA" w:rsidP="00CC38CE">
      <w:pPr>
        <w:spacing w:after="0" w:line="240" w:lineRule="auto"/>
        <w:jc w:val="center"/>
        <w:rPr>
          <w:b/>
          <w:sz w:val="27"/>
          <w:szCs w:val="27"/>
        </w:rPr>
      </w:pPr>
    </w:p>
    <w:sectPr w:rsidR="007F46DA" w:rsidSect="00431365">
      <w:footerReference w:type="default" r:id="rId7"/>
      <w:pgSz w:w="11909" w:h="16834"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DB" w:rsidRDefault="00B061DB" w:rsidP="00D7730A">
      <w:pPr>
        <w:spacing w:after="0" w:line="240" w:lineRule="auto"/>
      </w:pPr>
      <w:r>
        <w:separator/>
      </w:r>
    </w:p>
  </w:endnote>
  <w:endnote w:type="continuationSeparator" w:id="0">
    <w:p w:rsidR="00B061DB" w:rsidRDefault="00B061DB" w:rsidP="00D7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C6" w:rsidRDefault="003018C6">
    <w:pPr>
      <w:pStyle w:val="Footer"/>
      <w:jc w:val="right"/>
    </w:pPr>
    <w:r>
      <w:fldChar w:fldCharType="begin"/>
    </w:r>
    <w:r>
      <w:instrText xml:space="preserve"> PAGE   \* MERGEFORMAT </w:instrText>
    </w:r>
    <w:r>
      <w:fldChar w:fldCharType="separate"/>
    </w:r>
    <w:r w:rsidR="002167FB">
      <w:rPr>
        <w:noProof/>
      </w:rPr>
      <w:t>2</w:t>
    </w:r>
    <w:r>
      <w:fldChar w:fldCharType="end"/>
    </w:r>
  </w:p>
  <w:p w:rsidR="003018C6" w:rsidRDefault="00301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DB" w:rsidRDefault="00B061DB" w:rsidP="00D7730A">
      <w:pPr>
        <w:spacing w:after="0" w:line="240" w:lineRule="auto"/>
      </w:pPr>
      <w:r>
        <w:separator/>
      </w:r>
    </w:p>
  </w:footnote>
  <w:footnote w:type="continuationSeparator" w:id="0">
    <w:p w:rsidR="00B061DB" w:rsidRDefault="00B061DB" w:rsidP="00D77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421C"/>
    <w:multiLevelType w:val="hybridMultilevel"/>
    <w:tmpl w:val="25D85B52"/>
    <w:lvl w:ilvl="0" w:tplc="13AE77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976CF4"/>
    <w:multiLevelType w:val="hybridMultilevel"/>
    <w:tmpl w:val="49743B3C"/>
    <w:lvl w:ilvl="0" w:tplc="A9BE638C">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3BD38CD"/>
    <w:multiLevelType w:val="hybridMultilevel"/>
    <w:tmpl w:val="B406D0C0"/>
    <w:lvl w:ilvl="0" w:tplc="3842AE2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56A12A9"/>
    <w:multiLevelType w:val="hybridMultilevel"/>
    <w:tmpl w:val="F6C2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77ED5"/>
    <w:multiLevelType w:val="hybridMultilevel"/>
    <w:tmpl w:val="AC501020"/>
    <w:lvl w:ilvl="0" w:tplc="3C2CD0FA">
      <w:start w:val="1"/>
      <w:numFmt w:val="decimal"/>
      <w:lvlText w:val="%1."/>
      <w:lvlJc w:val="left"/>
      <w:pPr>
        <w:ind w:left="1080" w:hanging="360"/>
      </w:pPr>
      <w:rPr>
        <w:rFonts w:eastAsia="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5377C"/>
    <w:multiLevelType w:val="hybridMultilevel"/>
    <w:tmpl w:val="CC6C0386"/>
    <w:lvl w:ilvl="0" w:tplc="8550C3A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BF5203"/>
    <w:multiLevelType w:val="hybridMultilevel"/>
    <w:tmpl w:val="A162DA74"/>
    <w:lvl w:ilvl="0" w:tplc="5AEEB57A">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4D"/>
    <w:rsid w:val="00014E0C"/>
    <w:rsid w:val="0002568B"/>
    <w:rsid w:val="00034134"/>
    <w:rsid w:val="0004097A"/>
    <w:rsid w:val="000446F2"/>
    <w:rsid w:val="00045DAA"/>
    <w:rsid w:val="00050407"/>
    <w:rsid w:val="000603C3"/>
    <w:rsid w:val="0006391F"/>
    <w:rsid w:val="00071644"/>
    <w:rsid w:val="00071974"/>
    <w:rsid w:val="00077E61"/>
    <w:rsid w:val="00084729"/>
    <w:rsid w:val="000A3E2A"/>
    <w:rsid w:val="000A49FA"/>
    <w:rsid w:val="000C6F58"/>
    <w:rsid w:val="000D4CA6"/>
    <w:rsid w:val="000E17C3"/>
    <w:rsid w:val="000E1B99"/>
    <w:rsid w:val="000E7C87"/>
    <w:rsid w:val="000F34B5"/>
    <w:rsid w:val="00100688"/>
    <w:rsid w:val="00105788"/>
    <w:rsid w:val="001078EC"/>
    <w:rsid w:val="0011379F"/>
    <w:rsid w:val="001159BF"/>
    <w:rsid w:val="00126734"/>
    <w:rsid w:val="00131358"/>
    <w:rsid w:val="00137040"/>
    <w:rsid w:val="00137495"/>
    <w:rsid w:val="001433DD"/>
    <w:rsid w:val="00183AF6"/>
    <w:rsid w:val="00183FBE"/>
    <w:rsid w:val="00185103"/>
    <w:rsid w:val="001A0216"/>
    <w:rsid w:val="001A32EC"/>
    <w:rsid w:val="001C4FDA"/>
    <w:rsid w:val="001D06B1"/>
    <w:rsid w:val="001E0486"/>
    <w:rsid w:val="001F7D67"/>
    <w:rsid w:val="002167FB"/>
    <w:rsid w:val="002257CF"/>
    <w:rsid w:val="00226073"/>
    <w:rsid w:val="00230DC3"/>
    <w:rsid w:val="002426B4"/>
    <w:rsid w:val="002445C8"/>
    <w:rsid w:val="00245D0E"/>
    <w:rsid w:val="00252AA8"/>
    <w:rsid w:val="00275F86"/>
    <w:rsid w:val="00281AC6"/>
    <w:rsid w:val="00282BC4"/>
    <w:rsid w:val="002945D6"/>
    <w:rsid w:val="00295191"/>
    <w:rsid w:val="002A2499"/>
    <w:rsid w:val="002B694A"/>
    <w:rsid w:val="002C4BAA"/>
    <w:rsid w:val="002D0180"/>
    <w:rsid w:val="002D030A"/>
    <w:rsid w:val="002F5BA0"/>
    <w:rsid w:val="003018C6"/>
    <w:rsid w:val="00304000"/>
    <w:rsid w:val="00315A14"/>
    <w:rsid w:val="0032282E"/>
    <w:rsid w:val="00322934"/>
    <w:rsid w:val="00322AC0"/>
    <w:rsid w:val="003233C5"/>
    <w:rsid w:val="0032461D"/>
    <w:rsid w:val="00326629"/>
    <w:rsid w:val="0033575F"/>
    <w:rsid w:val="00357DBD"/>
    <w:rsid w:val="0036042F"/>
    <w:rsid w:val="00372D63"/>
    <w:rsid w:val="00380330"/>
    <w:rsid w:val="00382970"/>
    <w:rsid w:val="00387EBB"/>
    <w:rsid w:val="003E53E9"/>
    <w:rsid w:val="003E6CBB"/>
    <w:rsid w:val="003E7139"/>
    <w:rsid w:val="003F1A67"/>
    <w:rsid w:val="00401B1C"/>
    <w:rsid w:val="00407BE3"/>
    <w:rsid w:val="00426A4C"/>
    <w:rsid w:val="00431365"/>
    <w:rsid w:val="00437A14"/>
    <w:rsid w:val="00447409"/>
    <w:rsid w:val="00457CAD"/>
    <w:rsid w:val="00460C9F"/>
    <w:rsid w:val="004754E6"/>
    <w:rsid w:val="004830CC"/>
    <w:rsid w:val="004A4DD3"/>
    <w:rsid w:val="004B1AAB"/>
    <w:rsid w:val="004B2B9E"/>
    <w:rsid w:val="004C5D3F"/>
    <w:rsid w:val="004C7BEB"/>
    <w:rsid w:val="004C7F55"/>
    <w:rsid w:val="004D00BA"/>
    <w:rsid w:val="004D1584"/>
    <w:rsid w:val="004D61DC"/>
    <w:rsid w:val="004E3AD8"/>
    <w:rsid w:val="004E5558"/>
    <w:rsid w:val="004F05A6"/>
    <w:rsid w:val="004F3109"/>
    <w:rsid w:val="004F49E4"/>
    <w:rsid w:val="004F59E0"/>
    <w:rsid w:val="004F6912"/>
    <w:rsid w:val="00506332"/>
    <w:rsid w:val="005247D1"/>
    <w:rsid w:val="00531F30"/>
    <w:rsid w:val="00534F6D"/>
    <w:rsid w:val="00540CBB"/>
    <w:rsid w:val="005576AD"/>
    <w:rsid w:val="00564472"/>
    <w:rsid w:val="005679C0"/>
    <w:rsid w:val="00594F8D"/>
    <w:rsid w:val="005A52D4"/>
    <w:rsid w:val="005B19D1"/>
    <w:rsid w:val="005B3E66"/>
    <w:rsid w:val="005E248A"/>
    <w:rsid w:val="005E2976"/>
    <w:rsid w:val="005E4AD8"/>
    <w:rsid w:val="005F49C0"/>
    <w:rsid w:val="00605980"/>
    <w:rsid w:val="0061631E"/>
    <w:rsid w:val="00644D2C"/>
    <w:rsid w:val="00651484"/>
    <w:rsid w:val="00652E6C"/>
    <w:rsid w:val="00661BED"/>
    <w:rsid w:val="006730A7"/>
    <w:rsid w:val="0068113E"/>
    <w:rsid w:val="0068174A"/>
    <w:rsid w:val="006C010B"/>
    <w:rsid w:val="006D24EF"/>
    <w:rsid w:val="006F4C73"/>
    <w:rsid w:val="006F5CC4"/>
    <w:rsid w:val="00704989"/>
    <w:rsid w:val="0070543B"/>
    <w:rsid w:val="00706968"/>
    <w:rsid w:val="00710ADB"/>
    <w:rsid w:val="00712347"/>
    <w:rsid w:val="00712433"/>
    <w:rsid w:val="00713271"/>
    <w:rsid w:val="0071792C"/>
    <w:rsid w:val="0072030F"/>
    <w:rsid w:val="00721E3A"/>
    <w:rsid w:val="00743454"/>
    <w:rsid w:val="007510CB"/>
    <w:rsid w:val="00753FE6"/>
    <w:rsid w:val="00764EB8"/>
    <w:rsid w:val="007A57CC"/>
    <w:rsid w:val="007A7D0B"/>
    <w:rsid w:val="007B57D9"/>
    <w:rsid w:val="007B6AEF"/>
    <w:rsid w:val="007C41BA"/>
    <w:rsid w:val="007D29AC"/>
    <w:rsid w:val="007D59BB"/>
    <w:rsid w:val="007E03E7"/>
    <w:rsid w:val="007E2424"/>
    <w:rsid w:val="007F2335"/>
    <w:rsid w:val="007F3744"/>
    <w:rsid w:val="007F46DA"/>
    <w:rsid w:val="007F5856"/>
    <w:rsid w:val="0080177E"/>
    <w:rsid w:val="00805A88"/>
    <w:rsid w:val="00807B97"/>
    <w:rsid w:val="0081031C"/>
    <w:rsid w:val="00820969"/>
    <w:rsid w:val="00822148"/>
    <w:rsid w:val="00841D94"/>
    <w:rsid w:val="00842FBD"/>
    <w:rsid w:val="008436C7"/>
    <w:rsid w:val="00856EA5"/>
    <w:rsid w:val="0086114D"/>
    <w:rsid w:val="00863548"/>
    <w:rsid w:val="00886540"/>
    <w:rsid w:val="00887C4A"/>
    <w:rsid w:val="008A0FAA"/>
    <w:rsid w:val="008A2077"/>
    <w:rsid w:val="008B59A5"/>
    <w:rsid w:val="008F7C21"/>
    <w:rsid w:val="00900B2B"/>
    <w:rsid w:val="009054EA"/>
    <w:rsid w:val="00906213"/>
    <w:rsid w:val="00912003"/>
    <w:rsid w:val="00914A80"/>
    <w:rsid w:val="0091724D"/>
    <w:rsid w:val="00924749"/>
    <w:rsid w:val="00927E7E"/>
    <w:rsid w:val="0093382A"/>
    <w:rsid w:val="009408BB"/>
    <w:rsid w:val="009478F8"/>
    <w:rsid w:val="009643AD"/>
    <w:rsid w:val="0097140E"/>
    <w:rsid w:val="00981734"/>
    <w:rsid w:val="0098429F"/>
    <w:rsid w:val="00990235"/>
    <w:rsid w:val="009905B6"/>
    <w:rsid w:val="009B67BD"/>
    <w:rsid w:val="009B7479"/>
    <w:rsid w:val="009C07B7"/>
    <w:rsid w:val="009F3903"/>
    <w:rsid w:val="00A16AE8"/>
    <w:rsid w:val="00A206BD"/>
    <w:rsid w:val="00A250B7"/>
    <w:rsid w:val="00A278CD"/>
    <w:rsid w:val="00A36EE2"/>
    <w:rsid w:val="00A5222B"/>
    <w:rsid w:val="00A60429"/>
    <w:rsid w:val="00A60CEC"/>
    <w:rsid w:val="00A70B66"/>
    <w:rsid w:val="00A76051"/>
    <w:rsid w:val="00A76C73"/>
    <w:rsid w:val="00A95614"/>
    <w:rsid w:val="00A97DAA"/>
    <w:rsid w:val="00AC049F"/>
    <w:rsid w:val="00AC49BB"/>
    <w:rsid w:val="00AC587F"/>
    <w:rsid w:val="00AC6806"/>
    <w:rsid w:val="00AD494A"/>
    <w:rsid w:val="00AD7D91"/>
    <w:rsid w:val="00AE01CB"/>
    <w:rsid w:val="00AE3194"/>
    <w:rsid w:val="00AF771C"/>
    <w:rsid w:val="00B061DB"/>
    <w:rsid w:val="00B1232F"/>
    <w:rsid w:val="00B13F02"/>
    <w:rsid w:val="00B213CC"/>
    <w:rsid w:val="00B230FA"/>
    <w:rsid w:val="00B25290"/>
    <w:rsid w:val="00B55877"/>
    <w:rsid w:val="00B84946"/>
    <w:rsid w:val="00B975BD"/>
    <w:rsid w:val="00BB29F4"/>
    <w:rsid w:val="00BC0B1E"/>
    <w:rsid w:val="00BC0F0C"/>
    <w:rsid w:val="00BC47DF"/>
    <w:rsid w:val="00BD3D7D"/>
    <w:rsid w:val="00BF4BF2"/>
    <w:rsid w:val="00C01F22"/>
    <w:rsid w:val="00C04B9A"/>
    <w:rsid w:val="00C0505F"/>
    <w:rsid w:val="00C13D35"/>
    <w:rsid w:val="00C440E7"/>
    <w:rsid w:val="00C65CC2"/>
    <w:rsid w:val="00C80B28"/>
    <w:rsid w:val="00C82569"/>
    <w:rsid w:val="00C84972"/>
    <w:rsid w:val="00C91C4D"/>
    <w:rsid w:val="00C969EE"/>
    <w:rsid w:val="00CA2819"/>
    <w:rsid w:val="00CB0FC3"/>
    <w:rsid w:val="00CB61DB"/>
    <w:rsid w:val="00CC38CE"/>
    <w:rsid w:val="00CC6829"/>
    <w:rsid w:val="00CE0D67"/>
    <w:rsid w:val="00CE442F"/>
    <w:rsid w:val="00D16BD3"/>
    <w:rsid w:val="00D22BDD"/>
    <w:rsid w:val="00D2466C"/>
    <w:rsid w:val="00D31EB1"/>
    <w:rsid w:val="00D3723F"/>
    <w:rsid w:val="00D63EFC"/>
    <w:rsid w:val="00D64F5C"/>
    <w:rsid w:val="00D65076"/>
    <w:rsid w:val="00D708FE"/>
    <w:rsid w:val="00D7252B"/>
    <w:rsid w:val="00D7730A"/>
    <w:rsid w:val="00D85631"/>
    <w:rsid w:val="00DA3AD5"/>
    <w:rsid w:val="00DA57A4"/>
    <w:rsid w:val="00DB55A4"/>
    <w:rsid w:val="00DB7F22"/>
    <w:rsid w:val="00DC5C64"/>
    <w:rsid w:val="00DC5EE9"/>
    <w:rsid w:val="00DD7D92"/>
    <w:rsid w:val="00DE1133"/>
    <w:rsid w:val="00DE3683"/>
    <w:rsid w:val="00DE7E4D"/>
    <w:rsid w:val="00DF6719"/>
    <w:rsid w:val="00E352F7"/>
    <w:rsid w:val="00E355D1"/>
    <w:rsid w:val="00E36016"/>
    <w:rsid w:val="00E3738D"/>
    <w:rsid w:val="00E40F3E"/>
    <w:rsid w:val="00E46E7C"/>
    <w:rsid w:val="00E51210"/>
    <w:rsid w:val="00E54CA5"/>
    <w:rsid w:val="00E55BA9"/>
    <w:rsid w:val="00E81D1F"/>
    <w:rsid w:val="00E82557"/>
    <w:rsid w:val="00EA1C9B"/>
    <w:rsid w:val="00EC2CAF"/>
    <w:rsid w:val="00EE48CA"/>
    <w:rsid w:val="00EE4C6F"/>
    <w:rsid w:val="00EE7AA6"/>
    <w:rsid w:val="00F16799"/>
    <w:rsid w:val="00F2717F"/>
    <w:rsid w:val="00F42081"/>
    <w:rsid w:val="00F64637"/>
    <w:rsid w:val="00F717AF"/>
    <w:rsid w:val="00F74A70"/>
    <w:rsid w:val="00F75CE3"/>
    <w:rsid w:val="00F77D1F"/>
    <w:rsid w:val="00F805BA"/>
    <w:rsid w:val="00FA0932"/>
    <w:rsid w:val="00FB1124"/>
    <w:rsid w:val="00FB6AAA"/>
    <w:rsid w:val="00FC1886"/>
    <w:rsid w:val="00FC2457"/>
    <w:rsid w:val="00FE5E36"/>
    <w:rsid w:val="00FF08C1"/>
    <w:rsid w:val="00FF0AED"/>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A879246-9790-401A-A8D2-C9808FA9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E4D"/>
    <w:pPr>
      <w:spacing w:after="200" w:line="276" w:lineRule="auto"/>
    </w:pPr>
    <w:rPr>
      <w:sz w:val="24"/>
      <w:szCs w:val="22"/>
    </w:rPr>
  </w:style>
  <w:style w:type="paragraph" w:styleId="Heading1">
    <w:name w:val="heading 1"/>
    <w:basedOn w:val="Normal"/>
    <w:next w:val="Normal"/>
    <w:link w:val="Heading1Char"/>
    <w:qFormat/>
    <w:rsid w:val="00DE7E4D"/>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DE7E4D"/>
    <w:pPr>
      <w:keepNext/>
      <w:spacing w:after="0" w:line="240" w:lineRule="auto"/>
      <w:jc w:val="center"/>
      <w:outlineLvl w:val="1"/>
    </w:pPr>
    <w:rPr>
      <w:rFonts w:ascii=".VnTimeH" w:eastAsia="Times New Roman" w:hAnsi=".VnTimeH"/>
      <w:sz w:val="26"/>
      <w:szCs w:val="20"/>
      <w:lang w:val="x-none" w:eastAsia="x-none"/>
    </w:rPr>
  </w:style>
  <w:style w:type="paragraph" w:styleId="Heading3">
    <w:name w:val="heading 3"/>
    <w:basedOn w:val="Normal"/>
    <w:next w:val="Normal"/>
    <w:link w:val="Heading3Char"/>
    <w:qFormat/>
    <w:rsid w:val="00DE7E4D"/>
    <w:pPr>
      <w:keepNext/>
      <w:tabs>
        <w:tab w:val="center" w:pos="2040"/>
        <w:tab w:val="center" w:pos="7200"/>
      </w:tabs>
      <w:spacing w:after="0" w:line="240" w:lineRule="auto"/>
      <w:jc w:val="center"/>
      <w:outlineLvl w:val="2"/>
    </w:pPr>
    <w:rPr>
      <w:rFonts w:eastAsia="Times New Roman"/>
      <w:b/>
      <w:bCs/>
      <w:sz w:val="26"/>
      <w:szCs w:val="24"/>
      <w:lang w:val="x-none" w:eastAsia="x-none"/>
    </w:rPr>
  </w:style>
  <w:style w:type="paragraph" w:styleId="Heading4">
    <w:name w:val="heading 4"/>
    <w:basedOn w:val="Normal"/>
    <w:next w:val="Normal"/>
    <w:link w:val="Heading4Char"/>
    <w:qFormat/>
    <w:rsid w:val="00DE7E4D"/>
    <w:pPr>
      <w:keepNext/>
      <w:tabs>
        <w:tab w:val="center" w:pos="2040"/>
        <w:tab w:val="center" w:pos="7200"/>
      </w:tabs>
      <w:spacing w:before="40" w:after="0" w:line="200" w:lineRule="exact"/>
      <w:jc w:val="center"/>
      <w:outlineLvl w:val="3"/>
    </w:pPr>
    <w:rPr>
      <w:rFonts w:eastAsia="Times New Roman"/>
      <w:b/>
      <w:bCs/>
      <w:sz w:val="28"/>
      <w:szCs w:val="24"/>
      <w:lang w:val="x-none" w:eastAsia="x-none"/>
    </w:rPr>
  </w:style>
  <w:style w:type="paragraph" w:styleId="Heading6">
    <w:name w:val="heading 6"/>
    <w:basedOn w:val="Normal"/>
    <w:next w:val="Normal"/>
    <w:link w:val="Heading6Char"/>
    <w:qFormat/>
    <w:rsid w:val="00DE7E4D"/>
    <w:pPr>
      <w:keepNext/>
      <w:tabs>
        <w:tab w:val="center" w:pos="2040"/>
        <w:tab w:val="center" w:pos="7200"/>
      </w:tabs>
      <w:spacing w:before="120" w:after="0" w:line="260" w:lineRule="exact"/>
      <w:jc w:val="center"/>
      <w:outlineLvl w:val="5"/>
    </w:pPr>
    <w:rPr>
      <w:rFonts w:eastAsia="Times New Roman"/>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7E4D"/>
    <w:rPr>
      <w:rFonts w:ascii="Arial" w:eastAsia="Times New Roman" w:hAnsi="Arial" w:cs="Times New Roman"/>
      <w:b/>
      <w:bCs/>
      <w:kern w:val="32"/>
      <w:sz w:val="32"/>
      <w:szCs w:val="32"/>
      <w:lang w:val="x-none" w:eastAsia="x-none"/>
    </w:rPr>
  </w:style>
  <w:style w:type="character" w:customStyle="1" w:styleId="Heading2Char">
    <w:name w:val="Heading 2 Char"/>
    <w:link w:val="Heading2"/>
    <w:rsid w:val="00DE7E4D"/>
    <w:rPr>
      <w:rFonts w:ascii=".VnTimeH" w:eastAsia="Times New Roman" w:hAnsi=".VnTimeH" w:cs="Times New Roman"/>
      <w:sz w:val="26"/>
      <w:szCs w:val="20"/>
      <w:lang w:val="x-none" w:eastAsia="x-none"/>
    </w:rPr>
  </w:style>
  <w:style w:type="character" w:customStyle="1" w:styleId="Heading3Char">
    <w:name w:val="Heading 3 Char"/>
    <w:link w:val="Heading3"/>
    <w:rsid w:val="00DE7E4D"/>
    <w:rPr>
      <w:rFonts w:eastAsia="Times New Roman" w:cs="Times New Roman"/>
      <w:b/>
      <w:bCs/>
      <w:sz w:val="26"/>
      <w:szCs w:val="24"/>
      <w:lang w:val="x-none" w:eastAsia="x-none"/>
    </w:rPr>
  </w:style>
  <w:style w:type="character" w:customStyle="1" w:styleId="Heading4Char">
    <w:name w:val="Heading 4 Char"/>
    <w:link w:val="Heading4"/>
    <w:rsid w:val="00DE7E4D"/>
    <w:rPr>
      <w:rFonts w:eastAsia="Times New Roman" w:cs="Times New Roman"/>
      <w:b/>
      <w:bCs/>
      <w:sz w:val="28"/>
      <w:szCs w:val="24"/>
      <w:lang w:val="x-none" w:eastAsia="x-none"/>
    </w:rPr>
  </w:style>
  <w:style w:type="character" w:customStyle="1" w:styleId="Heading6Char">
    <w:name w:val="Heading 6 Char"/>
    <w:link w:val="Heading6"/>
    <w:rsid w:val="00DE7E4D"/>
    <w:rPr>
      <w:rFonts w:eastAsia="Times New Roman" w:cs="Times New Roman"/>
      <w:sz w:val="28"/>
      <w:szCs w:val="24"/>
      <w:lang w:val="x-none" w:eastAsia="x-none"/>
    </w:rPr>
  </w:style>
  <w:style w:type="paragraph" w:styleId="NormalWeb">
    <w:name w:val="Normal (Web)"/>
    <w:basedOn w:val="Normal"/>
    <w:uiPriority w:val="99"/>
    <w:unhideWhenUsed/>
    <w:rsid w:val="004E5558"/>
    <w:pPr>
      <w:spacing w:before="100" w:beforeAutospacing="1" w:after="100" w:afterAutospacing="1" w:line="240" w:lineRule="auto"/>
    </w:pPr>
    <w:rPr>
      <w:rFonts w:eastAsia="Times New Roman"/>
      <w:szCs w:val="24"/>
    </w:rPr>
  </w:style>
  <w:style w:type="paragraph" w:styleId="BodyTextIndent">
    <w:name w:val="Body Text Indent"/>
    <w:basedOn w:val="Normal"/>
    <w:link w:val="BodyTextIndentChar"/>
    <w:unhideWhenUsed/>
    <w:rsid w:val="004E5558"/>
    <w:pPr>
      <w:spacing w:after="120" w:line="240" w:lineRule="auto"/>
      <w:ind w:left="360"/>
    </w:pPr>
    <w:rPr>
      <w:lang w:val="vi-VN" w:eastAsia="x-none"/>
    </w:rPr>
  </w:style>
  <w:style w:type="character" w:customStyle="1" w:styleId="BodyTextIndentChar">
    <w:name w:val="Body Text Indent Char"/>
    <w:link w:val="BodyTextIndent"/>
    <w:rsid w:val="004E5558"/>
    <w:rPr>
      <w:sz w:val="24"/>
      <w:szCs w:val="22"/>
      <w:lang w:val="vi-VN"/>
    </w:rPr>
  </w:style>
  <w:style w:type="character" w:styleId="Strong">
    <w:name w:val="Strong"/>
    <w:uiPriority w:val="22"/>
    <w:qFormat/>
    <w:rsid w:val="004E5558"/>
    <w:rPr>
      <w:b/>
      <w:bCs/>
    </w:rPr>
  </w:style>
  <w:style w:type="table" w:styleId="TableGrid">
    <w:name w:val="Table Grid"/>
    <w:basedOn w:val="TableNormal"/>
    <w:uiPriority w:val="59"/>
    <w:rsid w:val="00B13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7730A"/>
    <w:rPr>
      <w:sz w:val="20"/>
      <w:szCs w:val="20"/>
    </w:rPr>
  </w:style>
  <w:style w:type="character" w:customStyle="1" w:styleId="FootnoteTextChar">
    <w:name w:val="Footnote Text Char"/>
    <w:basedOn w:val="DefaultParagraphFont"/>
    <w:link w:val="FootnoteText"/>
    <w:uiPriority w:val="99"/>
    <w:semiHidden/>
    <w:rsid w:val="00D7730A"/>
  </w:style>
  <w:style w:type="character" w:styleId="FootnoteReference">
    <w:name w:val="footnote reference"/>
    <w:unhideWhenUsed/>
    <w:rsid w:val="00D7730A"/>
    <w:rPr>
      <w:vertAlign w:val="superscript"/>
    </w:rPr>
  </w:style>
  <w:style w:type="paragraph" w:styleId="BodyText">
    <w:name w:val="Body Text"/>
    <w:basedOn w:val="Normal"/>
    <w:link w:val="BodyTextChar"/>
    <w:uiPriority w:val="99"/>
    <w:semiHidden/>
    <w:unhideWhenUsed/>
    <w:rsid w:val="00A60429"/>
    <w:pPr>
      <w:spacing w:after="120"/>
    </w:pPr>
    <w:rPr>
      <w:lang w:val="x-none" w:eastAsia="x-none"/>
    </w:rPr>
  </w:style>
  <w:style w:type="character" w:customStyle="1" w:styleId="BodyTextChar">
    <w:name w:val="Body Text Char"/>
    <w:link w:val="BodyText"/>
    <w:uiPriority w:val="99"/>
    <w:semiHidden/>
    <w:rsid w:val="00A60429"/>
    <w:rPr>
      <w:sz w:val="24"/>
      <w:szCs w:val="22"/>
    </w:rPr>
  </w:style>
  <w:style w:type="paragraph" w:styleId="Header">
    <w:name w:val="header"/>
    <w:basedOn w:val="Normal"/>
    <w:link w:val="HeaderChar"/>
    <w:uiPriority w:val="99"/>
    <w:unhideWhenUsed/>
    <w:rsid w:val="003E7139"/>
    <w:pPr>
      <w:tabs>
        <w:tab w:val="center" w:pos="4680"/>
        <w:tab w:val="right" w:pos="9360"/>
      </w:tabs>
    </w:pPr>
    <w:rPr>
      <w:lang w:val="x-none" w:eastAsia="x-none"/>
    </w:rPr>
  </w:style>
  <w:style w:type="character" w:customStyle="1" w:styleId="HeaderChar">
    <w:name w:val="Header Char"/>
    <w:link w:val="Header"/>
    <w:uiPriority w:val="99"/>
    <w:rsid w:val="003E7139"/>
    <w:rPr>
      <w:sz w:val="24"/>
      <w:szCs w:val="22"/>
    </w:rPr>
  </w:style>
  <w:style w:type="paragraph" w:styleId="Footer">
    <w:name w:val="footer"/>
    <w:basedOn w:val="Normal"/>
    <w:link w:val="FooterChar"/>
    <w:uiPriority w:val="99"/>
    <w:unhideWhenUsed/>
    <w:rsid w:val="003E7139"/>
    <w:pPr>
      <w:tabs>
        <w:tab w:val="center" w:pos="4680"/>
        <w:tab w:val="right" w:pos="9360"/>
      </w:tabs>
    </w:pPr>
    <w:rPr>
      <w:lang w:val="x-none" w:eastAsia="x-none"/>
    </w:rPr>
  </w:style>
  <w:style w:type="character" w:customStyle="1" w:styleId="FooterChar">
    <w:name w:val="Footer Char"/>
    <w:link w:val="Footer"/>
    <w:uiPriority w:val="99"/>
    <w:rsid w:val="003E7139"/>
    <w:rPr>
      <w:sz w:val="24"/>
      <w:szCs w:val="22"/>
    </w:rPr>
  </w:style>
  <w:style w:type="paragraph" w:styleId="BodyTextIndent2">
    <w:name w:val="Body Text Indent 2"/>
    <w:basedOn w:val="Normal"/>
    <w:link w:val="BodyTextIndent2Char"/>
    <w:uiPriority w:val="99"/>
    <w:semiHidden/>
    <w:unhideWhenUsed/>
    <w:rsid w:val="00295191"/>
    <w:pPr>
      <w:spacing w:after="120" w:line="480" w:lineRule="auto"/>
      <w:ind w:left="283"/>
    </w:pPr>
    <w:rPr>
      <w:rFonts w:eastAsia="Times New Roman"/>
      <w:szCs w:val="24"/>
      <w:lang w:val="x-none" w:eastAsia="x-none"/>
    </w:rPr>
  </w:style>
  <w:style w:type="character" w:customStyle="1" w:styleId="BodyTextIndent2Char">
    <w:name w:val="Body Text Indent 2 Char"/>
    <w:link w:val="BodyTextIndent2"/>
    <w:uiPriority w:val="99"/>
    <w:semiHidden/>
    <w:rsid w:val="00295191"/>
    <w:rPr>
      <w:rFonts w:eastAsia="Times New Roman"/>
      <w:sz w:val="24"/>
      <w:szCs w:val="24"/>
    </w:rPr>
  </w:style>
  <w:style w:type="character" w:styleId="CommentReference">
    <w:name w:val="annotation reference"/>
    <w:uiPriority w:val="99"/>
    <w:semiHidden/>
    <w:unhideWhenUsed/>
    <w:rsid w:val="002257CF"/>
    <w:rPr>
      <w:sz w:val="16"/>
      <w:szCs w:val="16"/>
    </w:rPr>
  </w:style>
  <w:style w:type="paragraph" w:styleId="CommentText">
    <w:name w:val="annotation text"/>
    <w:basedOn w:val="Normal"/>
    <w:link w:val="CommentTextChar"/>
    <w:uiPriority w:val="99"/>
    <w:semiHidden/>
    <w:unhideWhenUsed/>
    <w:rsid w:val="002257CF"/>
    <w:rPr>
      <w:sz w:val="20"/>
      <w:szCs w:val="20"/>
    </w:rPr>
  </w:style>
  <w:style w:type="character" w:customStyle="1" w:styleId="CommentTextChar">
    <w:name w:val="Comment Text Char"/>
    <w:basedOn w:val="DefaultParagraphFont"/>
    <w:link w:val="CommentText"/>
    <w:uiPriority w:val="99"/>
    <w:semiHidden/>
    <w:rsid w:val="002257CF"/>
  </w:style>
  <w:style w:type="paragraph" w:styleId="CommentSubject">
    <w:name w:val="annotation subject"/>
    <w:basedOn w:val="CommentText"/>
    <w:next w:val="CommentText"/>
    <w:link w:val="CommentSubjectChar"/>
    <w:uiPriority w:val="99"/>
    <w:semiHidden/>
    <w:unhideWhenUsed/>
    <w:rsid w:val="002257CF"/>
    <w:rPr>
      <w:b/>
      <w:bCs/>
      <w:lang w:val="x-none" w:eastAsia="x-none"/>
    </w:rPr>
  </w:style>
  <w:style w:type="character" w:customStyle="1" w:styleId="CommentSubjectChar">
    <w:name w:val="Comment Subject Char"/>
    <w:link w:val="CommentSubject"/>
    <w:uiPriority w:val="99"/>
    <w:semiHidden/>
    <w:rsid w:val="002257CF"/>
    <w:rPr>
      <w:b/>
      <w:bCs/>
    </w:rPr>
  </w:style>
  <w:style w:type="paragraph" w:styleId="BalloonText">
    <w:name w:val="Balloon Text"/>
    <w:basedOn w:val="Normal"/>
    <w:link w:val="BalloonTextChar"/>
    <w:uiPriority w:val="99"/>
    <w:semiHidden/>
    <w:unhideWhenUsed/>
    <w:rsid w:val="002257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5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41439">
      <w:bodyDiv w:val="1"/>
      <w:marLeft w:val="0"/>
      <w:marRight w:val="0"/>
      <w:marTop w:val="0"/>
      <w:marBottom w:val="0"/>
      <w:divBdr>
        <w:top w:val="none" w:sz="0" w:space="0" w:color="auto"/>
        <w:left w:val="none" w:sz="0" w:space="0" w:color="auto"/>
        <w:bottom w:val="none" w:sz="0" w:space="0" w:color="auto"/>
        <w:right w:val="none" w:sz="0" w:space="0" w:color="auto"/>
      </w:divBdr>
    </w:div>
    <w:div w:id="1016005086">
      <w:bodyDiv w:val="1"/>
      <w:marLeft w:val="0"/>
      <w:marRight w:val="0"/>
      <w:marTop w:val="0"/>
      <w:marBottom w:val="0"/>
      <w:divBdr>
        <w:top w:val="none" w:sz="0" w:space="0" w:color="auto"/>
        <w:left w:val="none" w:sz="0" w:space="0" w:color="auto"/>
        <w:bottom w:val="none" w:sz="0" w:space="0" w:color="auto"/>
        <w:right w:val="none" w:sz="0" w:space="0" w:color="auto"/>
      </w:divBdr>
    </w:div>
    <w:div w:id="1221552130">
      <w:bodyDiv w:val="1"/>
      <w:marLeft w:val="0"/>
      <w:marRight w:val="0"/>
      <w:marTop w:val="0"/>
      <w:marBottom w:val="0"/>
      <w:divBdr>
        <w:top w:val="none" w:sz="0" w:space="0" w:color="auto"/>
        <w:left w:val="none" w:sz="0" w:space="0" w:color="auto"/>
        <w:bottom w:val="none" w:sz="0" w:space="0" w:color="auto"/>
        <w:right w:val="none" w:sz="0" w:space="0" w:color="auto"/>
      </w:divBdr>
    </w:div>
    <w:div w:id="1546873082">
      <w:bodyDiv w:val="1"/>
      <w:marLeft w:val="0"/>
      <w:marRight w:val="0"/>
      <w:marTop w:val="0"/>
      <w:marBottom w:val="0"/>
      <w:divBdr>
        <w:top w:val="none" w:sz="0" w:space="0" w:color="auto"/>
        <w:left w:val="none" w:sz="0" w:space="0" w:color="auto"/>
        <w:bottom w:val="none" w:sz="0" w:space="0" w:color="auto"/>
        <w:right w:val="none" w:sz="0" w:space="0" w:color="auto"/>
      </w:divBdr>
    </w:div>
    <w:div w:id="1768305494">
      <w:bodyDiv w:val="1"/>
      <w:marLeft w:val="0"/>
      <w:marRight w:val="0"/>
      <w:marTop w:val="0"/>
      <w:marBottom w:val="0"/>
      <w:divBdr>
        <w:top w:val="none" w:sz="0" w:space="0" w:color="auto"/>
        <w:left w:val="none" w:sz="0" w:space="0" w:color="auto"/>
        <w:bottom w:val="none" w:sz="0" w:space="0" w:color="auto"/>
        <w:right w:val="none" w:sz="0" w:space="0" w:color="auto"/>
      </w:divBdr>
    </w:div>
    <w:div w:id="18576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2</cp:revision>
  <cp:lastPrinted>2012-09-19T03:46:00Z</cp:lastPrinted>
  <dcterms:created xsi:type="dcterms:W3CDTF">2021-04-13T02:28:00Z</dcterms:created>
  <dcterms:modified xsi:type="dcterms:W3CDTF">2021-04-13T02:28:00Z</dcterms:modified>
</cp:coreProperties>
</file>