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40"/>
        <w:tblW w:w="0" w:type="auto"/>
        <w:tblLook w:val="01E0" w:firstRow="1" w:lastRow="1" w:firstColumn="1" w:lastColumn="1" w:noHBand="0" w:noVBand="0"/>
      </w:tblPr>
      <w:tblGrid>
        <w:gridCol w:w="3413"/>
        <w:gridCol w:w="5875"/>
      </w:tblGrid>
      <w:tr w:rsidR="002039A9" w:rsidRPr="00A7025F" w:rsidTr="007A3181">
        <w:trPr>
          <w:trHeight w:val="779"/>
        </w:trPr>
        <w:tc>
          <w:tcPr>
            <w:tcW w:w="3413" w:type="dxa"/>
          </w:tcPr>
          <w:p w:rsidR="002039A9" w:rsidRPr="00A7025F" w:rsidRDefault="00BF3CE0" w:rsidP="007A3181">
            <w:pPr>
              <w:pStyle w:val="Heading8"/>
              <w:widowControl w:val="0"/>
              <w:jc w:val="center"/>
              <w:rPr>
                <w:bCs w:val="0"/>
                <w:sz w:val="26"/>
                <w:szCs w:val="26"/>
              </w:rPr>
            </w:pPr>
            <w:r>
              <w:rPr>
                <w:bCs w:val="0"/>
                <w:sz w:val="26"/>
                <w:szCs w:val="26"/>
              </w:rPr>
              <w:t>`</w:t>
            </w:r>
            <w:r w:rsidR="002039A9" w:rsidRPr="00A7025F">
              <w:rPr>
                <w:bCs w:val="0"/>
                <w:sz w:val="26"/>
                <w:szCs w:val="26"/>
              </w:rPr>
              <w:t>ỦY BAN NHÂN DÂN</w:t>
            </w:r>
          </w:p>
          <w:p w:rsidR="002039A9" w:rsidRPr="00A7025F" w:rsidRDefault="002039A9" w:rsidP="007A3181">
            <w:pPr>
              <w:keepNext/>
              <w:widowControl w:val="0"/>
              <w:jc w:val="center"/>
              <w:rPr>
                <w:b/>
                <w:sz w:val="24"/>
                <w:szCs w:val="26"/>
              </w:rPr>
            </w:pPr>
            <w:r w:rsidRPr="00A7025F">
              <w:rPr>
                <w:b/>
                <w:sz w:val="26"/>
                <w:szCs w:val="26"/>
              </w:rPr>
              <w:t>THÀNH PHỐ ĐÀ NẴNG</w:t>
            </w:r>
          </w:p>
          <w:p w:rsidR="002039A9" w:rsidRPr="00A7025F" w:rsidRDefault="0054755F" w:rsidP="007A3181">
            <w:pPr>
              <w:keepNext/>
              <w:widowControl w:val="0"/>
              <w:jc w:val="center"/>
              <w:rPr>
                <w:b/>
                <w:sz w:val="6"/>
                <w:szCs w:val="26"/>
              </w:rPr>
            </w:pPr>
            <w:r w:rsidRPr="00A7025F">
              <w:rPr>
                <w:b/>
                <w:noProof/>
                <w:sz w:val="6"/>
                <w:szCs w:val="26"/>
              </w:rPr>
              <mc:AlternateContent>
                <mc:Choice Requires="wps">
                  <w:drawing>
                    <wp:anchor distT="0" distB="0" distL="114300" distR="114300" simplePos="0" relativeHeight="251657728" behindDoc="0" locked="0" layoutInCell="1" allowOverlap="1">
                      <wp:simplePos x="0" y="0"/>
                      <wp:positionH relativeFrom="column">
                        <wp:posOffset>484505</wp:posOffset>
                      </wp:positionH>
                      <wp:positionV relativeFrom="paragraph">
                        <wp:posOffset>40005</wp:posOffset>
                      </wp:positionV>
                      <wp:extent cx="1028700" cy="0"/>
                      <wp:effectExtent l="12700" t="12700" r="6350" b="635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4C396" id="Line 2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3.15pt" to="119.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mbGgIAADM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"/>
                  </w:pict>
                </mc:Fallback>
              </mc:AlternateContent>
            </w:r>
            <w:r w:rsidR="00B435D2" w:rsidRPr="00A7025F">
              <w:rPr>
                <w:b/>
                <w:sz w:val="6"/>
                <w:szCs w:val="26"/>
              </w:rPr>
              <w:t xml:space="preserve"> </w:t>
            </w:r>
          </w:p>
          <w:p w:rsidR="00B435D2" w:rsidRPr="00591D9D" w:rsidRDefault="00EE2096" w:rsidP="007A3181">
            <w:pPr>
              <w:keepNext/>
              <w:widowControl w:val="0"/>
              <w:spacing w:before="200"/>
              <w:jc w:val="center"/>
            </w:pPr>
            <w:r w:rsidRPr="00591D9D">
              <w:rPr>
                <w:bCs/>
              </w:rPr>
              <w:t>Số: 42</w:t>
            </w:r>
            <w:r w:rsidR="00D21C05" w:rsidRPr="00591D9D">
              <w:rPr>
                <w:bCs/>
              </w:rPr>
              <w:t>/2019</w:t>
            </w:r>
            <w:r w:rsidR="0039654E" w:rsidRPr="00591D9D">
              <w:rPr>
                <w:bCs/>
              </w:rPr>
              <w:t>/</w:t>
            </w:r>
            <w:r w:rsidR="00B435D2" w:rsidRPr="00591D9D">
              <w:rPr>
                <w:bCs/>
              </w:rPr>
              <w:t>QĐ-UBND</w:t>
            </w:r>
          </w:p>
        </w:tc>
        <w:tc>
          <w:tcPr>
            <w:tcW w:w="5875" w:type="dxa"/>
          </w:tcPr>
          <w:p w:rsidR="002039A9" w:rsidRPr="00A7025F" w:rsidRDefault="002039A9" w:rsidP="007A3181">
            <w:pPr>
              <w:pStyle w:val="Heading8"/>
              <w:widowControl w:val="0"/>
              <w:jc w:val="center"/>
              <w:rPr>
                <w:bCs w:val="0"/>
                <w:sz w:val="26"/>
                <w:szCs w:val="26"/>
              </w:rPr>
            </w:pPr>
            <w:r w:rsidRPr="00A7025F">
              <w:rPr>
                <w:bCs w:val="0"/>
                <w:sz w:val="26"/>
                <w:szCs w:val="26"/>
              </w:rPr>
              <w:t xml:space="preserve">CỘNG HÒA XÃ HỘI CHỦ NGHĨA VIỆT </w:t>
            </w:r>
            <w:smartTag w:uri="urn:schemas-microsoft-com:office:smarttags" w:element="country-region">
              <w:smartTag w:uri="urn:schemas-microsoft-com:office:smarttags" w:element="place">
                <w:r w:rsidRPr="00A7025F">
                  <w:rPr>
                    <w:bCs w:val="0"/>
                    <w:sz w:val="26"/>
                    <w:szCs w:val="26"/>
                  </w:rPr>
                  <w:t>NAM</w:t>
                </w:r>
              </w:smartTag>
            </w:smartTag>
          </w:p>
          <w:p w:rsidR="002039A9" w:rsidRPr="00A7025F" w:rsidRDefault="002039A9" w:rsidP="007A3181">
            <w:pPr>
              <w:keepNext/>
              <w:widowControl w:val="0"/>
              <w:jc w:val="center"/>
              <w:rPr>
                <w:b/>
              </w:rPr>
            </w:pPr>
            <w:r w:rsidRPr="00A7025F">
              <w:rPr>
                <w:b/>
              </w:rPr>
              <w:t>Độc lập - Tự do - Hạnh phúc</w:t>
            </w:r>
          </w:p>
          <w:p w:rsidR="002039A9" w:rsidRPr="00A7025F" w:rsidRDefault="0054755F" w:rsidP="007A3181">
            <w:pPr>
              <w:keepNext/>
              <w:widowControl w:val="0"/>
              <w:spacing w:before="200"/>
              <w:rPr>
                <w:sz w:val="26"/>
                <w:szCs w:val="26"/>
              </w:rPr>
            </w:pPr>
            <w:r w:rsidRPr="00A7025F">
              <w:rPr>
                <w:noProof/>
                <w:sz w:val="14"/>
                <w:szCs w:val="26"/>
              </w:rPr>
              <mc:AlternateContent>
                <mc:Choice Requires="wps">
                  <w:drawing>
                    <wp:anchor distT="0" distB="0" distL="114300" distR="114300" simplePos="0" relativeHeight="251658752" behindDoc="0" locked="0" layoutInCell="1" allowOverlap="1">
                      <wp:simplePos x="0" y="0"/>
                      <wp:positionH relativeFrom="column">
                        <wp:posOffset>673735</wp:posOffset>
                      </wp:positionH>
                      <wp:positionV relativeFrom="paragraph">
                        <wp:posOffset>30480</wp:posOffset>
                      </wp:positionV>
                      <wp:extent cx="2232660" cy="0"/>
                      <wp:effectExtent l="6985" t="8255" r="8255" b="1079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09740" id="Line 2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2.4pt" to="228.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7VzEQIAACk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"/>
                  </w:pict>
                </mc:Fallback>
              </mc:AlternateContent>
            </w:r>
            <w:r w:rsidR="004240AD">
              <w:rPr>
                <w:bCs/>
                <w:i/>
                <w:sz w:val="26"/>
              </w:rPr>
              <w:t xml:space="preserve">           </w:t>
            </w:r>
            <w:r w:rsidR="00EE2096">
              <w:rPr>
                <w:bCs/>
                <w:i/>
                <w:sz w:val="26"/>
              </w:rPr>
              <w:t>Đà Nẵng, ngày</w:t>
            </w:r>
            <w:r w:rsidR="00C62CB4" w:rsidRPr="00A7025F">
              <w:rPr>
                <w:bCs/>
                <w:i/>
                <w:sz w:val="26"/>
              </w:rPr>
              <w:t xml:space="preserve"> </w:t>
            </w:r>
            <w:r w:rsidR="00EE2096">
              <w:rPr>
                <w:bCs/>
                <w:i/>
                <w:sz w:val="26"/>
              </w:rPr>
              <w:t xml:space="preserve">07 </w:t>
            </w:r>
            <w:r w:rsidR="00B435D2" w:rsidRPr="00A7025F">
              <w:rPr>
                <w:bCs/>
                <w:i/>
                <w:sz w:val="26"/>
              </w:rPr>
              <w:t xml:space="preserve">tháng </w:t>
            </w:r>
            <w:r w:rsidR="00EE2096">
              <w:rPr>
                <w:bCs/>
                <w:i/>
                <w:sz w:val="26"/>
              </w:rPr>
              <w:t xml:space="preserve">10 </w:t>
            </w:r>
            <w:r w:rsidR="00B435D2" w:rsidRPr="00A7025F">
              <w:rPr>
                <w:bCs/>
                <w:i/>
                <w:sz w:val="26"/>
              </w:rPr>
              <w:t>năm 20</w:t>
            </w:r>
            <w:r w:rsidR="006314FD" w:rsidRPr="00A7025F">
              <w:rPr>
                <w:bCs/>
                <w:i/>
                <w:sz w:val="26"/>
              </w:rPr>
              <w:t>1</w:t>
            </w:r>
            <w:r w:rsidR="002D743E" w:rsidRPr="00A7025F">
              <w:rPr>
                <w:bCs/>
                <w:i/>
                <w:sz w:val="26"/>
              </w:rPr>
              <w:t>9</w:t>
            </w:r>
          </w:p>
        </w:tc>
      </w:tr>
    </w:tbl>
    <w:p w:rsidR="00141BE2" w:rsidRPr="00A7025F" w:rsidRDefault="00141BE2" w:rsidP="00600A2E">
      <w:pPr>
        <w:jc w:val="center"/>
        <w:rPr>
          <w:b/>
          <w:sz w:val="24"/>
          <w:szCs w:val="12"/>
          <w:lang w:val="nl-NL"/>
        </w:rPr>
      </w:pPr>
    </w:p>
    <w:p w:rsidR="00A34B91" w:rsidRPr="00A7025F" w:rsidRDefault="00C23CAE" w:rsidP="00C23CAE">
      <w:pPr>
        <w:tabs>
          <w:tab w:val="left" w:pos="413"/>
        </w:tabs>
        <w:rPr>
          <w:b/>
          <w:lang w:val="nl-NL"/>
        </w:rPr>
      </w:pPr>
      <w:r>
        <w:rPr>
          <w:b/>
          <w:lang w:val="nl-NL"/>
        </w:rPr>
        <w:tab/>
      </w:r>
    </w:p>
    <w:p w:rsidR="002039A9" w:rsidRPr="00A7025F" w:rsidRDefault="002039A9" w:rsidP="00600A2E">
      <w:pPr>
        <w:jc w:val="center"/>
        <w:rPr>
          <w:b/>
          <w:lang w:val="nl-NL"/>
        </w:rPr>
      </w:pPr>
      <w:r w:rsidRPr="00A7025F">
        <w:rPr>
          <w:b/>
          <w:lang w:val="nl-NL"/>
        </w:rPr>
        <w:t>QUYẾT ĐỊNH</w:t>
      </w:r>
    </w:p>
    <w:p w:rsidR="00F71DEA" w:rsidRDefault="00C62191" w:rsidP="00B25393">
      <w:pPr>
        <w:jc w:val="center"/>
        <w:rPr>
          <w:b/>
          <w:snapToGrid w:val="0"/>
          <w:lang w:val="nl-NL"/>
        </w:rPr>
      </w:pPr>
      <w:r>
        <w:rPr>
          <w:b/>
          <w:snapToGrid w:val="0"/>
          <w:lang w:val="nl-NL"/>
        </w:rPr>
        <w:t xml:space="preserve">Quy định tiêu chuẩn, định mức sử dụng diện tích công trình sự nghiệp </w:t>
      </w:r>
    </w:p>
    <w:p w:rsidR="005F015A" w:rsidRDefault="00C62191" w:rsidP="00B25393">
      <w:pPr>
        <w:jc w:val="center"/>
        <w:rPr>
          <w:b/>
          <w:snapToGrid w:val="0"/>
          <w:lang w:val="nl-NL"/>
        </w:rPr>
      </w:pPr>
      <w:r>
        <w:rPr>
          <w:b/>
          <w:snapToGrid w:val="0"/>
          <w:lang w:val="nl-NL"/>
        </w:rPr>
        <w:t>lĩnh vực giáo dục nghề nghiệp</w:t>
      </w:r>
      <w:r w:rsidR="005F015A">
        <w:rPr>
          <w:b/>
          <w:snapToGrid w:val="0"/>
          <w:lang w:val="nl-NL"/>
        </w:rPr>
        <w:t xml:space="preserve"> công lập thuộc phạm vi quản lý </w:t>
      </w:r>
    </w:p>
    <w:p w:rsidR="002039A9" w:rsidRPr="00A7025F" w:rsidRDefault="005F015A" w:rsidP="00B25393">
      <w:pPr>
        <w:jc w:val="center"/>
        <w:rPr>
          <w:b/>
          <w:snapToGrid w:val="0"/>
          <w:lang w:val="nl-NL"/>
        </w:rPr>
      </w:pPr>
      <w:r>
        <w:rPr>
          <w:b/>
          <w:snapToGrid w:val="0"/>
          <w:lang w:val="nl-NL"/>
        </w:rPr>
        <w:t>của thành phố Đà Nẵng</w:t>
      </w:r>
    </w:p>
    <w:p w:rsidR="002039A9" w:rsidRPr="00A7025F" w:rsidRDefault="0054755F" w:rsidP="00095F93">
      <w:pPr>
        <w:spacing w:before="360"/>
        <w:jc w:val="center"/>
        <w:rPr>
          <w:b/>
          <w:sz w:val="26"/>
          <w:lang w:val="nl-NL"/>
        </w:rPr>
      </w:pPr>
      <w:r w:rsidRPr="00A7025F">
        <w:rPr>
          <w:b/>
          <w:noProof/>
          <w:sz w:val="12"/>
          <w:szCs w:val="12"/>
        </w:rPr>
        <mc:AlternateContent>
          <mc:Choice Requires="wps">
            <w:drawing>
              <wp:anchor distT="0" distB="0" distL="114300" distR="114300" simplePos="0" relativeHeight="251656704" behindDoc="0" locked="0" layoutInCell="1" allowOverlap="1">
                <wp:simplePos x="0" y="0"/>
                <wp:positionH relativeFrom="column">
                  <wp:posOffset>2216150</wp:posOffset>
                </wp:positionH>
                <wp:positionV relativeFrom="paragraph">
                  <wp:posOffset>45720</wp:posOffset>
                </wp:positionV>
                <wp:extent cx="1468755" cy="0"/>
                <wp:effectExtent l="12065" t="10160" r="5080" b="889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8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303FB"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3.6pt" to="290.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sn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"/>
            </w:pict>
          </mc:Fallback>
        </mc:AlternateContent>
      </w:r>
      <w:r w:rsidR="007F4874">
        <w:rPr>
          <w:b/>
          <w:sz w:val="26"/>
          <w:lang w:val="nl-NL"/>
        </w:rPr>
        <w:t xml:space="preserve"> </w:t>
      </w:r>
      <w:r w:rsidR="002039A9" w:rsidRPr="00A7025F">
        <w:rPr>
          <w:b/>
          <w:sz w:val="26"/>
          <w:lang w:val="nl-NL"/>
        </w:rPr>
        <w:t>UỶ BAN NHÂN DÂN THÀNH PHỐ ĐÀ NẴNG</w:t>
      </w:r>
    </w:p>
    <w:p w:rsidR="002039A9" w:rsidRPr="00A7025F" w:rsidRDefault="002039A9" w:rsidP="00312106">
      <w:pPr>
        <w:rPr>
          <w:sz w:val="12"/>
          <w:szCs w:val="12"/>
          <w:lang w:val="nl-NL"/>
        </w:rPr>
      </w:pPr>
    </w:p>
    <w:p w:rsidR="00755359" w:rsidRPr="00D21C05" w:rsidRDefault="00755359" w:rsidP="0087477A">
      <w:pPr>
        <w:spacing w:before="120"/>
        <w:ind w:right="-11" w:firstLine="720"/>
        <w:jc w:val="both"/>
        <w:rPr>
          <w:sz w:val="2"/>
          <w:lang w:val="nl-NL"/>
        </w:rPr>
      </w:pPr>
    </w:p>
    <w:p w:rsidR="00755359" w:rsidRPr="004869FC" w:rsidRDefault="000955E9" w:rsidP="00C62CB4">
      <w:pPr>
        <w:spacing w:before="120" w:after="120"/>
        <w:ind w:right="-11" w:firstLine="720"/>
        <w:jc w:val="both"/>
        <w:rPr>
          <w:i/>
        </w:rPr>
      </w:pPr>
      <w:r>
        <w:rPr>
          <w:i/>
        </w:rPr>
        <w:t xml:space="preserve">Căn cứ Luật Tổ chức </w:t>
      </w:r>
      <w:r>
        <w:rPr>
          <w:i/>
          <w:lang w:val="vi-VN"/>
        </w:rPr>
        <w:t>c</w:t>
      </w:r>
      <w:r w:rsidR="00755359" w:rsidRPr="004869FC">
        <w:rPr>
          <w:i/>
        </w:rPr>
        <w:t>hính quyền địa phương số 77/2015/QH13 ngày 19 tháng 6 năm 2015;</w:t>
      </w:r>
    </w:p>
    <w:p w:rsidR="00755359" w:rsidRPr="004869FC" w:rsidRDefault="00755359" w:rsidP="00C62CB4">
      <w:pPr>
        <w:spacing w:before="120" w:after="120"/>
        <w:ind w:right="-11" w:firstLine="720"/>
        <w:jc w:val="both"/>
        <w:rPr>
          <w:i/>
        </w:rPr>
      </w:pPr>
      <w:r w:rsidRPr="004869FC">
        <w:rPr>
          <w:i/>
        </w:rPr>
        <w:t>Căn cứ Luật Ngân sách nhà nước số 83/2015/QH13 ngày 25 tháng 6 năm 2015;</w:t>
      </w:r>
    </w:p>
    <w:p w:rsidR="00755359" w:rsidRPr="004869FC" w:rsidRDefault="00755359" w:rsidP="00C62CB4">
      <w:pPr>
        <w:spacing w:before="120" w:after="120"/>
        <w:ind w:right="-11" w:firstLine="720"/>
        <w:jc w:val="both"/>
        <w:rPr>
          <w:i/>
        </w:rPr>
      </w:pPr>
      <w:r w:rsidRPr="004869FC">
        <w:rPr>
          <w:i/>
        </w:rPr>
        <w:t xml:space="preserve">Căn cứ Luật giáo dục nghề nghiệp số 74/2014/QH 13 ngày 27 tháng 11 năm 2014; </w:t>
      </w:r>
    </w:p>
    <w:p w:rsidR="004869FC" w:rsidRPr="004869FC" w:rsidRDefault="004869FC" w:rsidP="00C62CB4">
      <w:pPr>
        <w:spacing w:before="120" w:after="120"/>
        <w:ind w:right="-11" w:firstLine="720"/>
        <w:jc w:val="both"/>
        <w:rPr>
          <w:i/>
        </w:rPr>
      </w:pPr>
      <w:r w:rsidRPr="004869FC">
        <w:rPr>
          <w:i/>
        </w:rPr>
        <w:t xml:space="preserve">Căn cứ Luật quản lý, sử dụng tài sản công số 15/2017/QH14 ngày 21 tháng 6 năm 2017; </w:t>
      </w:r>
    </w:p>
    <w:p w:rsidR="00A67233" w:rsidRPr="004869FC" w:rsidRDefault="00A67233" w:rsidP="00C62CB4">
      <w:pPr>
        <w:pStyle w:val="BodyTextIndent3"/>
        <w:spacing w:before="120"/>
        <w:ind w:left="0" w:firstLine="720"/>
        <w:jc w:val="both"/>
        <w:rPr>
          <w:i/>
          <w:sz w:val="28"/>
          <w:szCs w:val="28"/>
        </w:rPr>
      </w:pPr>
      <w:r w:rsidRPr="004869FC">
        <w:rPr>
          <w:i/>
          <w:sz w:val="28"/>
          <w:szCs w:val="28"/>
        </w:rPr>
        <w:t xml:space="preserve">Căn cứ </w:t>
      </w:r>
      <w:r w:rsidR="00C62191" w:rsidRPr="004869FC">
        <w:rPr>
          <w:i/>
          <w:sz w:val="28"/>
          <w:szCs w:val="28"/>
        </w:rPr>
        <w:t>Nghị định số 152/2017/NĐ-CP ngày 27 tháng 12 năm 2017 của Chính phủ quy định tiêu chuẩn, định mức sử dụng trụ sở làm việc, cơ sở hoạt động sự nghiệp;</w:t>
      </w:r>
    </w:p>
    <w:p w:rsidR="00F82739" w:rsidRDefault="00F82739" w:rsidP="00C62CB4">
      <w:pPr>
        <w:pStyle w:val="BodyTextIndent3"/>
        <w:spacing w:before="120"/>
        <w:ind w:left="0" w:firstLine="720"/>
        <w:jc w:val="both"/>
        <w:rPr>
          <w:i/>
          <w:sz w:val="28"/>
          <w:szCs w:val="28"/>
        </w:rPr>
      </w:pPr>
      <w:r w:rsidRPr="004869FC">
        <w:rPr>
          <w:i/>
          <w:sz w:val="28"/>
          <w:szCs w:val="28"/>
        </w:rPr>
        <w:t xml:space="preserve">Căn cứ Thông tư số 38/2018/TT-BLĐTBXH ngày 28 tháng 12 năm 2018 của </w:t>
      </w:r>
      <w:r w:rsidR="000955E9">
        <w:rPr>
          <w:i/>
          <w:sz w:val="28"/>
          <w:szCs w:val="28"/>
          <w:lang w:val="vi-VN"/>
        </w:rPr>
        <w:t xml:space="preserve">Bộ trưởng </w:t>
      </w:r>
      <w:r w:rsidRPr="004869FC">
        <w:rPr>
          <w:i/>
          <w:sz w:val="28"/>
          <w:szCs w:val="28"/>
        </w:rPr>
        <w:t xml:space="preserve">Bộ Lao động </w:t>
      </w:r>
      <w:r w:rsidR="0039654E" w:rsidRPr="004869FC">
        <w:rPr>
          <w:i/>
          <w:sz w:val="28"/>
          <w:szCs w:val="28"/>
        </w:rPr>
        <w:t>-</w:t>
      </w:r>
      <w:r w:rsidRPr="004869FC">
        <w:rPr>
          <w:i/>
          <w:sz w:val="28"/>
          <w:szCs w:val="28"/>
        </w:rPr>
        <w:t xml:space="preserve"> Thương binh và Xã hội </w:t>
      </w:r>
      <w:r w:rsidR="00414E01" w:rsidRPr="004869FC">
        <w:rPr>
          <w:i/>
          <w:sz w:val="28"/>
          <w:szCs w:val="28"/>
        </w:rPr>
        <w:t>quy định tiêu chuẩn, định mức sử dụng diện tích công trình sự nghiệp thuộ</w:t>
      </w:r>
      <w:r w:rsidR="005F015A" w:rsidRPr="004869FC">
        <w:rPr>
          <w:i/>
          <w:sz w:val="28"/>
          <w:szCs w:val="28"/>
        </w:rPr>
        <w:t>c lĩnh vực giáo dục nghề nghiệp;</w:t>
      </w:r>
    </w:p>
    <w:p w:rsidR="00833C13" w:rsidRDefault="00833C13" w:rsidP="00C62CB4">
      <w:pPr>
        <w:pStyle w:val="BodyTextIndent3"/>
        <w:spacing w:before="120"/>
        <w:ind w:left="0" w:firstLine="720"/>
        <w:jc w:val="both"/>
        <w:rPr>
          <w:i/>
          <w:sz w:val="28"/>
          <w:szCs w:val="28"/>
        </w:rPr>
      </w:pPr>
      <w:r>
        <w:rPr>
          <w:i/>
          <w:sz w:val="28"/>
          <w:szCs w:val="28"/>
        </w:rPr>
        <w:t>Theo ý kiến của Thường trực Hội đồng nhân dân thành phố tại Công văn số 855/HĐND-VHXH ngày 10 tháng 9 năm 2019;</w:t>
      </w:r>
    </w:p>
    <w:p w:rsidR="004C3B1B" w:rsidRPr="004869FC" w:rsidRDefault="004869FC" w:rsidP="00184DA2">
      <w:pPr>
        <w:ind w:firstLine="720"/>
        <w:rPr>
          <w:i/>
        </w:rPr>
      </w:pPr>
      <w:r>
        <w:rPr>
          <w:i/>
        </w:rPr>
        <w:t>Xét đề nghị của Giám đốc Sở L</w:t>
      </w:r>
      <w:r w:rsidR="00872812">
        <w:rPr>
          <w:i/>
        </w:rPr>
        <w:t>ao động - Thương binh và Xã hội</w:t>
      </w:r>
      <w:r w:rsidR="00184DA2">
        <w:rPr>
          <w:i/>
        </w:rPr>
        <w:t xml:space="preserve"> tại Tờ trình </w:t>
      </w:r>
      <w:r w:rsidR="00872812">
        <w:rPr>
          <w:i/>
        </w:rPr>
        <w:t xml:space="preserve">số </w:t>
      </w:r>
      <w:r w:rsidR="00184DA2">
        <w:rPr>
          <w:i/>
        </w:rPr>
        <w:t xml:space="preserve"> </w:t>
      </w:r>
      <w:r w:rsidR="00EE2096">
        <w:rPr>
          <w:i/>
        </w:rPr>
        <w:t>3147 /TTr-SLĐTBXH ngày 20 tháng 9</w:t>
      </w:r>
      <w:r w:rsidR="00184DA2">
        <w:rPr>
          <w:i/>
        </w:rPr>
        <w:t xml:space="preserve"> năm 2019,</w:t>
      </w:r>
    </w:p>
    <w:p w:rsidR="00D21C05" w:rsidRPr="004C3B1B" w:rsidRDefault="00D21C05" w:rsidP="004C3B1B">
      <w:pPr>
        <w:spacing w:before="120" w:after="120"/>
        <w:ind w:right="-11"/>
        <w:jc w:val="center"/>
        <w:rPr>
          <w:b/>
          <w:lang w:val="nl-NL"/>
        </w:rPr>
      </w:pPr>
      <w:r w:rsidRPr="00A7025F">
        <w:rPr>
          <w:b/>
          <w:lang w:val="nl-NL"/>
        </w:rPr>
        <w:t>QUYẾT ĐỊNH:</w:t>
      </w:r>
    </w:p>
    <w:p w:rsidR="004C3B1B" w:rsidRDefault="004C3B1B" w:rsidP="004C3B1B">
      <w:pPr>
        <w:spacing w:before="120" w:after="120"/>
        <w:ind w:firstLine="720"/>
        <w:jc w:val="both"/>
        <w:rPr>
          <w:b/>
          <w:snapToGrid w:val="0"/>
          <w:lang w:val="nl-NL"/>
        </w:rPr>
      </w:pPr>
      <w:r w:rsidRPr="00A7025F">
        <w:rPr>
          <w:b/>
          <w:snapToGrid w:val="0"/>
          <w:lang w:val="nl-NL"/>
        </w:rPr>
        <w:t xml:space="preserve">Điều 1. </w:t>
      </w:r>
      <w:r>
        <w:rPr>
          <w:b/>
          <w:snapToGrid w:val="0"/>
          <w:lang w:val="nl-NL"/>
        </w:rPr>
        <w:t>Phạm vi điều chỉnh</w:t>
      </w:r>
    </w:p>
    <w:p w:rsidR="004C3B1B" w:rsidRDefault="004C3B1B" w:rsidP="004C3B1B">
      <w:pPr>
        <w:ind w:firstLine="720"/>
        <w:jc w:val="both"/>
        <w:rPr>
          <w:snapToGrid w:val="0"/>
          <w:lang w:val="nl-NL"/>
        </w:rPr>
      </w:pPr>
      <w:r>
        <w:rPr>
          <w:snapToGrid w:val="0"/>
          <w:lang w:val="nl-NL"/>
        </w:rPr>
        <w:t>Quyết định này q</w:t>
      </w:r>
      <w:r w:rsidRPr="00A7025F">
        <w:rPr>
          <w:snapToGrid w:val="0"/>
          <w:lang w:val="nl-NL"/>
        </w:rPr>
        <w:t xml:space="preserve">uy định </w:t>
      </w:r>
      <w:r>
        <w:rPr>
          <w:snapToGrid w:val="0"/>
          <w:lang w:val="nl-NL"/>
        </w:rPr>
        <w:t xml:space="preserve">tiêu chuẩn, định mức sử dụng diện tích công trình sự nghiệp lĩnh vực giáo dục nghề nghiệp </w:t>
      </w:r>
      <w:r w:rsidRPr="007E1460">
        <w:rPr>
          <w:snapToGrid w:val="0"/>
          <w:lang w:val="nl-NL"/>
        </w:rPr>
        <w:t>công lập thuộc phạm vi quản lý của thành phố Đà Nẵng</w:t>
      </w:r>
      <w:r>
        <w:rPr>
          <w:snapToGrid w:val="0"/>
          <w:lang w:val="nl-NL"/>
        </w:rPr>
        <w:t>.</w:t>
      </w:r>
    </w:p>
    <w:p w:rsidR="004C3B1B" w:rsidRPr="004869FC" w:rsidRDefault="004C3B1B" w:rsidP="004C3B1B">
      <w:pPr>
        <w:spacing w:before="120" w:after="120"/>
        <w:ind w:firstLine="720"/>
        <w:jc w:val="both"/>
        <w:rPr>
          <w:b/>
          <w:snapToGrid w:val="0"/>
          <w:lang w:val="nl-NL"/>
        </w:rPr>
      </w:pPr>
      <w:r w:rsidRPr="004869FC">
        <w:rPr>
          <w:b/>
          <w:snapToGrid w:val="0"/>
          <w:lang w:val="nl-NL"/>
        </w:rPr>
        <w:t>Điều 2. Đối tượng áp dụng</w:t>
      </w:r>
    </w:p>
    <w:p w:rsidR="004C3B1B" w:rsidRPr="00E06AC9" w:rsidRDefault="00F90804" w:rsidP="004C3B1B">
      <w:pPr>
        <w:spacing w:before="120" w:after="120"/>
        <w:ind w:firstLine="720"/>
        <w:jc w:val="both"/>
        <w:rPr>
          <w:snapToGrid w:val="0"/>
          <w:lang w:val="vi-VN"/>
        </w:rPr>
      </w:pPr>
      <w:r>
        <w:rPr>
          <w:snapToGrid w:val="0"/>
          <w:lang w:val="nl-NL"/>
        </w:rPr>
        <w:t xml:space="preserve">Các cơ sở giáo dục nghề nghiệp công lập bao gồm </w:t>
      </w:r>
      <w:r w:rsidR="004C3B1B">
        <w:rPr>
          <w:snapToGrid w:val="0"/>
          <w:lang w:val="nl-NL"/>
        </w:rPr>
        <w:t>trường cao đẳng, trường trung cấp và trung tâ</w:t>
      </w:r>
      <w:r w:rsidR="00E14D4F">
        <w:rPr>
          <w:snapToGrid w:val="0"/>
          <w:lang w:val="nl-NL"/>
        </w:rPr>
        <w:t xml:space="preserve">m giáo dục nghề nghiệp </w:t>
      </w:r>
      <w:r w:rsidR="004C3B1B">
        <w:rPr>
          <w:snapToGrid w:val="0"/>
          <w:lang w:val="nl-NL"/>
        </w:rPr>
        <w:t>thuộc phạm v</w:t>
      </w:r>
      <w:r w:rsidR="00E06AC9">
        <w:rPr>
          <w:snapToGrid w:val="0"/>
          <w:lang w:val="nl-NL"/>
        </w:rPr>
        <w:t>i quản lý của thành phố Đà Nẵng</w:t>
      </w:r>
      <w:r w:rsidR="00E06AC9">
        <w:rPr>
          <w:snapToGrid w:val="0"/>
          <w:lang w:val="vi-VN"/>
        </w:rPr>
        <w:t xml:space="preserve"> (trừ đơn vị </w:t>
      </w:r>
      <w:r w:rsidR="00E06AC9" w:rsidRPr="00E06AC9">
        <w:rPr>
          <w:lang w:val="vi-VN"/>
        </w:rPr>
        <w:t>sự nghiệp công lập tự bảo đảm chi thường xuyên và chi đầu tư</w:t>
      </w:r>
      <w:r w:rsidR="00E06AC9">
        <w:rPr>
          <w:lang w:val="vi-VN"/>
        </w:rPr>
        <w:t>).</w:t>
      </w:r>
    </w:p>
    <w:p w:rsidR="004C3B1B" w:rsidRDefault="004C3B1B" w:rsidP="004C3B1B">
      <w:pPr>
        <w:spacing w:before="120" w:after="120"/>
        <w:ind w:firstLine="720"/>
        <w:jc w:val="both"/>
        <w:rPr>
          <w:lang w:val="nl-NL"/>
        </w:rPr>
      </w:pPr>
      <w:r w:rsidRPr="007F4874">
        <w:rPr>
          <w:b/>
          <w:lang w:val="nl-NL"/>
        </w:rPr>
        <w:lastRenderedPageBreak/>
        <w:t xml:space="preserve">Điều </w:t>
      </w:r>
      <w:r>
        <w:rPr>
          <w:b/>
          <w:lang w:val="nl-NL"/>
        </w:rPr>
        <w:t>3</w:t>
      </w:r>
      <w:r w:rsidRPr="007F4874">
        <w:rPr>
          <w:b/>
          <w:lang w:val="nl-NL"/>
        </w:rPr>
        <w:t>.</w:t>
      </w:r>
      <w:r>
        <w:rPr>
          <w:lang w:val="nl-NL"/>
        </w:rPr>
        <w:t xml:space="preserve"> </w:t>
      </w:r>
      <w:r w:rsidRPr="007E1460">
        <w:rPr>
          <w:b/>
          <w:lang w:val="nl-NL"/>
        </w:rPr>
        <w:t>Nguyên tắc áp dụng tiêu chuẩn, định mức</w:t>
      </w:r>
    </w:p>
    <w:p w:rsidR="004C3B1B" w:rsidRDefault="004C3B1B" w:rsidP="004C3B1B">
      <w:pPr>
        <w:spacing w:before="120" w:after="120"/>
        <w:ind w:firstLine="720"/>
        <w:jc w:val="both"/>
        <w:rPr>
          <w:lang w:val="nl-NL"/>
        </w:rPr>
      </w:pPr>
      <w:r>
        <w:rPr>
          <w:lang w:val="nl-NL"/>
        </w:rPr>
        <w:t xml:space="preserve">Các tiêu chuẩn, định mức quy định tại </w:t>
      </w:r>
      <w:r w:rsidR="001A0544">
        <w:rPr>
          <w:lang w:val="nl-NL"/>
        </w:rPr>
        <w:t>Quyết định</w:t>
      </w:r>
      <w:r>
        <w:rPr>
          <w:lang w:val="nl-NL"/>
        </w:rPr>
        <w:t xml:space="preserve"> này được áp dụng căn cứ vào các nguyên tắc quy định tại Điều 4 Thông tư số 38/2018/TT-BLĐTBXH ngày 28/12/2018 của </w:t>
      </w:r>
      <w:r w:rsidR="000955E9">
        <w:rPr>
          <w:lang w:val="vi-VN"/>
        </w:rPr>
        <w:t xml:space="preserve">Bộ trưởng </w:t>
      </w:r>
      <w:r>
        <w:rPr>
          <w:lang w:val="nl-NL"/>
        </w:rPr>
        <w:t xml:space="preserve">Bộ Lao động - Thương binh và Xã hội quy định tiêu chuẩn, định mức sử dụng diện tích công trình sự nghiệp thuộc lĩnh vực giáo dục nghề nghiệp. </w:t>
      </w:r>
    </w:p>
    <w:p w:rsidR="004C3B1B" w:rsidRDefault="004C3B1B" w:rsidP="004C3B1B">
      <w:pPr>
        <w:spacing w:before="120" w:after="120"/>
        <w:ind w:firstLine="720"/>
        <w:jc w:val="both"/>
        <w:rPr>
          <w:b/>
          <w:lang w:val="nl-NL"/>
        </w:rPr>
      </w:pPr>
      <w:r w:rsidRPr="007E1460">
        <w:rPr>
          <w:b/>
          <w:lang w:val="nl-NL"/>
        </w:rPr>
        <w:t xml:space="preserve">Điều 4. Tiêu chuẩn, định mức sử dụng diện tích công trình sự nghiệp </w:t>
      </w:r>
      <w:r>
        <w:rPr>
          <w:b/>
          <w:lang w:val="nl-NL"/>
        </w:rPr>
        <w:t>lĩnh vực giáo dục nghề nghiệp</w:t>
      </w:r>
    </w:p>
    <w:p w:rsidR="004C3B1B" w:rsidRDefault="004C3B1B" w:rsidP="004C3B1B">
      <w:pPr>
        <w:spacing w:before="120" w:after="120"/>
        <w:ind w:firstLine="720"/>
        <w:jc w:val="both"/>
        <w:rPr>
          <w:lang w:val="nl-NL"/>
        </w:rPr>
      </w:pPr>
      <w:r w:rsidRPr="007E1460">
        <w:rPr>
          <w:lang w:val="nl-NL"/>
        </w:rPr>
        <w:t xml:space="preserve">1. Tiêu chuẩn, định mức sử dụng diện tích công trình sự nghiệp lĩnh vực giáo dục nghề nghiệp quy định chi tiết tại Phụ lục kèm theo Quyết định này. </w:t>
      </w:r>
    </w:p>
    <w:p w:rsidR="004C3B1B" w:rsidRDefault="004C3B1B" w:rsidP="004C3B1B">
      <w:pPr>
        <w:spacing w:before="120" w:after="120"/>
        <w:ind w:firstLine="720"/>
        <w:jc w:val="both"/>
        <w:rPr>
          <w:lang w:val="nl-NL"/>
        </w:rPr>
      </w:pPr>
      <w:r>
        <w:rPr>
          <w:lang w:val="nl-NL"/>
        </w:rPr>
        <w:t xml:space="preserve">2. Nội dung tiêu chuẩn, định mức sử dụng diện tích các phòng, khu chức năng phục vụ thực hành, thực nghiệm, thí nghiệm của từng ngành, nghề đào tạo được áp dụng theo quy định của </w:t>
      </w:r>
      <w:r w:rsidR="000955E9">
        <w:rPr>
          <w:lang w:val="vi-VN"/>
        </w:rPr>
        <w:t xml:space="preserve">Bộ trưởng </w:t>
      </w:r>
      <w:r>
        <w:rPr>
          <w:lang w:val="nl-NL"/>
        </w:rPr>
        <w:t>Bộ Lao động - Thương binh và Xã hội về tiêu chuẩn cơ sở vật chất để tổ chức đào tạo cho từng ngành, nghề theo các trình độ đào tạo.</w:t>
      </w:r>
    </w:p>
    <w:p w:rsidR="004C3B1B" w:rsidRDefault="004C3B1B" w:rsidP="004C3B1B">
      <w:pPr>
        <w:spacing w:before="120" w:after="120"/>
        <w:ind w:firstLine="720"/>
        <w:jc w:val="both"/>
        <w:rPr>
          <w:lang w:val="nl-NL"/>
        </w:rPr>
      </w:pPr>
      <w:r>
        <w:rPr>
          <w:lang w:val="nl-NL"/>
        </w:rPr>
        <w:t xml:space="preserve">3. Các diện tích quy định chi tiết tại </w:t>
      </w:r>
      <w:r w:rsidR="00A93E36">
        <w:rPr>
          <w:lang w:val="nl-NL"/>
        </w:rPr>
        <w:t xml:space="preserve">Phụ lục Quyết định này </w:t>
      </w:r>
      <w:r>
        <w:rPr>
          <w:lang w:val="nl-NL"/>
        </w:rPr>
        <w:t>tính theo kích thước thông thủy quy định của pháp luật.</w:t>
      </w:r>
    </w:p>
    <w:p w:rsidR="004C3B1B" w:rsidRPr="008062A9" w:rsidRDefault="004C3B1B" w:rsidP="004C3B1B">
      <w:pPr>
        <w:spacing w:before="120" w:after="120"/>
        <w:ind w:firstLine="720"/>
        <w:jc w:val="both"/>
        <w:rPr>
          <w:b/>
          <w:lang w:val="nl-NL"/>
        </w:rPr>
      </w:pPr>
      <w:r w:rsidRPr="008062A9">
        <w:rPr>
          <w:b/>
          <w:lang w:val="nl-NL"/>
        </w:rPr>
        <w:t>Điều 5. Xử lý chuyển tiếp</w:t>
      </w:r>
    </w:p>
    <w:p w:rsidR="004C3B1B" w:rsidRDefault="004C3B1B" w:rsidP="004C3B1B">
      <w:pPr>
        <w:spacing w:before="120" w:after="120"/>
        <w:ind w:firstLine="720"/>
        <w:jc w:val="both"/>
        <w:rPr>
          <w:lang w:val="nl-NL"/>
        </w:rPr>
      </w:pPr>
      <w:r>
        <w:rPr>
          <w:lang w:val="nl-NL"/>
        </w:rPr>
        <w:t>1. Đối với dự án đầu tư xây dựng mới, cải tạo, nâng cấp công trình sự nghiệp thuộc lĩnh vực giáo dục nghề nghiệp đã được cấp có thẩm quyền phê duyệt theo quy định trước ngày Quyết định này có hiệu lực thì không xác định lại diện tích theo tiêu chuẩn, định mức quy định tại Quyết định này.</w:t>
      </w:r>
    </w:p>
    <w:p w:rsidR="004C3B1B" w:rsidRDefault="004C3B1B" w:rsidP="004C3B1B">
      <w:pPr>
        <w:spacing w:before="120" w:after="120"/>
        <w:jc w:val="both"/>
        <w:rPr>
          <w:lang w:val="nl-NL"/>
        </w:rPr>
      </w:pPr>
      <w:r>
        <w:rPr>
          <w:lang w:val="nl-NL"/>
        </w:rPr>
        <w:tab/>
        <w:t xml:space="preserve">2. Đối với các đơn vị đã xây dựng công trình sự nghiệp lĩnh vực giáo dục nghề nghiệp, trường hợp có diện tích chuyên dùng chưa đủ theo tiêu chuẩn, định mức quy định tại phụ lục kèm theo Quyết định này thì </w:t>
      </w:r>
      <w:r w:rsidR="00BF4472">
        <w:rPr>
          <w:lang w:val="nl-NL"/>
        </w:rPr>
        <w:t xml:space="preserve">bố trí, sắp xếp cho phù hợp với điều kiện thực tế, đảm bảo phục vụ công tác; trường hợp có diện tích chuyên dùng cao hơn theo tiêu chuẩn, định mức quy định tại phụ lục kèm theo Quyết định này thì </w:t>
      </w:r>
      <w:r>
        <w:rPr>
          <w:lang w:val="nl-NL"/>
        </w:rPr>
        <w:t>được tiếp tục sử dụng; khi đầu tư xây dựng mới, cải tạo, nâng cấp công trình sự nghiệp lĩnh vực giáo dục nghề nghiệp thì thực hiện theo tiêu chuẩn, định mức sử dụng diện tích chuyên dùng quy định của cấp có thẩm quyền tại thời điểm hiện hành.</w:t>
      </w:r>
    </w:p>
    <w:p w:rsidR="00342AD5" w:rsidRDefault="00342AD5" w:rsidP="004C3B1B">
      <w:pPr>
        <w:spacing w:before="120" w:after="120"/>
        <w:jc w:val="both"/>
        <w:rPr>
          <w:lang w:val="nl-NL"/>
        </w:rPr>
      </w:pPr>
      <w:r>
        <w:rPr>
          <w:lang w:val="nl-NL"/>
        </w:rPr>
        <w:tab/>
      </w:r>
      <w:r w:rsidRPr="00342AD5">
        <w:rPr>
          <w:b/>
          <w:lang w:val="nl-NL"/>
        </w:rPr>
        <w:t>Điều 6.</w:t>
      </w:r>
      <w:r>
        <w:rPr>
          <w:lang w:val="nl-NL"/>
        </w:rPr>
        <w:t xml:space="preserve"> </w:t>
      </w:r>
      <w:r w:rsidRPr="00342AD5">
        <w:rPr>
          <w:b/>
          <w:lang w:val="nl-NL"/>
        </w:rPr>
        <w:t>Điều khoản thi hành</w:t>
      </w:r>
    </w:p>
    <w:p w:rsidR="004C3B1B" w:rsidRPr="00342AD5" w:rsidRDefault="00342AD5" w:rsidP="004C3B1B">
      <w:pPr>
        <w:numPr>
          <w:ilvl w:val="0"/>
          <w:numId w:val="17"/>
        </w:numPr>
        <w:spacing w:before="120" w:after="120"/>
        <w:jc w:val="both"/>
        <w:rPr>
          <w:lang w:val="nl-NL"/>
        </w:rPr>
      </w:pPr>
      <w:r>
        <w:rPr>
          <w:lang w:val="nl-NL"/>
        </w:rPr>
        <w:t>Quyết đ</w:t>
      </w:r>
      <w:r w:rsidR="00EE2096">
        <w:rPr>
          <w:lang w:val="nl-NL"/>
        </w:rPr>
        <w:t xml:space="preserve">ịnh này có hiệu lực kể từ ngày 17 tháng 10 </w:t>
      </w:r>
      <w:r>
        <w:rPr>
          <w:lang w:val="nl-NL"/>
        </w:rPr>
        <w:t>năm 2019.</w:t>
      </w:r>
    </w:p>
    <w:p w:rsidR="004C3B1B" w:rsidRPr="004721B5" w:rsidRDefault="00342AD5" w:rsidP="004C3B1B">
      <w:pPr>
        <w:spacing w:before="120"/>
        <w:ind w:firstLine="709"/>
        <w:jc w:val="both"/>
        <w:rPr>
          <w:b/>
        </w:rPr>
      </w:pPr>
      <w:r>
        <w:t>2</w:t>
      </w:r>
      <w:r w:rsidR="004C3B1B" w:rsidRPr="004721B5">
        <w:t>.</w:t>
      </w:r>
      <w:r w:rsidR="004C3B1B">
        <w:rPr>
          <w:b/>
        </w:rPr>
        <w:t xml:space="preserve"> </w:t>
      </w:r>
      <w:r w:rsidR="00EA1A32">
        <w:rPr>
          <w:b/>
        </w:rPr>
        <w:t xml:space="preserve"> </w:t>
      </w:r>
      <w:r w:rsidR="004C3B1B">
        <w:rPr>
          <w:lang w:val="nl-NL"/>
        </w:rPr>
        <w:t xml:space="preserve">Sở Tài chính có trách nhiệm </w:t>
      </w:r>
      <w:r w:rsidR="000955E9">
        <w:rPr>
          <w:lang w:val="vi-VN"/>
        </w:rPr>
        <w:t xml:space="preserve">có </w:t>
      </w:r>
      <w:r w:rsidR="004C3B1B">
        <w:rPr>
          <w:lang w:val="nl-NL"/>
        </w:rPr>
        <w:t xml:space="preserve">ý kiến về tiêu </w:t>
      </w:r>
      <w:r w:rsidR="000955E9">
        <w:rPr>
          <w:lang w:val="vi-VN"/>
        </w:rPr>
        <w:t>ch</w:t>
      </w:r>
      <w:r w:rsidR="004C3B1B" w:rsidRPr="00060FB6">
        <w:rPr>
          <w:lang w:val="nl-NL"/>
        </w:rPr>
        <w:t>uẩ</w:t>
      </w:r>
      <w:r w:rsidR="004C3B1B">
        <w:rPr>
          <w:lang w:val="nl-NL"/>
        </w:rPr>
        <w:t>n, định mức công trình sự nghiệp lĩnh vực giáo dục nghề nghiệp thuộc phạm vi quản lý của thành phố Đà Nẵng theo quy định tại Điểm b, Khoản 5, Điều 12, Nghị định số 152/2017/NĐ-CP ngày 27/12/2017 của Chính phủ.</w:t>
      </w:r>
    </w:p>
    <w:p w:rsidR="004C3B1B" w:rsidRDefault="00342AD5" w:rsidP="004C3B1B">
      <w:pPr>
        <w:spacing w:before="120" w:after="120"/>
        <w:ind w:firstLine="709"/>
        <w:jc w:val="both"/>
        <w:rPr>
          <w:lang w:val="nl-NL"/>
        </w:rPr>
      </w:pPr>
      <w:r>
        <w:rPr>
          <w:lang w:val="nl-NL"/>
        </w:rPr>
        <w:t>3</w:t>
      </w:r>
      <w:r w:rsidR="004C3B1B">
        <w:rPr>
          <w:lang w:val="nl-NL"/>
        </w:rPr>
        <w:t xml:space="preserve">. Cơ quan, người có thẩm quyền quyết định giao, đầu tư xây dựng, mua sắm, thuê, bố trí sử dụng diện tích công trình sự nghiệp thuộc lĩnh vực giáo dục nghề nghiệp căn cứ quy mô đào tạo, ngành, nghề đào tạo, tính chất công việc của chức danh, nhu </w:t>
      </w:r>
      <w:r w:rsidR="004C3B1B">
        <w:rPr>
          <w:lang w:val="nl-NL"/>
        </w:rPr>
        <w:lastRenderedPageBreak/>
        <w:t>cầu sử dụng, khả năng của ngân sách nhà nước, quỹ nhà đất hiện có và mức độ tự chủ của đơn vị để quyết định cho phù hợp, bảo đảm tiết kiệm, hiệu quả.</w:t>
      </w:r>
    </w:p>
    <w:p w:rsidR="00F0720E" w:rsidRDefault="00F0720E" w:rsidP="004C3B1B">
      <w:pPr>
        <w:spacing w:before="120" w:after="120"/>
        <w:ind w:firstLine="709"/>
        <w:jc w:val="both"/>
        <w:rPr>
          <w:lang w:val="nl-NL"/>
        </w:rPr>
      </w:pPr>
      <w:r>
        <w:rPr>
          <w:lang w:val="nl-NL"/>
        </w:rPr>
        <w:tab/>
        <w:t xml:space="preserve">4. </w:t>
      </w:r>
      <w:r w:rsidRPr="00A7025F">
        <w:t xml:space="preserve">Trong quá trình thực hiện nếu có vướng mắc, các cơ quan, đơn vị phản ánh bằng văn bản về Sở Lao động - Thương binh và Xã hội để phối hợp với các cơ quan liên quan nghiên cứu, tổng hợp, trình UBND thành phố xem xét, </w:t>
      </w:r>
      <w:r>
        <w:t>điều chỉnh, bổ sung cho phù hợp.</w:t>
      </w:r>
    </w:p>
    <w:p w:rsidR="004C3B1B" w:rsidRPr="00391AAD" w:rsidRDefault="00F0720E" w:rsidP="00391AAD">
      <w:pPr>
        <w:spacing w:before="120" w:after="120"/>
        <w:ind w:firstLine="709"/>
        <w:jc w:val="both"/>
        <w:rPr>
          <w:lang w:val="nl-NL"/>
        </w:rPr>
      </w:pPr>
      <w:r>
        <w:rPr>
          <w:lang w:val="nl-NL"/>
        </w:rPr>
        <w:t>5</w:t>
      </w:r>
      <w:r w:rsidR="00A93E36">
        <w:rPr>
          <w:lang w:val="nl-NL"/>
        </w:rPr>
        <w:t xml:space="preserve">. </w:t>
      </w:r>
      <w:r w:rsidR="00A93E36" w:rsidRPr="00A7025F">
        <w:rPr>
          <w:lang w:val="nl-NL"/>
        </w:rPr>
        <w:t>Chánh Văn phòng</w:t>
      </w:r>
      <w:r w:rsidR="00A93E36">
        <w:rPr>
          <w:lang w:val="nl-NL"/>
        </w:rPr>
        <w:t xml:space="preserve"> Đoàn Đại biểu quốc hội, HĐND,</w:t>
      </w:r>
      <w:r w:rsidR="00A93E36" w:rsidRPr="00A7025F">
        <w:rPr>
          <w:lang w:val="nl-NL"/>
        </w:rPr>
        <w:t xml:space="preserve"> UBND</w:t>
      </w:r>
      <w:r w:rsidR="00A93E36">
        <w:rPr>
          <w:lang w:val="nl-NL"/>
        </w:rPr>
        <w:t xml:space="preserve"> thành phố,</w:t>
      </w:r>
      <w:r w:rsidR="00A93E36" w:rsidRPr="00A7025F">
        <w:rPr>
          <w:lang w:val="nl-NL"/>
        </w:rPr>
        <w:t xml:space="preserve"> Giám đốc Sở Lao động - Thương binh và Xã hội, Thủ trưởng các cơ quan chuyên môn thuộc UBND thành phố, Chủ tịch UBND  các quận, huyện, phường, xã, thủ trưởng các cơ quan, đơn vị, tổ chức, cá nhân có liên quan chịu trách nhiệm thi hành Quyết định này</w:t>
      </w:r>
      <w:r w:rsidR="00A93E36">
        <w:rPr>
          <w:lang w:val="nl-NL"/>
        </w:rPr>
        <w:t>.</w:t>
      </w:r>
      <w:r>
        <w:rPr>
          <w:lang w:val="nl-NL"/>
        </w:rPr>
        <w:t>/.</w:t>
      </w:r>
    </w:p>
    <w:tbl>
      <w:tblPr>
        <w:tblW w:w="0" w:type="auto"/>
        <w:tblLook w:val="04A0" w:firstRow="1" w:lastRow="0" w:firstColumn="1" w:lastColumn="0" w:noHBand="0" w:noVBand="1"/>
      </w:tblPr>
      <w:tblGrid>
        <w:gridCol w:w="5048"/>
        <w:gridCol w:w="4512"/>
      </w:tblGrid>
      <w:tr w:rsidR="004C3B1B" w:rsidRPr="00A7025F">
        <w:tc>
          <w:tcPr>
            <w:tcW w:w="4776" w:type="dxa"/>
            <w:shd w:val="clear" w:color="auto" w:fill="auto"/>
          </w:tcPr>
          <w:p w:rsidR="004C3B1B" w:rsidRPr="00A7025F" w:rsidRDefault="004C3B1B" w:rsidP="009B4B26">
            <w:pPr>
              <w:tabs>
                <w:tab w:val="center" w:pos="6480"/>
              </w:tabs>
              <w:jc w:val="both"/>
              <w:rPr>
                <w:b/>
                <w:i/>
                <w:lang w:val="nl-NL"/>
              </w:rPr>
            </w:pPr>
            <w:r w:rsidRPr="00A7025F">
              <w:rPr>
                <w:b/>
                <w:i/>
                <w:lang w:val="nl-NL"/>
              </w:rPr>
              <w:tab/>
              <w:t xml:space="preserve"> </w:t>
            </w:r>
            <w:r w:rsidRPr="00A7025F">
              <w:rPr>
                <w:b/>
                <w:lang w:val="nl-NL"/>
              </w:rPr>
              <w:t>TM. ỦY BAN NHÂN DÂN</w:t>
            </w:r>
          </w:p>
          <w:p w:rsidR="004C3B1B" w:rsidRPr="00A7025F" w:rsidRDefault="004C3B1B" w:rsidP="009B4B26">
            <w:pPr>
              <w:rPr>
                <w:sz w:val="22"/>
              </w:rPr>
            </w:pPr>
          </w:p>
          <w:p w:rsidR="004C3B1B" w:rsidRPr="00A7025F" w:rsidRDefault="004C3B1B" w:rsidP="009B4B26">
            <w:pPr>
              <w:jc w:val="both"/>
              <w:rPr>
                <w:lang w:val="vi-VN"/>
              </w:rPr>
            </w:pPr>
          </w:p>
        </w:tc>
        <w:tc>
          <w:tcPr>
            <w:tcW w:w="4512" w:type="dxa"/>
            <w:shd w:val="clear" w:color="auto" w:fill="auto"/>
          </w:tcPr>
          <w:p w:rsidR="004C3B1B" w:rsidRPr="00A7025F" w:rsidRDefault="00687CE0" w:rsidP="00687CE0">
            <w:pPr>
              <w:spacing w:before="60" w:after="60"/>
              <w:rPr>
                <w:b/>
                <w:lang w:val="vi-VN"/>
              </w:rPr>
            </w:pPr>
            <w:r>
              <w:rPr>
                <w:b/>
              </w:rPr>
              <w:t xml:space="preserve">         </w:t>
            </w:r>
            <w:r w:rsidR="004C3B1B" w:rsidRPr="00A7025F">
              <w:rPr>
                <w:b/>
                <w:lang w:val="vi-VN"/>
              </w:rPr>
              <w:t>TM. ỦY BAN NHÂN DÂN</w:t>
            </w:r>
          </w:p>
          <w:p w:rsidR="004C3B1B" w:rsidRPr="00A7025F" w:rsidRDefault="004C3B1B" w:rsidP="009B4B26">
            <w:pPr>
              <w:spacing w:before="60" w:after="60"/>
              <w:jc w:val="center"/>
              <w:rPr>
                <w:b/>
                <w:lang w:val="vi-VN"/>
              </w:rPr>
            </w:pPr>
            <w:r w:rsidRPr="00A7025F">
              <w:rPr>
                <w:b/>
                <w:lang w:val="vi-VN"/>
              </w:rPr>
              <w:t>CHỦ TỊCH</w:t>
            </w:r>
          </w:p>
          <w:p w:rsidR="004C3B1B" w:rsidRPr="00A7025F" w:rsidRDefault="004C3B1B" w:rsidP="009B4B26">
            <w:pPr>
              <w:spacing w:before="60" w:after="60"/>
              <w:jc w:val="center"/>
            </w:pPr>
            <w:r w:rsidRPr="00A7025F">
              <w:rPr>
                <w:b/>
              </w:rPr>
              <w:t>Huỳnh Đức Thơ</w:t>
            </w:r>
          </w:p>
        </w:tc>
      </w:tr>
    </w:tbl>
    <w:p w:rsidR="00D21C05" w:rsidRDefault="00D21C05" w:rsidP="00E14D4F">
      <w:pPr>
        <w:spacing w:before="120" w:after="120"/>
        <w:jc w:val="both"/>
        <w:rPr>
          <w:b/>
          <w:bCs/>
        </w:rPr>
      </w:pPr>
    </w:p>
    <w:p w:rsidR="00E14D4F" w:rsidRDefault="00E14D4F" w:rsidP="00E14D4F">
      <w:pPr>
        <w:spacing w:before="120" w:after="120"/>
        <w:jc w:val="both"/>
        <w:rPr>
          <w:b/>
          <w:bCs/>
        </w:rPr>
      </w:pPr>
    </w:p>
    <w:p w:rsidR="00E14D4F" w:rsidRDefault="00E14D4F" w:rsidP="00E14D4F">
      <w:pPr>
        <w:spacing w:before="120" w:after="120"/>
        <w:jc w:val="both"/>
        <w:rPr>
          <w:b/>
          <w:bCs/>
        </w:rPr>
      </w:pPr>
    </w:p>
    <w:p w:rsidR="00E14D4F" w:rsidRDefault="00E14D4F" w:rsidP="00E14D4F">
      <w:pPr>
        <w:spacing w:before="120" w:after="120"/>
        <w:jc w:val="both"/>
        <w:rPr>
          <w:b/>
          <w:bCs/>
        </w:rPr>
      </w:pPr>
    </w:p>
    <w:p w:rsidR="00E14D4F" w:rsidRDefault="00E14D4F" w:rsidP="00E14D4F">
      <w:pPr>
        <w:spacing w:before="120" w:after="120"/>
        <w:jc w:val="both"/>
        <w:rPr>
          <w:b/>
          <w:bCs/>
        </w:rPr>
      </w:pPr>
    </w:p>
    <w:p w:rsidR="00E14D4F" w:rsidRDefault="00E14D4F" w:rsidP="00E14D4F">
      <w:pPr>
        <w:spacing w:before="120" w:after="120"/>
        <w:jc w:val="both"/>
        <w:rPr>
          <w:b/>
          <w:bCs/>
        </w:rPr>
      </w:pPr>
    </w:p>
    <w:p w:rsidR="00E14D4F" w:rsidRDefault="00E14D4F" w:rsidP="00E14D4F">
      <w:pPr>
        <w:spacing w:before="120" w:after="120"/>
        <w:jc w:val="both"/>
        <w:rPr>
          <w:b/>
          <w:bCs/>
        </w:rPr>
      </w:pPr>
    </w:p>
    <w:p w:rsidR="00E14D4F" w:rsidRDefault="00E14D4F" w:rsidP="00E14D4F">
      <w:pPr>
        <w:spacing w:before="120" w:after="120"/>
        <w:jc w:val="both"/>
        <w:rPr>
          <w:b/>
          <w:bCs/>
        </w:rPr>
      </w:pPr>
    </w:p>
    <w:p w:rsidR="00E14D4F" w:rsidRDefault="00E14D4F" w:rsidP="00E14D4F">
      <w:pPr>
        <w:spacing w:before="120" w:after="120"/>
        <w:jc w:val="both"/>
        <w:rPr>
          <w:b/>
          <w:bCs/>
        </w:rPr>
      </w:pPr>
    </w:p>
    <w:p w:rsidR="00E14D4F" w:rsidRDefault="00E14D4F" w:rsidP="00E14D4F">
      <w:pPr>
        <w:spacing w:before="120" w:after="120"/>
        <w:jc w:val="both"/>
        <w:rPr>
          <w:b/>
          <w:bCs/>
        </w:rPr>
      </w:pPr>
    </w:p>
    <w:p w:rsidR="00E14D4F" w:rsidRDefault="00E14D4F" w:rsidP="00E14D4F">
      <w:pPr>
        <w:spacing w:before="120" w:after="120"/>
        <w:jc w:val="both"/>
        <w:rPr>
          <w:b/>
          <w:bCs/>
        </w:rPr>
      </w:pPr>
    </w:p>
    <w:p w:rsidR="00E14D4F" w:rsidRDefault="00E14D4F" w:rsidP="00E14D4F">
      <w:pPr>
        <w:spacing w:before="120" w:after="120"/>
        <w:jc w:val="both"/>
        <w:rPr>
          <w:b/>
          <w:bCs/>
        </w:rPr>
      </w:pPr>
    </w:p>
    <w:p w:rsidR="00E14D4F" w:rsidRDefault="00E14D4F" w:rsidP="00E14D4F">
      <w:pPr>
        <w:spacing w:before="120" w:after="120"/>
        <w:jc w:val="both"/>
        <w:rPr>
          <w:b/>
          <w:bCs/>
        </w:rPr>
      </w:pPr>
    </w:p>
    <w:p w:rsidR="00E14D4F" w:rsidRDefault="00E14D4F" w:rsidP="00E14D4F">
      <w:pPr>
        <w:spacing w:before="120" w:after="120"/>
        <w:jc w:val="both"/>
        <w:rPr>
          <w:b/>
          <w:bCs/>
        </w:rPr>
      </w:pPr>
    </w:p>
    <w:p w:rsidR="00E14D4F" w:rsidRDefault="00E14D4F" w:rsidP="00E14D4F">
      <w:pPr>
        <w:spacing w:before="120" w:after="120"/>
        <w:jc w:val="both"/>
        <w:rPr>
          <w:b/>
          <w:bCs/>
        </w:rPr>
      </w:pPr>
    </w:p>
    <w:p w:rsidR="007A3181" w:rsidRDefault="007A3181">
      <w:pPr>
        <w:rPr>
          <w:b/>
          <w:bCs/>
        </w:rPr>
      </w:pPr>
      <w:r>
        <w:rPr>
          <w:b/>
          <w:bCs/>
        </w:rPr>
        <w:br w:type="page"/>
      </w:r>
    </w:p>
    <w:p w:rsidR="001F1847" w:rsidRDefault="001F1847" w:rsidP="001F1847">
      <w:pPr>
        <w:jc w:val="center"/>
        <w:rPr>
          <w:b/>
          <w:bCs/>
        </w:rPr>
      </w:pPr>
      <w:bookmarkStart w:id="0" w:name="_GoBack"/>
      <w:bookmarkEnd w:id="0"/>
      <w:r w:rsidRPr="002E12E5">
        <w:rPr>
          <w:b/>
          <w:bCs/>
        </w:rPr>
        <w:lastRenderedPageBreak/>
        <w:t>Phụ lục</w:t>
      </w:r>
    </w:p>
    <w:p w:rsidR="001F1847" w:rsidRPr="00B7685F" w:rsidRDefault="001F1847" w:rsidP="001F1847">
      <w:pPr>
        <w:jc w:val="center"/>
        <w:rPr>
          <w:sz w:val="14"/>
        </w:rPr>
      </w:pPr>
    </w:p>
    <w:p w:rsidR="001F1847" w:rsidRDefault="001F1847" w:rsidP="001F1847">
      <w:pPr>
        <w:jc w:val="center"/>
        <w:rPr>
          <w:b/>
        </w:rPr>
      </w:pPr>
      <w:bookmarkStart w:id="1" w:name="chuong_pl_1_name"/>
      <w:r w:rsidRPr="002E12E5">
        <w:rPr>
          <w:b/>
        </w:rPr>
        <w:t xml:space="preserve">TIÊU CHUẨN, ĐỊNH MỨC SỬ DỤNG </w:t>
      </w:r>
      <w:r>
        <w:rPr>
          <w:b/>
          <w:lang w:val="vi-VN"/>
        </w:rPr>
        <w:t>D</w:t>
      </w:r>
      <w:r w:rsidRPr="002E12E5">
        <w:rPr>
          <w:b/>
        </w:rPr>
        <w:t xml:space="preserve">IỆN </w:t>
      </w:r>
      <w:r>
        <w:rPr>
          <w:b/>
        </w:rPr>
        <w:t xml:space="preserve">TÍCH CÔNG TRÌNH </w:t>
      </w:r>
    </w:p>
    <w:p w:rsidR="001F1847" w:rsidRPr="00E14D4F" w:rsidRDefault="001F1847" w:rsidP="001F1847">
      <w:pPr>
        <w:jc w:val="center"/>
        <w:rPr>
          <w:b/>
        </w:rPr>
      </w:pPr>
      <w:r>
        <w:rPr>
          <w:b/>
        </w:rPr>
        <w:t xml:space="preserve">SỰ NGHIỆP </w:t>
      </w:r>
      <w:r w:rsidRPr="002E12E5">
        <w:rPr>
          <w:b/>
        </w:rPr>
        <w:t>LĨNH VỰC GIÁO DỤC NGHỀ NGHIỆP</w:t>
      </w:r>
      <w:bookmarkEnd w:id="1"/>
      <w:r w:rsidRPr="002E12E5">
        <w:rPr>
          <w:b/>
        </w:rPr>
        <w:t xml:space="preserve"> CÔNG LẬP THUỘC PHẠM VI QUẢN LÝ CỦA THÀNH PHỐ ĐÀ NẴNG </w:t>
      </w:r>
      <w:r w:rsidRPr="002E12E5">
        <w:br/>
      </w:r>
      <w:r w:rsidRPr="00B7685F">
        <w:rPr>
          <w:i/>
          <w:iCs/>
        </w:rPr>
        <w:t>(Kèm theo Quyết định</w:t>
      </w:r>
      <w:r w:rsidRPr="00B7685F">
        <w:rPr>
          <w:i/>
          <w:iCs/>
          <w:lang w:val="vi-VN"/>
        </w:rPr>
        <w:t xml:space="preserve"> s</w:t>
      </w:r>
      <w:r w:rsidRPr="00B7685F">
        <w:rPr>
          <w:i/>
          <w:iCs/>
        </w:rPr>
        <w:t>ố</w:t>
      </w:r>
      <w:r>
        <w:rPr>
          <w:i/>
          <w:iCs/>
        </w:rPr>
        <w:t xml:space="preserve"> 42</w:t>
      </w:r>
      <w:r w:rsidRPr="00B7685F">
        <w:rPr>
          <w:i/>
          <w:iCs/>
          <w:lang w:val="vi-VN"/>
        </w:rPr>
        <w:t>/201</w:t>
      </w:r>
      <w:r w:rsidRPr="00B7685F">
        <w:rPr>
          <w:i/>
          <w:iCs/>
        </w:rPr>
        <w:t>9</w:t>
      </w:r>
      <w:r w:rsidRPr="00B7685F">
        <w:rPr>
          <w:i/>
          <w:iCs/>
          <w:lang w:val="vi-VN"/>
        </w:rPr>
        <w:t>/</w:t>
      </w:r>
      <w:r w:rsidRPr="00B7685F">
        <w:rPr>
          <w:i/>
          <w:iCs/>
        </w:rPr>
        <w:t>QĐ</w:t>
      </w:r>
      <w:r w:rsidRPr="00B7685F">
        <w:rPr>
          <w:i/>
          <w:iCs/>
          <w:lang w:val="vi-VN"/>
        </w:rPr>
        <w:t>-</w:t>
      </w:r>
      <w:r w:rsidRPr="00B7685F">
        <w:rPr>
          <w:i/>
          <w:iCs/>
        </w:rPr>
        <w:t>UBND</w:t>
      </w:r>
      <w:r w:rsidRPr="00B7685F">
        <w:rPr>
          <w:i/>
          <w:iCs/>
          <w:lang w:val="vi-VN"/>
        </w:rPr>
        <w:t xml:space="preserve"> ng</w:t>
      </w:r>
      <w:r w:rsidRPr="00B7685F">
        <w:rPr>
          <w:i/>
          <w:iCs/>
        </w:rPr>
        <w:t>à</w:t>
      </w:r>
      <w:r w:rsidRPr="00B7685F">
        <w:rPr>
          <w:i/>
          <w:iCs/>
          <w:lang w:val="vi-VN"/>
        </w:rPr>
        <w:t xml:space="preserve">y </w:t>
      </w:r>
      <w:r>
        <w:rPr>
          <w:i/>
          <w:iCs/>
        </w:rPr>
        <w:t>07</w:t>
      </w:r>
      <w:r w:rsidRPr="00B7685F">
        <w:rPr>
          <w:i/>
          <w:iCs/>
          <w:lang w:val="vi-VN"/>
        </w:rPr>
        <w:t xml:space="preserve"> tháng</w:t>
      </w:r>
      <w:r>
        <w:rPr>
          <w:i/>
          <w:iCs/>
        </w:rPr>
        <w:t xml:space="preserve"> 10</w:t>
      </w:r>
      <w:r w:rsidRPr="00B7685F">
        <w:rPr>
          <w:i/>
          <w:iCs/>
          <w:lang w:val="vi-VN"/>
        </w:rPr>
        <w:t xml:space="preserve">  năm 201</w:t>
      </w:r>
      <w:r w:rsidRPr="00B7685F">
        <w:rPr>
          <w:i/>
          <w:iCs/>
        </w:rPr>
        <w:t>9</w:t>
      </w:r>
    </w:p>
    <w:p w:rsidR="001F1847" w:rsidRPr="00AF620B" w:rsidRDefault="001F1847" w:rsidP="001F1847">
      <w:pPr>
        <w:jc w:val="center"/>
        <w:rPr>
          <w:b/>
        </w:rPr>
      </w:pPr>
      <w:r w:rsidRPr="00B7685F">
        <w:rPr>
          <w:i/>
          <w:iCs/>
          <w:lang w:val="vi-VN"/>
        </w:rPr>
        <w:t xml:space="preserve">của </w:t>
      </w:r>
      <w:r w:rsidRPr="00B7685F">
        <w:rPr>
          <w:i/>
          <w:iCs/>
        </w:rPr>
        <w:t>UBND thành phố Đà Nẵng</w:t>
      </w:r>
      <w:r w:rsidRPr="00B7685F">
        <w:rPr>
          <w:i/>
          <w:iCs/>
          <w:lang w:val="vi-VN"/>
        </w:rPr>
        <w:t>)</w:t>
      </w:r>
    </w:p>
    <w:p w:rsidR="001F1847" w:rsidRPr="00B7685F" w:rsidRDefault="001F1847" w:rsidP="001F1847">
      <w:pPr>
        <w:jc w:val="center"/>
        <w:rPr>
          <w:sz w:val="18"/>
        </w:rPr>
      </w:pPr>
    </w:p>
    <w:p w:rsidR="001F1847" w:rsidRPr="002E12E5" w:rsidRDefault="001F1847" w:rsidP="001F1847">
      <w:pPr>
        <w:spacing w:after="120"/>
        <w:ind w:firstLine="720"/>
        <w:jc w:val="both"/>
      </w:pPr>
      <w:r w:rsidRPr="002E12E5">
        <w:rPr>
          <w:lang w:val="vi-VN"/>
        </w:rPr>
        <w:t>1</w:t>
      </w:r>
      <w:r w:rsidRPr="002E12E5">
        <w:t xml:space="preserve">. Tiêu chuẩn, </w:t>
      </w:r>
      <w:r w:rsidRPr="002E12E5">
        <w:rPr>
          <w:lang w:val="vi-VN"/>
        </w:rPr>
        <w:t>định mức sử dụng diện tích các phòng học lý thuyết các môn khoa học cơ bản, môn k</w:t>
      </w:r>
      <w:r w:rsidRPr="002E12E5">
        <w:t xml:space="preserve">ỹ </w:t>
      </w:r>
      <w:r w:rsidRPr="002E12E5">
        <w:rPr>
          <w:lang w:val="vi-VN"/>
        </w:rPr>
        <w:t>thuật cơ sở, các môn chuyên môn, vẽ kỹ thuật; phòng chuẩn bị giảng dạy; phòng hội đồng; phòng nghỉ cho nhà giáo ở mỗi tầng của khu nhà học được quy định chi tiết như sau:</w:t>
      </w:r>
    </w:p>
    <w:tbl>
      <w:tblPr>
        <w:tblW w:w="5228" w:type="pct"/>
        <w:tblBorders>
          <w:top w:val="nil"/>
          <w:bottom w:val="nil"/>
          <w:insideH w:val="nil"/>
          <w:insideV w:val="nil"/>
        </w:tblBorders>
        <w:tblCellMar>
          <w:left w:w="0" w:type="dxa"/>
          <w:right w:w="0" w:type="dxa"/>
        </w:tblCellMar>
        <w:tblLook w:val="04A0" w:firstRow="1" w:lastRow="0" w:firstColumn="1" w:lastColumn="0" w:noHBand="0" w:noVBand="1"/>
      </w:tblPr>
      <w:tblGrid>
        <w:gridCol w:w="592"/>
        <w:gridCol w:w="4220"/>
        <w:gridCol w:w="1746"/>
        <w:gridCol w:w="1245"/>
        <w:gridCol w:w="2255"/>
      </w:tblGrid>
      <w:tr w:rsidR="001F1847" w:rsidRPr="002E12E5">
        <w:tc>
          <w:tcPr>
            <w:tcW w:w="2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b/>
                <w:bCs/>
                <w:lang w:val="vi-VN"/>
              </w:rPr>
              <w:t>TT</w:t>
            </w:r>
          </w:p>
        </w:tc>
        <w:tc>
          <w:tcPr>
            <w:tcW w:w="20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b/>
                <w:bCs/>
                <w:lang w:val="vi-VN"/>
              </w:rPr>
              <w:t>T</w:t>
            </w:r>
            <w:r w:rsidRPr="002E12E5">
              <w:rPr>
                <w:b/>
                <w:bCs/>
              </w:rPr>
              <w:t>ê</w:t>
            </w:r>
            <w:r w:rsidRPr="002E12E5">
              <w:rPr>
                <w:b/>
                <w:bCs/>
                <w:lang w:val="vi-VN"/>
              </w:rPr>
              <w:t>n phòng</w:t>
            </w:r>
          </w:p>
        </w:tc>
        <w:tc>
          <w:tcPr>
            <w:tcW w:w="8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Default="001F1847" w:rsidP="00C11DA9">
            <w:pPr>
              <w:jc w:val="center"/>
              <w:rPr>
                <w:b/>
                <w:bCs/>
              </w:rPr>
            </w:pPr>
            <w:r w:rsidRPr="002E12E5">
              <w:rPr>
                <w:b/>
                <w:bCs/>
                <w:lang w:val="vi-VN"/>
              </w:rPr>
              <w:t xml:space="preserve">Đơn vị </w:t>
            </w:r>
          </w:p>
          <w:p w:rsidR="001F1847" w:rsidRPr="002E12E5" w:rsidRDefault="001F1847" w:rsidP="00C11DA9">
            <w:pPr>
              <w:jc w:val="center"/>
            </w:pPr>
            <w:r w:rsidRPr="002E12E5">
              <w:rPr>
                <w:b/>
                <w:bCs/>
                <w:lang w:val="vi-VN"/>
              </w:rPr>
              <w:t>tính</w:t>
            </w:r>
          </w:p>
        </w:tc>
        <w:tc>
          <w:tcPr>
            <w:tcW w:w="6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Default="001F1847" w:rsidP="00C11DA9">
            <w:pPr>
              <w:jc w:val="center"/>
              <w:rPr>
                <w:b/>
                <w:bCs/>
              </w:rPr>
            </w:pPr>
            <w:r w:rsidRPr="002E12E5">
              <w:rPr>
                <w:b/>
                <w:bCs/>
                <w:lang w:val="vi-VN"/>
              </w:rPr>
              <w:t xml:space="preserve">Diện tích </w:t>
            </w:r>
          </w:p>
          <w:p w:rsidR="001F1847" w:rsidRPr="002E12E5" w:rsidRDefault="001F1847" w:rsidP="00C11DA9">
            <w:pPr>
              <w:jc w:val="center"/>
            </w:pPr>
            <w:r w:rsidRPr="002E12E5">
              <w:rPr>
                <w:b/>
                <w:bCs/>
                <w:lang w:val="vi-VN"/>
              </w:rPr>
              <w:t>t</w:t>
            </w:r>
            <w:r w:rsidRPr="002E12E5">
              <w:rPr>
                <w:b/>
                <w:bCs/>
              </w:rPr>
              <w:t>ố</w:t>
            </w:r>
            <w:r w:rsidRPr="002E12E5">
              <w:rPr>
                <w:b/>
                <w:bCs/>
                <w:lang w:val="vi-VN"/>
              </w:rPr>
              <w:t>i đa</w:t>
            </w:r>
          </w:p>
        </w:tc>
        <w:tc>
          <w:tcPr>
            <w:tcW w:w="112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b/>
                <w:bCs/>
                <w:lang w:val="vi-VN"/>
              </w:rPr>
              <w:t>Ghi chú</w:t>
            </w:r>
          </w:p>
        </w:tc>
      </w:tr>
      <w:tr w:rsidR="001F1847" w:rsidRPr="002E12E5">
        <w:tblPrEx>
          <w:tblBorders>
            <w:top w:val="none" w:sz="0" w:space="0" w:color="auto"/>
            <w:bottom w:val="none" w:sz="0" w:space="0" w:color="auto"/>
            <w:insideH w:val="none" w:sz="0" w:space="0" w:color="auto"/>
            <w:insideV w:val="none" w:sz="0" w:space="0" w:color="auto"/>
          </w:tblBorders>
        </w:tblPrEx>
        <w:tc>
          <w:tcPr>
            <w:tcW w:w="2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1</w:t>
            </w:r>
          </w:p>
        </w:tc>
        <w:tc>
          <w:tcPr>
            <w:tcW w:w="20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both"/>
            </w:pPr>
            <w:r w:rsidRPr="002E12E5">
              <w:rPr>
                <w:lang w:val="vi-VN"/>
              </w:rPr>
              <w:t>Phòng học lý thuyết các môn khoa học cơ bản, môn k</w:t>
            </w:r>
            <w:r w:rsidRPr="002E12E5">
              <w:t xml:space="preserve">ỹ </w:t>
            </w:r>
            <w:r w:rsidRPr="002E12E5">
              <w:rPr>
                <w:lang w:val="vi-VN"/>
              </w:rPr>
              <w:t>thuật cơ sở, các môn chuyên môn, vẽ kỹ thuật</w:t>
            </w:r>
          </w:p>
        </w:tc>
        <w:tc>
          <w:tcPr>
            <w:tcW w:w="8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i/>
                <w:iCs/>
                <w:lang w:val="vi-VN"/>
              </w:rPr>
              <w:t>(m</w:t>
            </w:r>
            <w:r w:rsidRPr="002E12E5">
              <w:rPr>
                <w:i/>
                <w:iCs/>
                <w:vertAlign w:val="superscript"/>
                <w:lang w:val="vi-VN"/>
              </w:rPr>
              <w:t>2</w:t>
            </w:r>
            <w:r w:rsidRPr="002E12E5">
              <w:rPr>
                <w:i/>
                <w:iCs/>
                <w:lang w:val="vi-VN"/>
              </w:rPr>
              <w:t>/phòng)</w:t>
            </w:r>
          </w:p>
        </w:tc>
        <w:tc>
          <w:tcPr>
            <w:tcW w:w="6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60</w:t>
            </w:r>
          </w:p>
        </w:tc>
        <w:tc>
          <w:tcPr>
            <w:tcW w:w="112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Tối thiểu 48 m</w:t>
            </w:r>
            <w:r w:rsidRPr="002E12E5">
              <w:rPr>
                <w:vertAlign w:val="superscript"/>
                <w:lang w:val="vi-VN"/>
              </w:rPr>
              <w:t>2</w:t>
            </w:r>
            <w:r w:rsidRPr="002E12E5">
              <w:rPr>
                <w:lang w:val="vi-VN"/>
              </w:rPr>
              <w:t>/phòng</w:t>
            </w:r>
          </w:p>
        </w:tc>
      </w:tr>
      <w:tr w:rsidR="001F1847" w:rsidRPr="002E12E5">
        <w:tblPrEx>
          <w:tblBorders>
            <w:top w:val="none" w:sz="0" w:space="0" w:color="auto"/>
            <w:bottom w:val="none" w:sz="0" w:space="0" w:color="auto"/>
            <w:insideH w:val="none" w:sz="0" w:space="0" w:color="auto"/>
            <w:insideV w:val="none" w:sz="0" w:space="0" w:color="auto"/>
          </w:tblBorders>
        </w:tblPrEx>
        <w:tc>
          <w:tcPr>
            <w:tcW w:w="2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2</w:t>
            </w:r>
          </w:p>
        </w:tc>
        <w:tc>
          <w:tcPr>
            <w:tcW w:w="20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both"/>
            </w:pPr>
            <w:r w:rsidRPr="002E12E5">
              <w:rPr>
                <w:lang w:val="vi-VN"/>
              </w:rPr>
              <w:t>Phòng chuẩn bị giảng dạy</w:t>
            </w:r>
          </w:p>
        </w:tc>
        <w:tc>
          <w:tcPr>
            <w:tcW w:w="8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i/>
                <w:iCs/>
                <w:lang w:val="vi-VN"/>
              </w:rPr>
              <w:t>(m</w:t>
            </w:r>
            <w:r w:rsidRPr="002E12E5">
              <w:rPr>
                <w:i/>
                <w:iCs/>
                <w:vertAlign w:val="superscript"/>
                <w:lang w:val="vi-VN"/>
              </w:rPr>
              <w:t>2</w:t>
            </w:r>
            <w:r w:rsidRPr="002E12E5">
              <w:rPr>
                <w:i/>
                <w:iCs/>
                <w:lang w:val="vi-VN"/>
              </w:rPr>
              <w:t>/giáo viên)</w:t>
            </w:r>
          </w:p>
        </w:tc>
        <w:tc>
          <w:tcPr>
            <w:tcW w:w="6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1,5</w:t>
            </w:r>
          </w:p>
        </w:tc>
        <w:tc>
          <w:tcPr>
            <w:tcW w:w="112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Tối thiểu 1,2m</w:t>
            </w:r>
            <w:r w:rsidRPr="002E12E5">
              <w:rPr>
                <w:vertAlign w:val="superscript"/>
                <w:lang w:val="vi-VN"/>
              </w:rPr>
              <w:t>2</w:t>
            </w:r>
            <w:r w:rsidRPr="002E12E5">
              <w:rPr>
                <w:lang w:val="vi-VN"/>
              </w:rPr>
              <w:t>/giáo viên</w:t>
            </w:r>
          </w:p>
        </w:tc>
      </w:tr>
      <w:tr w:rsidR="001F1847" w:rsidRPr="002E12E5">
        <w:tblPrEx>
          <w:tblBorders>
            <w:top w:val="none" w:sz="0" w:space="0" w:color="auto"/>
            <w:bottom w:val="none" w:sz="0" w:space="0" w:color="auto"/>
            <w:insideH w:val="none" w:sz="0" w:space="0" w:color="auto"/>
            <w:insideV w:val="none" w:sz="0" w:space="0" w:color="auto"/>
          </w:tblBorders>
        </w:tblPrEx>
        <w:tc>
          <w:tcPr>
            <w:tcW w:w="2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3</w:t>
            </w:r>
          </w:p>
        </w:tc>
        <w:tc>
          <w:tcPr>
            <w:tcW w:w="20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both"/>
            </w:pPr>
            <w:r w:rsidRPr="002E12E5">
              <w:rPr>
                <w:lang w:val="vi-VN"/>
              </w:rPr>
              <w:t>Phòng hội đồng</w:t>
            </w:r>
          </w:p>
        </w:tc>
        <w:tc>
          <w:tcPr>
            <w:tcW w:w="8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i/>
                <w:iCs/>
                <w:lang w:val="vi-VN"/>
              </w:rPr>
              <w:t>(m</w:t>
            </w:r>
            <w:r w:rsidRPr="002E12E5">
              <w:rPr>
                <w:i/>
                <w:iCs/>
                <w:vertAlign w:val="superscript"/>
                <w:lang w:val="vi-VN"/>
              </w:rPr>
              <w:t>2</w:t>
            </w:r>
            <w:r w:rsidRPr="002E12E5">
              <w:rPr>
                <w:i/>
                <w:iCs/>
                <w:lang w:val="vi-VN"/>
              </w:rPr>
              <w:t>/phòng)</w:t>
            </w:r>
          </w:p>
        </w:tc>
        <w:tc>
          <w:tcPr>
            <w:tcW w:w="6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45</w:t>
            </w:r>
          </w:p>
        </w:tc>
        <w:tc>
          <w:tcPr>
            <w:tcW w:w="112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Tối thiểu 18 m</w:t>
            </w:r>
            <w:r w:rsidRPr="002E12E5">
              <w:rPr>
                <w:vertAlign w:val="superscript"/>
                <w:lang w:val="vi-VN"/>
              </w:rPr>
              <w:t>2</w:t>
            </w:r>
          </w:p>
        </w:tc>
      </w:tr>
      <w:tr w:rsidR="001F1847" w:rsidRPr="002E12E5">
        <w:tblPrEx>
          <w:tblBorders>
            <w:top w:val="none" w:sz="0" w:space="0" w:color="auto"/>
            <w:bottom w:val="none" w:sz="0" w:space="0" w:color="auto"/>
            <w:insideH w:val="none" w:sz="0" w:space="0" w:color="auto"/>
            <w:insideV w:val="none" w:sz="0" w:space="0" w:color="auto"/>
          </w:tblBorders>
        </w:tblPrEx>
        <w:tc>
          <w:tcPr>
            <w:tcW w:w="2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4</w:t>
            </w:r>
          </w:p>
        </w:tc>
        <w:tc>
          <w:tcPr>
            <w:tcW w:w="20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both"/>
            </w:pPr>
            <w:r w:rsidRPr="002E12E5">
              <w:rPr>
                <w:lang w:val="vi-VN"/>
              </w:rPr>
              <w:t>Phòng nghỉ cho nhà giáo</w:t>
            </w:r>
          </w:p>
        </w:tc>
        <w:tc>
          <w:tcPr>
            <w:tcW w:w="8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i/>
                <w:iCs/>
                <w:lang w:val="vi-VN"/>
              </w:rPr>
              <w:t>(m</w:t>
            </w:r>
            <w:r w:rsidRPr="002E12E5">
              <w:rPr>
                <w:i/>
                <w:iCs/>
                <w:vertAlign w:val="superscript"/>
                <w:lang w:val="vi-VN"/>
              </w:rPr>
              <w:t>2</w:t>
            </w:r>
            <w:r w:rsidRPr="002E12E5">
              <w:rPr>
                <w:i/>
                <w:iCs/>
                <w:lang w:val="vi-VN"/>
              </w:rPr>
              <w:t>/phòng)</w:t>
            </w:r>
          </w:p>
        </w:tc>
        <w:tc>
          <w:tcPr>
            <w:tcW w:w="6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30</w:t>
            </w:r>
          </w:p>
        </w:tc>
        <w:tc>
          <w:tcPr>
            <w:tcW w:w="11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Tối thiểu 18m</w:t>
            </w:r>
            <w:r w:rsidRPr="002E12E5">
              <w:rPr>
                <w:vertAlign w:val="superscript"/>
                <w:lang w:val="vi-VN"/>
              </w:rPr>
              <w:t>2</w:t>
            </w:r>
            <w:r w:rsidRPr="002E12E5">
              <w:rPr>
                <w:lang w:val="vi-VN"/>
              </w:rPr>
              <w:t>/phòng</w:t>
            </w:r>
          </w:p>
        </w:tc>
      </w:tr>
    </w:tbl>
    <w:p w:rsidR="001F1847" w:rsidRPr="00B7685F" w:rsidRDefault="001F1847" w:rsidP="001F1847">
      <w:pPr>
        <w:spacing w:after="120"/>
        <w:ind w:firstLine="720"/>
        <w:jc w:val="both"/>
        <w:rPr>
          <w:sz w:val="10"/>
        </w:rPr>
      </w:pPr>
    </w:p>
    <w:p w:rsidR="001F1847" w:rsidRPr="002E12E5" w:rsidRDefault="001F1847" w:rsidP="001F1847">
      <w:pPr>
        <w:spacing w:after="120"/>
        <w:ind w:firstLine="720"/>
        <w:jc w:val="both"/>
      </w:pPr>
      <w:r w:rsidRPr="002E12E5">
        <w:rPr>
          <w:lang w:val="vi-VN"/>
        </w:rPr>
        <w:t>2. Giảng đường</w:t>
      </w:r>
    </w:p>
    <w:p w:rsidR="001F1847" w:rsidRPr="002E12E5" w:rsidRDefault="001F1847" w:rsidP="001F1847">
      <w:pPr>
        <w:spacing w:after="120"/>
        <w:ind w:firstLine="720"/>
        <w:jc w:val="both"/>
      </w:pPr>
      <w:r w:rsidRPr="002E12E5">
        <w:rPr>
          <w:lang w:val="vi-VN"/>
        </w:rPr>
        <w:t xml:space="preserve">Tiêu chuẩn, định mức sử dụng diện tích các giảng đường căn cứ vào số lượng chỗ ngồi trong giảng đường. Diện tích một chỗ ngồi trong giảng đường tối đa là </w:t>
      </w:r>
      <w:r w:rsidRPr="002E12E5">
        <w:t>1</w:t>
      </w:r>
      <w:r w:rsidRPr="002E12E5">
        <w:rPr>
          <w:lang w:val="vi-VN"/>
        </w:rPr>
        <w:t>,3m</w:t>
      </w:r>
      <w:r w:rsidRPr="002E12E5">
        <w:rPr>
          <w:vertAlign w:val="superscript"/>
          <w:lang w:val="vi-VN"/>
        </w:rPr>
        <w:t>2</w:t>
      </w:r>
      <w:r w:rsidRPr="002E12E5">
        <w:rPr>
          <w:lang w:val="vi-VN"/>
        </w:rPr>
        <w:t>/ch</w:t>
      </w:r>
      <w:r w:rsidRPr="002E12E5">
        <w:t>ỗ</w:t>
      </w:r>
      <w:r w:rsidRPr="002E12E5">
        <w:rPr>
          <w:lang w:val="vi-VN"/>
        </w:rPr>
        <w:t xml:space="preserve"> n</w:t>
      </w:r>
      <w:r w:rsidRPr="002E12E5">
        <w:t>g</w:t>
      </w:r>
      <w:r w:rsidRPr="002E12E5">
        <w:rPr>
          <w:lang w:val="vi-VN"/>
        </w:rPr>
        <w:t xml:space="preserve">ồi (tối thiểu </w:t>
      </w:r>
      <w:r w:rsidRPr="002E12E5">
        <w:t>1</w:t>
      </w:r>
      <w:r w:rsidRPr="002E12E5">
        <w:rPr>
          <w:lang w:val="vi-VN"/>
        </w:rPr>
        <w:t>m</w:t>
      </w:r>
      <w:r w:rsidRPr="002E12E5">
        <w:rPr>
          <w:vertAlign w:val="superscript"/>
          <w:lang w:val="vi-VN"/>
        </w:rPr>
        <w:t>2</w:t>
      </w:r>
      <w:r w:rsidRPr="002E12E5">
        <w:rPr>
          <w:lang w:val="vi-VN"/>
        </w:rPr>
        <w:t>/chỗ ngồi).</w:t>
      </w:r>
    </w:p>
    <w:p w:rsidR="001F1847" w:rsidRPr="002E12E5" w:rsidRDefault="001F1847" w:rsidP="001F1847">
      <w:pPr>
        <w:spacing w:after="120"/>
        <w:ind w:firstLine="720"/>
        <w:jc w:val="both"/>
      </w:pPr>
      <w:r w:rsidRPr="002E12E5">
        <w:rPr>
          <w:lang w:val="vi-VN"/>
        </w:rPr>
        <w:t>3. Thư viện</w:t>
      </w:r>
    </w:p>
    <w:p w:rsidR="001F1847" w:rsidRPr="00E366DD" w:rsidRDefault="001F1847" w:rsidP="001F1847">
      <w:pPr>
        <w:spacing w:after="120"/>
        <w:ind w:firstLine="720"/>
        <w:jc w:val="both"/>
      </w:pPr>
      <w:r w:rsidRPr="002E12E5">
        <w:rPr>
          <w:lang w:val="vi-VN"/>
        </w:rPr>
        <w:t>Tiêu chuẩn, định mức sử dụng diện tích các phòng trong thư viện như sau</w:t>
      </w:r>
      <w:r>
        <w:t>:</w:t>
      </w:r>
    </w:p>
    <w:tbl>
      <w:tblPr>
        <w:tblW w:w="5222" w:type="pct"/>
        <w:tblBorders>
          <w:top w:val="nil"/>
          <w:bottom w:val="nil"/>
          <w:insideH w:val="nil"/>
          <w:insideV w:val="nil"/>
        </w:tblBorders>
        <w:tblCellMar>
          <w:left w:w="0" w:type="dxa"/>
          <w:right w:w="0" w:type="dxa"/>
        </w:tblCellMar>
        <w:tblLook w:val="04A0" w:firstRow="1" w:lastRow="0" w:firstColumn="1" w:lastColumn="0" w:noHBand="0" w:noVBand="1"/>
      </w:tblPr>
      <w:tblGrid>
        <w:gridCol w:w="593"/>
        <w:gridCol w:w="4219"/>
        <w:gridCol w:w="1746"/>
        <w:gridCol w:w="1308"/>
        <w:gridCol w:w="2180"/>
      </w:tblGrid>
      <w:tr w:rsidR="001F1847" w:rsidRPr="002E12E5">
        <w:tc>
          <w:tcPr>
            <w:tcW w:w="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b/>
                <w:bCs/>
                <w:lang w:val="vi-VN"/>
              </w:rPr>
              <w:t>TT</w:t>
            </w:r>
          </w:p>
        </w:tc>
        <w:tc>
          <w:tcPr>
            <w:tcW w:w="21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b/>
                <w:bCs/>
                <w:lang w:val="vi-VN"/>
              </w:rPr>
              <w:t>Tên phòng</w:t>
            </w:r>
          </w:p>
        </w:tc>
        <w:tc>
          <w:tcPr>
            <w:tcW w:w="8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b/>
                <w:bCs/>
                <w:lang w:val="vi-VN"/>
              </w:rPr>
              <w:t>Đơn v</w:t>
            </w:r>
            <w:r w:rsidRPr="002E12E5">
              <w:rPr>
                <w:b/>
                <w:bCs/>
              </w:rPr>
              <w:t>ị</w:t>
            </w:r>
            <w:r w:rsidRPr="002E12E5">
              <w:rPr>
                <w:b/>
                <w:bCs/>
                <w:lang w:val="vi-VN"/>
              </w:rPr>
              <w:t xml:space="preserve"> tính</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b/>
                <w:bCs/>
                <w:lang w:val="vi-VN"/>
              </w:rPr>
              <w:t>Diện tích t</w:t>
            </w:r>
            <w:r w:rsidRPr="002E12E5">
              <w:rPr>
                <w:b/>
                <w:bCs/>
              </w:rPr>
              <w:t>ố</w:t>
            </w:r>
            <w:r w:rsidRPr="002E12E5">
              <w:rPr>
                <w:b/>
                <w:bCs/>
                <w:lang w:val="vi-VN"/>
              </w:rPr>
              <w:t>i đa</w:t>
            </w:r>
          </w:p>
        </w:tc>
        <w:tc>
          <w:tcPr>
            <w:tcW w:w="10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b/>
                <w:bCs/>
                <w:lang w:val="vi-VN"/>
              </w:rPr>
              <w:t>Ghi chú</w:t>
            </w:r>
          </w:p>
        </w:tc>
      </w:tr>
      <w:tr w:rsidR="001F1847" w:rsidRPr="002E12E5">
        <w:tblPrEx>
          <w:tblBorders>
            <w:top w:val="none" w:sz="0" w:space="0" w:color="auto"/>
            <w:bottom w:val="none" w:sz="0" w:space="0" w:color="auto"/>
            <w:insideH w:val="none" w:sz="0" w:space="0" w:color="auto"/>
            <w:insideV w:val="none" w:sz="0" w:space="0" w:color="auto"/>
          </w:tblBorders>
        </w:tblPrEx>
        <w:tc>
          <w:tcPr>
            <w:tcW w:w="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1</w:t>
            </w:r>
          </w:p>
        </w:tc>
        <w:tc>
          <w:tcPr>
            <w:tcW w:w="21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both"/>
            </w:pPr>
            <w:r w:rsidRPr="002E12E5">
              <w:rPr>
                <w:lang w:val="vi-VN"/>
              </w:rPr>
              <w:t>Phòng đọc điện tử (dùng máy tính)</w:t>
            </w:r>
          </w:p>
        </w:tc>
        <w:tc>
          <w:tcPr>
            <w:tcW w:w="8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i/>
                <w:iCs/>
                <w:lang w:val="vi-VN"/>
              </w:rPr>
              <w:t>(m</w:t>
            </w:r>
            <w:r w:rsidRPr="002E12E5">
              <w:rPr>
                <w:i/>
                <w:iCs/>
                <w:vertAlign w:val="superscript"/>
                <w:lang w:val="vi-VN"/>
              </w:rPr>
              <w:t>2</w:t>
            </w:r>
            <w:r w:rsidRPr="002E12E5">
              <w:rPr>
                <w:i/>
                <w:iCs/>
                <w:lang w:val="vi-VN"/>
              </w:rPr>
              <w:t>/chỗ)</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3,5</w:t>
            </w:r>
          </w:p>
        </w:tc>
        <w:tc>
          <w:tcPr>
            <w:tcW w:w="10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 </w:t>
            </w:r>
          </w:p>
        </w:tc>
      </w:tr>
      <w:tr w:rsidR="001F1847" w:rsidRPr="002E12E5">
        <w:tblPrEx>
          <w:tblBorders>
            <w:top w:val="none" w:sz="0" w:space="0" w:color="auto"/>
            <w:bottom w:val="none" w:sz="0" w:space="0" w:color="auto"/>
            <w:insideH w:val="none" w:sz="0" w:space="0" w:color="auto"/>
            <w:insideV w:val="none" w:sz="0" w:space="0" w:color="auto"/>
          </w:tblBorders>
        </w:tblPrEx>
        <w:tc>
          <w:tcPr>
            <w:tcW w:w="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2</w:t>
            </w:r>
          </w:p>
        </w:tc>
        <w:tc>
          <w:tcPr>
            <w:tcW w:w="21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both"/>
            </w:pPr>
            <w:r w:rsidRPr="002E12E5">
              <w:rPr>
                <w:lang w:val="vi-VN"/>
              </w:rPr>
              <w:t>Phòng đọc của cán bộ, giáo viên</w:t>
            </w:r>
          </w:p>
        </w:tc>
        <w:tc>
          <w:tcPr>
            <w:tcW w:w="8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i/>
                <w:iCs/>
                <w:lang w:val="vi-VN"/>
              </w:rPr>
              <w:t>(m</w:t>
            </w:r>
            <w:r w:rsidRPr="002E12E5">
              <w:rPr>
                <w:i/>
                <w:iCs/>
                <w:vertAlign w:val="superscript"/>
                <w:lang w:val="vi-VN"/>
              </w:rPr>
              <w:t>2</w:t>
            </w:r>
            <w:r w:rsidRPr="002E12E5">
              <w:rPr>
                <w:i/>
                <w:iCs/>
                <w:lang w:val="vi-VN"/>
              </w:rPr>
              <w:t>/ch</w:t>
            </w:r>
            <w:r w:rsidRPr="002E12E5">
              <w:rPr>
                <w:i/>
                <w:iCs/>
              </w:rPr>
              <w:t>ỗ</w:t>
            </w:r>
            <w:r w:rsidRPr="002E12E5">
              <w:rPr>
                <w:i/>
                <w:iCs/>
                <w:lang w:val="vi-VN"/>
              </w:rPr>
              <w:t>)</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2,4</w:t>
            </w:r>
          </w:p>
        </w:tc>
        <w:tc>
          <w:tcPr>
            <w:tcW w:w="10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Tối thiểu 2m</w:t>
            </w:r>
            <w:r w:rsidRPr="002E12E5">
              <w:rPr>
                <w:vertAlign w:val="superscript"/>
                <w:lang w:val="vi-VN"/>
              </w:rPr>
              <w:t>2</w:t>
            </w:r>
            <w:r w:rsidRPr="002E12E5">
              <w:rPr>
                <w:lang w:val="vi-VN"/>
              </w:rPr>
              <w:t>/chỗ</w:t>
            </w:r>
          </w:p>
        </w:tc>
      </w:tr>
      <w:tr w:rsidR="001F1847" w:rsidRPr="002E12E5">
        <w:tblPrEx>
          <w:tblBorders>
            <w:top w:val="none" w:sz="0" w:space="0" w:color="auto"/>
            <w:bottom w:val="none" w:sz="0" w:space="0" w:color="auto"/>
            <w:insideH w:val="none" w:sz="0" w:space="0" w:color="auto"/>
            <w:insideV w:val="none" w:sz="0" w:space="0" w:color="auto"/>
          </w:tblBorders>
        </w:tblPrEx>
        <w:tc>
          <w:tcPr>
            <w:tcW w:w="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3</w:t>
            </w:r>
          </w:p>
        </w:tc>
        <w:tc>
          <w:tcPr>
            <w:tcW w:w="21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both"/>
            </w:pPr>
            <w:r w:rsidRPr="002E12E5">
              <w:rPr>
                <w:lang w:val="vi-VN"/>
              </w:rPr>
              <w:t>Phòng đọc của người học</w:t>
            </w:r>
          </w:p>
        </w:tc>
        <w:tc>
          <w:tcPr>
            <w:tcW w:w="8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i/>
                <w:iCs/>
                <w:lang w:val="vi-VN"/>
              </w:rPr>
              <w:t>(m</w:t>
            </w:r>
            <w:r w:rsidRPr="002E12E5">
              <w:rPr>
                <w:i/>
                <w:iCs/>
                <w:vertAlign w:val="superscript"/>
                <w:lang w:val="vi-VN"/>
              </w:rPr>
              <w:t>2</w:t>
            </w:r>
            <w:r w:rsidRPr="002E12E5">
              <w:rPr>
                <w:i/>
                <w:iCs/>
                <w:lang w:val="vi-VN"/>
              </w:rPr>
              <w:t>/chỗ)</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2,0</w:t>
            </w:r>
          </w:p>
        </w:tc>
        <w:tc>
          <w:tcPr>
            <w:tcW w:w="10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 </w:t>
            </w:r>
          </w:p>
        </w:tc>
      </w:tr>
      <w:tr w:rsidR="001F1847" w:rsidRPr="002E12E5">
        <w:tblPrEx>
          <w:tblBorders>
            <w:top w:val="none" w:sz="0" w:space="0" w:color="auto"/>
            <w:bottom w:val="none" w:sz="0" w:space="0" w:color="auto"/>
            <w:insideH w:val="none" w:sz="0" w:space="0" w:color="auto"/>
            <w:insideV w:val="none" w:sz="0" w:space="0" w:color="auto"/>
          </w:tblBorders>
        </w:tblPrEx>
        <w:tc>
          <w:tcPr>
            <w:tcW w:w="2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4</w:t>
            </w:r>
          </w:p>
        </w:tc>
        <w:tc>
          <w:tcPr>
            <w:tcW w:w="21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both"/>
            </w:pPr>
            <w:r w:rsidRPr="002E12E5">
              <w:rPr>
                <w:lang w:val="vi-VN"/>
              </w:rPr>
              <w:t>Kho sách</w:t>
            </w:r>
          </w:p>
        </w:tc>
        <w:tc>
          <w:tcPr>
            <w:tcW w:w="8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i/>
                <w:iCs/>
                <w:lang w:val="vi-VN"/>
              </w:rPr>
              <w:t>(m</w:t>
            </w:r>
            <w:r w:rsidRPr="002E12E5">
              <w:rPr>
                <w:i/>
                <w:iCs/>
                <w:vertAlign w:val="superscript"/>
                <w:lang w:val="vi-VN"/>
              </w:rPr>
              <w:t>2</w:t>
            </w:r>
            <w:r w:rsidRPr="002E12E5">
              <w:rPr>
                <w:i/>
                <w:iCs/>
                <w:lang w:val="vi-VN"/>
              </w:rPr>
              <w:t>/1000 đơn vị sách)</w:t>
            </w:r>
          </w:p>
        </w:tc>
        <w:tc>
          <w:tcPr>
            <w:tcW w:w="6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2,5</w:t>
            </w:r>
          </w:p>
        </w:tc>
        <w:tc>
          <w:tcPr>
            <w:tcW w:w="108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 </w:t>
            </w:r>
          </w:p>
        </w:tc>
      </w:tr>
    </w:tbl>
    <w:p w:rsidR="001F1847" w:rsidRPr="00E366DD" w:rsidRDefault="001F1847" w:rsidP="001F1847">
      <w:pPr>
        <w:spacing w:after="120"/>
        <w:ind w:firstLine="720"/>
        <w:jc w:val="both"/>
        <w:rPr>
          <w:sz w:val="12"/>
        </w:rPr>
      </w:pPr>
    </w:p>
    <w:p w:rsidR="001F1847" w:rsidRPr="002E12E5" w:rsidRDefault="001F1847" w:rsidP="001F1847">
      <w:pPr>
        <w:spacing w:after="120"/>
        <w:ind w:firstLine="720"/>
        <w:jc w:val="both"/>
      </w:pPr>
      <w:r w:rsidRPr="002E12E5">
        <w:rPr>
          <w:lang w:val="vi-VN"/>
        </w:rPr>
        <w:t>4. Hội trường (trên 100 chỗ ngồi)</w:t>
      </w:r>
    </w:p>
    <w:p w:rsidR="001F1847" w:rsidRDefault="001F1847" w:rsidP="001F1847">
      <w:pPr>
        <w:spacing w:after="120"/>
        <w:ind w:firstLine="720"/>
        <w:jc w:val="both"/>
      </w:pPr>
      <w:r w:rsidRPr="002E12E5">
        <w:rPr>
          <w:lang w:val="vi-VN"/>
        </w:rPr>
        <w:t xml:space="preserve">Tiêu chuẩn, định mức sử dụng diện tích các phòng trong hội trường </w:t>
      </w:r>
      <w:r w:rsidRPr="002E12E5">
        <w:t xml:space="preserve">được </w:t>
      </w:r>
      <w:r w:rsidRPr="002E12E5">
        <w:rPr>
          <w:lang w:val="vi-VN"/>
        </w:rPr>
        <w:t xml:space="preserve">quy định chi </w:t>
      </w:r>
      <w:r w:rsidRPr="002E12E5">
        <w:t>tiết</w:t>
      </w:r>
      <w:r w:rsidRPr="002E12E5">
        <w:rPr>
          <w:lang w:val="vi-VN"/>
        </w:rPr>
        <w:t xml:space="preserve"> như sau</w:t>
      </w:r>
      <w:r>
        <w:t>:</w:t>
      </w:r>
    </w:p>
    <w:p w:rsidR="001F1847" w:rsidRPr="00E366DD" w:rsidRDefault="001F1847" w:rsidP="001F1847">
      <w:pPr>
        <w:spacing w:after="120"/>
        <w:ind w:firstLine="720"/>
        <w:jc w:val="both"/>
      </w:pPr>
    </w:p>
    <w:tbl>
      <w:tblPr>
        <w:tblW w:w="5222" w:type="pct"/>
        <w:tblBorders>
          <w:top w:val="nil"/>
          <w:bottom w:val="nil"/>
          <w:insideH w:val="nil"/>
          <w:insideV w:val="nil"/>
        </w:tblBorders>
        <w:tblCellMar>
          <w:left w:w="0" w:type="dxa"/>
          <w:right w:w="0" w:type="dxa"/>
        </w:tblCellMar>
        <w:tblLook w:val="04A0" w:firstRow="1" w:lastRow="0" w:firstColumn="1" w:lastColumn="0" w:noHBand="0" w:noVBand="1"/>
      </w:tblPr>
      <w:tblGrid>
        <w:gridCol w:w="593"/>
        <w:gridCol w:w="4217"/>
        <w:gridCol w:w="1748"/>
        <w:gridCol w:w="1308"/>
        <w:gridCol w:w="2180"/>
      </w:tblGrid>
      <w:tr w:rsidR="001F1847" w:rsidRPr="002E12E5">
        <w:tc>
          <w:tcPr>
            <w:tcW w:w="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b/>
                <w:bCs/>
                <w:lang w:val="vi-VN"/>
              </w:rPr>
              <w:lastRenderedPageBreak/>
              <w:t>TT</w:t>
            </w:r>
          </w:p>
        </w:tc>
        <w:tc>
          <w:tcPr>
            <w:tcW w:w="20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b/>
                <w:bCs/>
                <w:lang w:val="vi-VN"/>
              </w:rPr>
              <w:t>Tên phòng</w:t>
            </w:r>
          </w:p>
        </w:tc>
        <w:tc>
          <w:tcPr>
            <w:tcW w:w="8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b/>
                <w:bCs/>
                <w:lang w:val="vi-VN"/>
              </w:rPr>
              <w:t>Đơn vị tính</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b/>
                <w:bCs/>
                <w:lang w:val="vi-VN"/>
              </w:rPr>
              <w:t>Diện tích t</w:t>
            </w:r>
            <w:r w:rsidRPr="002E12E5">
              <w:rPr>
                <w:b/>
                <w:bCs/>
              </w:rPr>
              <w:t>ố</w:t>
            </w:r>
            <w:r w:rsidRPr="002E12E5">
              <w:rPr>
                <w:b/>
                <w:bCs/>
                <w:lang w:val="vi-VN"/>
              </w:rPr>
              <w:t xml:space="preserve">i </w:t>
            </w:r>
            <w:r w:rsidRPr="002E12E5">
              <w:rPr>
                <w:b/>
                <w:bCs/>
              </w:rPr>
              <w:t>đ</w:t>
            </w:r>
            <w:r w:rsidRPr="002E12E5">
              <w:rPr>
                <w:b/>
                <w:bCs/>
                <w:lang w:val="vi-VN"/>
              </w:rPr>
              <w:t>a</w:t>
            </w:r>
          </w:p>
        </w:tc>
        <w:tc>
          <w:tcPr>
            <w:tcW w:w="10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b/>
                <w:bCs/>
                <w:lang w:val="vi-VN"/>
              </w:rPr>
              <w:t>Ghi ch</w:t>
            </w:r>
            <w:r w:rsidRPr="002E12E5">
              <w:rPr>
                <w:b/>
                <w:bCs/>
              </w:rPr>
              <w:t>ú</w:t>
            </w:r>
          </w:p>
        </w:tc>
      </w:tr>
      <w:tr w:rsidR="001F1847" w:rsidRPr="002E12E5">
        <w:tblPrEx>
          <w:tblBorders>
            <w:top w:val="none" w:sz="0" w:space="0" w:color="auto"/>
            <w:bottom w:val="none" w:sz="0" w:space="0" w:color="auto"/>
            <w:insideH w:val="none" w:sz="0" w:space="0" w:color="auto"/>
            <w:insideV w:val="none" w:sz="0" w:space="0" w:color="auto"/>
          </w:tblBorders>
        </w:tblPrEx>
        <w:tc>
          <w:tcPr>
            <w:tcW w:w="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1</w:t>
            </w:r>
          </w:p>
        </w:tc>
        <w:tc>
          <w:tcPr>
            <w:tcW w:w="20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both"/>
            </w:pPr>
            <w:r w:rsidRPr="002E12E5">
              <w:rPr>
                <w:lang w:val="vi-VN"/>
              </w:rPr>
              <w:t>Phòng khán giả</w:t>
            </w:r>
          </w:p>
        </w:tc>
        <w:tc>
          <w:tcPr>
            <w:tcW w:w="8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i/>
                <w:iCs/>
                <w:lang w:val="vi-VN"/>
              </w:rPr>
              <w:t>(m</w:t>
            </w:r>
            <w:r w:rsidRPr="002E12E5">
              <w:rPr>
                <w:i/>
                <w:iCs/>
                <w:vertAlign w:val="superscript"/>
                <w:lang w:val="vi-VN"/>
              </w:rPr>
              <w:t>2</w:t>
            </w:r>
            <w:r w:rsidRPr="002E12E5">
              <w:rPr>
                <w:i/>
                <w:iCs/>
                <w:lang w:val="vi-VN"/>
              </w:rPr>
              <w:t>/chỗ)</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0,8</w:t>
            </w:r>
          </w:p>
        </w:tc>
        <w:tc>
          <w:tcPr>
            <w:tcW w:w="10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 </w:t>
            </w:r>
          </w:p>
        </w:tc>
      </w:tr>
      <w:tr w:rsidR="001F1847" w:rsidRPr="002E12E5">
        <w:tblPrEx>
          <w:tblBorders>
            <w:top w:val="none" w:sz="0" w:space="0" w:color="auto"/>
            <w:bottom w:val="none" w:sz="0" w:space="0" w:color="auto"/>
            <w:insideH w:val="none" w:sz="0" w:space="0" w:color="auto"/>
            <w:insideV w:val="none" w:sz="0" w:space="0" w:color="auto"/>
          </w:tblBorders>
        </w:tblPrEx>
        <w:tc>
          <w:tcPr>
            <w:tcW w:w="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2</w:t>
            </w:r>
          </w:p>
        </w:tc>
        <w:tc>
          <w:tcPr>
            <w:tcW w:w="20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both"/>
            </w:pPr>
            <w:r w:rsidRPr="002E12E5">
              <w:rPr>
                <w:lang w:val="vi-VN"/>
              </w:rPr>
              <w:t>Sân khấu</w:t>
            </w:r>
          </w:p>
        </w:tc>
        <w:tc>
          <w:tcPr>
            <w:tcW w:w="8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i/>
                <w:iCs/>
                <w:lang w:val="vi-VN"/>
              </w:rPr>
              <w:t>(m</w:t>
            </w:r>
            <w:r w:rsidRPr="002E12E5">
              <w:rPr>
                <w:i/>
                <w:iCs/>
                <w:vertAlign w:val="superscript"/>
                <w:lang w:val="vi-VN"/>
              </w:rPr>
              <w:t>2</w:t>
            </w:r>
            <w:r w:rsidRPr="002E12E5">
              <w:rPr>
                <w:i/>
                <w:iCs/>
                <w:lang w:val="vi-VN"/>
              </w:rPr>
              <w:t>/chỗ)</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0,25</w:t>
            </w:r>
          </w:p>
        </w:tc>
        <w:tc>
          <w:tcPr>
            <w:tcW w:w="10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Tối thiểu 0,2m</w:t>
            </w:r>
            <w:r w:rsidRPr="002E12E5">
              <w:rPr>
                <w:vertAlign w:val="superscript"/>
                <w:lang w:val="vi-VN"/>
              </w:rPr>
              <w:t>2</w:t>
            </w:r>
            <w:r w:rsidRPr="002E12E5">
              <w:rPr>
                <w:lang w:val="vi-VN"/>
              </w:rPr>
              <w:t>/chỗ</w:t>
            </w:r>
          </w:p>
        </w:tc>
      </w:tr>
      <w:tr w:rsidR="001F1847" w:rsidRPr="002E12E5">
        <w:tblPrEx>
          <w:tblBorders>
            <w:top w:val="none" w:sz="0" w:space="0" w:color="auto"/>
            <w:bottom w:val="none" w:sz="0" w:space="0" w:color="auto"/>
            <w:insideH w:val="none" w:sz="0" w:space="0" w:color="auto"/>
            <w:insideV w:val="none" w:sz="0" w:space="0" w:color="auto"/>
          </w:tblBorders>
        </w:tblPrEx>
        <w:tc>
          <w:tcPr>
            <w:tcW w:w="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3</w:t>
            </w:r>
          </w:p>
        </w:tc>
        <w:tc>
          <w:tcPr>
            <w:tcW w:w="20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both"/>
            </w:pPr>
            <w:r w:rsidRPr="002E12E5">
              <w:rPr>
                <w:lang w:val="vi-VN"/>
              </w:rPr>
              <w:t>Kho (dụng cụ) sân khấu</w:t>
            </w:r>
          </w:p>
        </w:tc>
        <w:tc>
          <w:tcPr>
            <w:tcW w:w="8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i/>
                <w:iCs/>
                <w:lang w:val="vi-VN"/>
              </w:rPr>
              <w:t>(</w:t>
            </w:r>
            <w:r w:rsidRPr="002E12E5">
              <w:rPr>
                <w:i/>
                <w:iCs/>
              </w:rPr>
              <w:t>m</w:t>
            </w:r>
            <w:r w:rsidRPr="002E12E5">
              <w:rPr>
                <w:i/>
                <w:iCs/>
                <w:vertAlign w:val="superscript"/>
              </w:rPr>
              <w:t>2</w:t>
            </w:r>
            <w:r w:rsidRPr="002E12E5">
              <w:rPr>
                <w:i/>
                <w:iCs/>
                <w:lang w:val="vi-VN"/>
              </w:rPr>
              <w:t>/phòng)</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15</w:t>
            </w:r>
          </w:p>
        </w:tc>
        <w:tc>
          <w:tcPr>
            <w:tcW w:w="10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Tối thiểu 12 m</w:t>
            </w:r>
            <w:r w:rsidRPr="002E12E5">
              <w:rPr>
                <w:vertAlign w:val="superscript"/>
                <w:lang w:val="vi-VN"/>
              </w:rPr>
              <w:t>2</w:t>
            </w:r>
            <w:r w:rsidRPr="002E12E5">
              <w:rPr>
                <w:lang w:val="vi-VN"/>
              </w:rPr>
              <w:t>/phòng</w:t>
            </w:r>
          </w:p>
        </w:tc>
      </w:tr>
      <w:tr w:rsidR="001F1847" w:rsidRPr="002E12E5">
        <w:tblPrEx>
          <w:tblBorders>
            <w:top w:val="none" w:sz="0" w:space="0" w:color="auto"/>
            <w:bottom w:val="none" w:sz="0" w:space="0" w:color="auto"/>
            <w:insideH w:val="none" w:sz="0" w:space="0" w:color="auto"/>
            <w:insideV w:val="none" w:sz="0" w:space="0" w:color="auto"/>
          </w:tblBorders>
        </w:tblPrEx>
        <w:tc>
          <w:tcPr>
            <w:tcW w:w="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4</w:t>
            </w:r>
          </w:p>
        </w:tc>
        <w:tc>
          <w:tcPr>
            <w:tcW w:w="20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both"/>
            </w:pPr>
            <w:r w:rsidRPr="002E12E5">
              <w:rPr>
                <w:lang w:val="vi-VN"/>
              </w:rPr>
              <w:t xml:space="preserve">Kho thiết bị </w:t>
            </w:r>
            <w:r w:rsidRPr="002E12E5">
              <w:t>d</w:t>
            </w:r>
            <w:r w:rsidRPr="002E12E5">
              <w:rPr>
                <w:lang w:val="vi-VN"/>
              </w:rPr>
              <w:t>ụng cụ</w:t>
            </w:r>
          </w:p>
        </w:tc>
        <w:tc>
          <w:tcPr>
            <w:tcW w:w="8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i/>
                <w:iCs/>
              </w:rPr>
              <w:t>(</w:t>
            </w:r>
            <w:r w:rsidRPr="002E12E5">
              <w:rPr>
                <w:i/>
                <w:iCs/>
                <w:lang w:val="vi-VN"/>
              </w:rPr>
              <w:t>m</w:t>
            </w:r>
            <w:r w:rsidRPr="002E12E5">
              <w:rPr>
                <w:i/>
                <w:iCs/>
                <w:vertAlign w:val="superscript"/>
                <w:lang w:val="vi-VN"/>
              </w:rPr>
              <w:t>2</w:t>
            </w:r>
            <w:r w:rsidRPr="002E12E5">
              <w:rPr>
                <w:i/>
                <w:iCs/>
                <w:lang w:val="vi-VN"/>
              </w:rPr>
              <w:t>/chỗ)</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0,25</w:t>
            </w:r>
          </w:p>
        </w:tc>
        <w:tc>
          <w:tcPr>
            <w:tcW w:w="10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p>
        </w:tc>
      </w:tr>
      <w:tr w:rsidR="001F1847" w:rsidRPr="002E12E5">
        <w:tblPrEx>
          <w:tblBorders>
            <w:top w:val="none" w:sz="0" w:space="0" w:color="auto"/>
            <w:bottom w:val="none" w:sz="0" w:space="0" w:color="auto"/>
            <w:insideH w:val="none" w:sz="0" w:space="0" w:color="auto"/>
            <w:insideV w:val="none" w:sz="0" w:space="0" w:color="auto"/>
          </w:tblBorders>
        </w:tblPrEx>
        <w:tc>
          <w:tcPr>
            <w:tcW w:w="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5</w:t>
            </w:r>
          </w:p>
        </w:tc>
        <w:tc>
          <w:tcPr>
            <w:tcW w:w="20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both"/>
            </w:pPr>
            <w:r w:rsidRPr="002E12E5">
              <w:rPr>
                <w:lang w:val="vi-VN"/>
              </w:rPr>
              <w:t>Phòng truyền thanh, hình ảnh</w:t>
            </w:r>
          </w:p>
        </w:tc>
        <w:tc>
          <w:tcPr>
            <w:tcW w:w="8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i/>
                <w:iCs/>
                <w:lang w:val="vi-VN"/>
              </w:rPr>
              <w:t>(m</w:t>
            </w:r>
            <w:r w:rsidRPr="002E12E5">
              <w:rPr>
                <w:i/>
                <w:iCs/>
                <w:vertAlign w:val="superscript"/>
                <w:lang w:val="vi-VN"/>
              </w:rPr>
              <w:t>2</w:t>
            </w:r>
            <w:r w:rsidRPr="002E12E5">
              <w:rPr>
                <w:i/>
                <w:iCs/>
                <w:lang w:val="vi-VN"/>
              </w:rPr>
              <w:t>/phòng)</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18</w:t>
            </w:r>
          </w:p>
        </w:tc>
        <w:tc>
          <w:tcPr>
            <w:tcW w:w="10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Tối thiểu 15 m</w:t>
            </w:r>
            <w:r w:rsidRPr="002E12E5">
              <w:rPr>
                <w:vertAlign w:val="superscript"/>
                <w:lang w:val="vi-VN"/>
              </w:rPr>
              <w:t>2</w:t>
            </w:r>
            <w:r w:rsidRPr="002E12E5">
              <w:rPr>
                <w:lang w:val="vi-VN"/>
              </w:rPr>
              <w:t>/phòng</w:t>
            </w:r>
          </w:p>
        </w:tc>
      </w:tr>
      <w:tr w:rsidR="001F1847" w:rsidRPr="002E12E5">
        <w:tblPrEx>
          <w:tblBorders>
            <w:top w:val="none" w:sz="0" w:space="0" w:color="auto"/>
            <w:bottom w:val="none" w:sz="0" w:space="0" w:color="auto"/>
            <w:insideH w:val="none" w:sz="0" w:space="0" w:color="auto"/>
            <w:insideV w:val="none" w:sz="0" w:space="0" w:color="auto"/>
          </w:tblBorders>
        </w:tblPrEx>
        <w:tc>
          <w:tcPr>
            <w:tcW w:w="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6</w:t>
            </w:r>
          </w:p>
        </w:tc>
        <w:tc>
          <w:tcPr>
            <w:tcW w:w="20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both"/>
            </w:pPr>
            <w:r w:rsidRPr="002E12E5">
              <w:rPr>
                <w:lang w:val="vi-VN"/>
              </w:rPr>
              <w:t>Sảnh, hành lang kết hợp chỗ nghỉ</w:t>
            </w:r>
          </w:p>
        </w:tc>
        <w:tc>
          <w:tcPr>
            <w:tcW w:w="8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i/>
                <w:iCs/>
                <w:lang w:val="vi-VN"/>
              </w:rPr>
              <w:t>(m</w:t>
            </w:r>
            <w:r w:rsidRPr="002E12E5">
              <w:rPr>
                <w:i/>
                <w:iCs/>
                <w:vertAlign w:val="superscript"/>
                <w:lang w:val="vi-VN"/>
              </w:rPr>
              <w:t>2</w:t>
            </w:r>
            <w:r w:rsidRPr="002E12E5">
              <w:rPr>
                <w:i/>
                <w:iCs/>
                <w:lang w:val="vi-VN"/>
              </w:rPr>
              <w:t>/chỗ)</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0,25</w:t>
            </w:r>
          </w:p>
        </w:tc>
        <w:tc>
          <w:tcPr>
            <w:tcW w:w="10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Tối thiểu 0,2m</w:t>
            </w:r>
            <w:r w:rsidRPr="002E12E5">
              <w:rPr>
                <w:vertAlign w:val="superscript"/>
                <w:lang w:val="vi-VN"/>
              </w:rPr>
              <w:t>2</w:t>
            </w:r>
            <w:r w:rsidRPr="002E12E5">
              <w:rPr>
                <w:lang w:val="vi-VN"/>
              </w:rPr>
              <w:t>/chỗ</w:t>
            </w:r>
          </w:p>
        </w:tc>
      </w:tr>
      <w:tr w:rsidR="001F1847" w:rsidRPr="002E12E5">
        <w:tblPrEx>
          <w:tblBorders>
            <w:top w:val="none" w:sz="0" w:space="0" w:color="auto"/>
            <w:bottom w:val="none" w:sz="0" w:space="0" w:color="auto"/>
            <w:insideH w:val="none" w:sz="0" w:space="0" w:color="auto"/>
            <w:insideV w:val="none" w:sz="0" w:space="0" w:color="auto"/>
          </w:tblBorders>
        </w:tblPrEx>
        <w:tc>
          <w:tcPr>
            <w:tcW w:w="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7</w:t>
            </w:r>
          </w:p>
        </w:tc>
        <w:tc>
          <w:tcPr>
            <w:tcW w:w="20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both"/>
            </w:pPr>
            <w:r w:rsidRPr="002E12E5">
              <w:rPr>
                <w:lang w:val="vi-VN"/>
              </w:rPr>
              <w:t>Phòng diễn viên, phòng thay đồ</w:t>
            </w:r>
          </w:p>
        </w:tc>
        <w:tc>
          <w:tcPr>
            <w:tcW w:w="8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i/>
                <w:iCs/>
                <w:lang w:val="vi-VN"/>
              </w:rPr>
              <w:t>(m</w:t>
            </w:r>
            <w:r w:rsidRPr="002E12E5">
              <w:rPr>
                <w:i/>
                <w:iCs/>
                <w:vertAlign w:val="superscript"/>
              </w:rPr>
              <w:t>2</w:t>
            </w:r>
            <w:r w:rsidRPr="002E12E5">
              <w:rPr>
                <w:i/>
                <w:iCs/>
                <w:lang w:val="vi-VN"/>
              </w:rPr>
              <w:t>/phòng)</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36</w:t>
            </w:r>
          </w:p>
        </w:tc>
        <w:tc>
          <w:tcPr>
            <w:tcW w:w="10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Tối thiểu 24m</w:t>
            </w:r>
            <w:r w:rsidRPr="002E12E5">
              <w:rPr>
                <w:vertAlign w:val="superscript"/>
                <w:lang w:val="vi-VN"/>
              </w:rPr>
              <w:t>2</w:t>
            </w:r>
            <w:r w:rsidRPr="002E12E5">
              <w:rPr>
                <w:lang w:val="vi-VN"/>
              </w:rPr>
              <w:t>/phòng</w:t>
            </w:r>
          </w:p>
        </w:tc>
      </w:tr>
      <w:tr w:rsidR="001F1847" w:rsidRPr="002E12E5">
        <w:tblPrEx>
          <w:tblBorders>
            <w:top w:val="none" w:sz="0" w:space="0" w:color="auto"/>
            <w:bottom w:val="none" w:sz="0" w:space="0" w:color="auto"/>
            <w:insideH w:val="none" w:sz="0" w:space="0" w:color="auto"/>
            <w:insideV w:val="none" w:sz="0" w:space="0" w:color="auto"/>
          </w:tblBorders>
        </w:tblPrEx>
        <w:tc>
          <w:tcPr>
            <w:tcW w:w="2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8</w:t>
            </w:r>
          </w:p>
        </w:tc>
        <w:tc>
          <w:tcPr>
            <w:tcW w:w="20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both"/>
            </w:pPr>
            <w:r w:rsidRPr="002E12E5">
              <w:rPr>
                <w:lang w:val="vi-VN"/>
              </w:rPr>
              <w:t>Khu vệ sinh</w:t>
            </w:r>
          </w:p>
        </w:tc>
        <w:tc>
          <w:tcPr>
            <w:tcW w:w="8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i/>
                <w:iCs/>
                <w:lang w:val="vi-VN"/>
              </w:rPr>
              <w:t>(m</w:t>
            </w:r>
            <w:r w:rsidRPr="002E12E5">
              <w:rPr>
                <w:i/>
                <w:iCs/>
                <w:vertAlign w:val="superscript"/>
                <w:lang w:val="vi-VN"/>
              </w:rPr>
              <w:t>2</w:t>
            </w:r>
            <w:r w:rsidRPr="002E12E5">
              <w:rPr>
                <w:i/>
                <w:iCs/>
                <w:lang w:val="vi-VN"/>
              </w:rPr>
              <w:t>/phòng)</w:t>
            </w:r>
          </w:p>
        </w:tc>
        <w:tc>
          <w:tcPr>
            <w:tcW w:w="6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8</w:t>
            </w:r>
          </w:p>
        </w:tc>
        <w:tc>
          <w:tcPr>
            <w:tcW w:w="108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Tối thiểu 2 m</w:t>
            </w:r>
            <w:r w:rsidRPr="002E12E5">
              <w:rPr>
                <w:vertAlign w:val="superscript"/>
              </w:rPr>
              <w:t>2</w:t>
            </w:r>
            <w:r w:rsidRPr="002E12E5">
              <w:rPr>
                <w:lang w:val="vi-VN"/>
              </w:rPr>
              <w:t>/phòng</w:t>
            </w:r>
          </w:p>
        </w:tc>
      </w:tr>
    </w:tbl>
    <w:p w:rsidR="001F1847" w:rsidRPr="00B7685F" w:rsidRDefault="001F1847" w:rsidP="001F1847">
      <w:pPr>
        <w:spacing w:after="120"/>
        <w:ind w:firstLine="720"/>
        <w:jc w:val="both"/>
        <w:rPr>
          <w:sz w:val="10"/>
        </w:rPr>
      </w:pPr>
    </w:p>
    <w:p w:rsidR="001F1847" w:rsidRPr="002E12E5" w:rsidRDefault="001F1847" w:rsidP="001F1847">
      <w:pPr>
        <w:spacing w:after="120"/>
        <w:ind w:firstLine="720"/>
        <w:jc w:val="both"/>
      </w:pPr>
      <w:r w:rsidRPr="002E12E5">
        <w:rPr>
          <w:lang w:val="vi-VN"/>
        </w:rPr>
        <w:t>5. Ký t</w:t>
      </w:r>
      <w:r w:rsidRPr="002E12E5">
        <w:t>ú</w:t>
      </w:r>
      <w:r w:rsidRPr="002E12E5">
        <w:rPr>
          <w:lang w:val="vi-VN"/>
        </w:rPr>
        <w:t>c xá</w:t>
      </w:r>
    </w:p>
    <w:p w:rsidR="001F1847" w:rsidRPr="002E12E5" w:rsidRDefault="001F1847" w:rsidP="001F1847">
      <w:pPr>
        <w:spacing w:after="120"/>
        <w:ind w:firstLine="720"/>
        <w:jc w:val="both"/>
      </w:pPr>
      <w:r>
        <w:t>a)</w:t>
      </w:r>
      <w:r w:rsidRPr="002E12E5">
        <w:rPr>
          <w:lang w:val="vi-VN"/>
        </w:rPr>
        <w:t xml:space="preserve"> Mỗi phòng trong ký túc xá bố trí không quá 8 người; tối đa không quá 40m</w:t>
      </w:r>
      <w:r w:rsidRPr="002E12E5">
        <w:rPr>
          <w:vertAlign w:val="superscript"/>
          <w:lang w:val="vi-VN"/>
        </w:rPr>
        <w:t>2</w:t>
      </w:r>
      <w:r w:rsidRPr="002E12E5">
        <w:rPr>
          <w:lang w:val="vi-VN"/>
        </w:rPr>
        <w:t>/phòng (tiêu chuẩn diện tích tối thiểu là 4,0m</w:t>
      </w:r>
      <w:r w:rsidRPr="002E12E5">
        <w:rPr>
          <w:vertAlign w:val="superscript"/>
          <w:lang w:val="vi-VN"/>
        </w:rPr>
        <w:t>2</w:t>
      </w:r>
      <w:r w:rsidRPr="002E12E5">
        <w:rPr>
          <w:lang w:val="vi-VN"/>
        </w:rPr>
        <w:t>/người).</w:t>
      </w:r>
    </w:p>
    <w:p w:rsidR="001F1847" w:rsidRPr="002E12E5" w:rsidRDefault="001F1847" w:rsidP="001F1847">
      <w:pPr>
        <w:spacing w:after="120"/>
        <w:ind w:firstLine="720"/>
        <w:jc w:val="both"/>
      </w:pPr>
      <w:r>
        <w:t>b)</w:t>
      </w:r>
      <w:r w:rsidRPr="002E12E5">
        <w:rPr>
          <w:lang w:val="vi-VN"/>
        </w:rPr>
        <w:t xml:space="preserve"> Khu vệ sinh trong mỗi phòng k</w:t>
      </w:r>
      <w:r w:rsidRPr="002E12E5">
        <w:t>ý</w:t>
      </w:r>
      <w:r w:rsidRPr="002E12E5">
        <w:rPr>
          <w:lang w:val="vi-VN"/>
        </w:rPr>
        <w:t xml:space="preserve"> túc xá: 8m</w:t>
      </w:r>
      <w:r w:rsidRPr="002E12E5">
        <w:rPr>
          <w:vertAlign w:val="superscript"/>
          <w:lang w:val="vi-VN"/>
        </w:rPr>
        <w:t>2</w:t>
      </w:r>
      <w:r w:rsidRPr="002E12E5">
        <w:rPr>
          <w:lang w:val="vi-VN"/>
        </w:rPr>
        <w:t>/ph</w:t>
      </w:r>
      <w:r w:rsidRPr="002E12E5">
        <w:t>ò</w:t>
      </w:r>
      <w:r w:rsidRPr="002E12E5">
        <w:rPr>
          <w:lang w:val="vi-VN"/>
        </w:rPr>
        <w:t>ng.</w:t>
      </w:r>
    </w:p>
    <w:p w:rsidR="001F1847" w:rsidRPr="002E12E5" w:rsidRDefault="001F1847" w:rsidP="001F1847">
      <w:pPr>
        <w:spacing w:after="120"/>
        <w:ind w:firstLine="720"/>
        <w:jc w:val="both"/>
      </w:pPr>
      <w:r w:rsidRPr="002E12E5">
        <w:rPr>
          <w:lang w:val="vi-VN"/>
        </w:rPr>
        <w:t>6. Nh</w:t>
      </w:r>
      <w:r w:rsidRPr="002E12E5">
        <w:t xml:space="preserve">à </w:t>
      </w:r>
      <w:r w:rsidRPr="002E12E5">
        <w:rPr>
          <w:lang w:val="vi-VN"/>
        </w:rPr>
        <w:t>ăn (bếp ăn)</w:t>
      </w:r>
    </w:p>
    <w:p w:rsidR="001F1847" w:rsidRPr="002E12E5" w:rsidRDefault="001F1847" w:rsidP="001F1847">
      <w:pPr>
        <w:spacing w:after="120"/>
        <w:ind w:firstLine="720"/>
        <w:jc w:val="both"/>
      </w:pPr>
      <w:r w:rsidRPr="002E12E5">
        <w:rPr>
          <w:lang w:val="vi-VN"/>
        </w:rPr>
        <w:t>Tiêu chu</w:t>
      </w:r>
      <w:r w:rsidRPr="002E12E5">
        <w:t>ẩ</w:t>
      </w:r>
      <w:r w:rsidRPr="002E12E5">
        <w:rPr>
          <w:lang w:val="vi-VN"/>
        </w:rPr>
        <w:t>n, định mức sử dụng diện tích các khu vực trong nhà ăn được quy định chi tiết như sau:</w:t>
      </w:r>
    </w:p>
    <w:tbl>
      <w:tblPr>
        <w:tblW w:w="5222" w:type="pct"/>
        <w:tblBorders>
          <w:top w:val="nil"/>
          <w:bottom w:val="nil"/>
          <w:insideH w:val="nil"/>
          <w:insideV w:val="nil"/>
        </w:tblBorders>
        <w:tblCellMar>
          <w:left w:w="0" w:type="dxa"/>
          <w:right w:w="0" w:type="dxa"/>
        </w:tblCellMar>
        <w:tblLook w:val="04A0" w:firstRow="1" w:lastRow="0" w:firstColumn="1" w:lastColumn="0" w:noHBand="0" w:noVBand="1"/>
      </w:tblPr>
      <w:tblGrid>
        <w:gridCol w:w="593"/>
        <w:gridCol w:w="4219"/>
        <w:gridCol w:w="1746"/>
        <w:gridCol w:w="1308"/>
        <w:gridCol w:w="2180"/>
      </w:tblGrid>
      <w:tr w:rsidR="001F1847" w:rsidRPr="002E12E5">
        <w:tc>
          <w:tcPr>
            <w:tcW w:w="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b/>
                <w:bCs/>
                <w:lang w:val="vi-VN"/>
              </w:rPr>
              <w:t>TT</w:t>
            </w:r>
          </w:p>
        </w:tc>
        <w:tc>
          <w:tcPr>
            <w:tcW w:w="21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b/>
                <w:bCs/>
                <w:lang w:val="vi-VN"/>
              </w:rPr>
              <w:t>Các khu vực trong nhà ăn (bếp ăn)</w:t>
            </w:r>
          </w:p>
        </w:tc>
        <w:tc>
          <w:tcPr>
            <w:tcW w:w="8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b/>
                <w:bCs/>
                <w:lang w:val="vi-VN"/>
              </w:rPr>
              <w:t>Đơn vị tính</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b/>
                <w:bCs/>
                <w:lang w:val="vi-VN"/>
              </w:rPr>
              <w:t>Diện tích t</w:t>
            </w:r>
            <w:r w:rsidRPr="002E12E5">
              <w:rPr>
                <w:b/>
                <w:bCs/>
              </w:rPr>
              <w:t>ố</w:t>
            </w:r>
            <w:r w:rsidRPr="002E12E5">
              <w:rPr>
                <w:b/>
                <w:bCs/>
                <w:lang w:val="vi-VN"/>
              </w:rPr>
              <w:t>i đa</w:t>
            </w:r>
          </w:p>
        </w:tc>
        <w:tc>
          <w:tcPr>
            <w:tcW w:w="10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b/>
                <w:bCs/>
                <w:lang w:val="vi-VN"/>
              </w:rPr>
              <w:t>Ghi chú</w:t>
            </w:r>
          </w:p>
        </w:tc>
      </w:tr>
      <w:tr w:rsidR="001F1847" w:rsidRPr="002E12E5">
        <w:tblPrEx>
          <w:tblBorders>
            <w:top w:val="none" w:sz="0" w:space="0" w:color="auto"/>
            <w:bottom w:val="none" w:sz="0" w:space="0" w:color="auto"/>
            <w:insideH w:val="none" w:sz="0" w:space="0" w:color="auto"/>
            <w:insideV w:val="none" w:sz="0" w:space="0" w:color="auto"/>
          </w:tblBorders>
        </w:tblPrEx>
        <w:tc>
          <w:tcPr>
            <w:tcW w:w="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1</w:t>
            </w:r>
          </w:p>
        </w:tc>
        <w:tc>
          <w:tcPr>
            <w:tcW w:w="21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r w:rsidRPr="002E12E5">
              <w:rPr>
                <w:lang w:val="vi-VN"/>
              </w:rPr>
              <w:t>Khu vực gia công và kho</w:t>
            </w:r>
          </w:p>
        </w:tc>
        <w:tc>
          <w:tcPr>
            <w:tcW w:w="8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i/>
                <w:iCs/>
                <w:lang w:val="vi-VN"/>
              </w:rPr>
              <w:t>(m</w:t>
            </w:r>
            <w:r w:rsidRPr="002E12E5">
              <w:rPr>
                <w:i/>
                <w:iCs/>
                <w:vertAlign w:val="superscript"/>
                <w:lang w:val="vi-VN"/>
              </w:rPr>
              <w:t>2</w:t>
            </w:r>
            <w:r w:rsidRPr="002E12E5">
              <w:rPr>
                <w:i/>
                <w:iCs/>
                <w:lang w:val="vi-VN"/>
              </w:rPr>
              <w:t>/ch</w:t>
            </w:r>
            <w:r w:rsidRPr="002E12E5">
              <w:rPr>
                <w:i/>
                <w:iCs/>
              </w:rPr>
              <w:t>ỗ</w:t>
            </w:r>
            <w:r w:rsidRPr="002E12E5">
              <w:rPr>
                <w:i/>
                <w:iCs/>
                <w:lang w:val="vi-VN"/>
              </w:rPr>
              <w:t>)</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1,2</w:t>
            </w:r>
          </w:p>
        </w:tc>
        <w:tc>
          <w:tcPr>
            <w:tcW w:w="10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Tối thiểu 0,8m</w:t>
            </w:r>
            <w:r w:rsidRPr="002E12E5">
              <w:rPr>
                <w:vertAlign w:val="superscript"/>
                <w:lang w:val="vi-VN"/>
              </w:rPr>
              <w:t>2</w:t>
            </w:r>
            <w:r w:rsidRPr="002E12E5">
              <w:rPr>
                <w:lang w:val="vi-VN"/>
              </w:rPr>
              <w:t>/chỗ</w:t>
            </w:r>
          </w:p>
        </w:tc>
      </w:tr>
      <w:tr w:rsidR="001F1847" w:rsidRPr="002E12E5">
        <w:tblPrEx>
          <w:tblBorders>
            <w:top w:val="none" w:sz="0" w:space="0" w:color="auto"/>
            <w:bottom w:val="none" w:sz="0" w:space="0" w:color="auto"/>
            <w:insideH w:val="none" w:sz="0" w:space="0" w:color="auto"/>
            <w:insideV w:val="none" w:sz="0" w:space="0" w:color="auto"/>
          </w:tblBorders>
        </w:tblPrEx>
        <w:tc>
          <w:tcPr>
            <w:tcW w:w="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2</w:t>
            </w:r>
          </w:p>
        </w:tc>
        <w:tc>
          <w:tcPr>
            <w:tcW w:w="21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r w:rsidRPr="002E12E5">
              <w:rPr>
                <w:lang w:val="vi-VN"/>
              </w:rPr>
              <w:t>Khu vực ăn và giải khát</w:t>
            </w:r>
          </w:p>
        </w:tc>
        <w:tc>
          <w:tcPr>
            <w:tcW w:w="8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i/>
                <w:iCs/>
                <w:lang w:val="vi-VN"/>
              </w:rPr>
              <w:t>(m</w:t>
            </w:r>
            <w:r w:rsidRPr="002E12E5">
              <w:rPr>
                <w:i/>
                <w:iCs/>
                <w:vertAlign w:val="superscript"/>
                <w:lang w:val="vi-VN"/>
              </w:rPr>
              <w:t>2</w:t>
            </w:r>
            <w:r w:rsidRPr="002E12E5">
              <w:rPr>
                <w:i/>
                <w:iCs/>
                <w:lang w:val="vi-VN"/>
              </w:rPr>
              <w:t>/chỗ)</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1,4</w:t>
            </w:r>
          </w:p>
        </w:tc>
        <w:tc>
          <w:tcPr>
            <w:tcW w:w="10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Tối thiểu 0,8m</w:t>
            </w:r>
            <w:r w:rsidRPr="002E12E5">
              <w:rPr>
                <w:vertAlign w:val="superscript"/>
                <w:lang w:val="vi-VN"/>
              </w:rPr>
              <w:t>2</w:t>
            </w:r>
            <w:r w:rsidRPr="002E12E5">
              <w:rPr>
                <w:lang w:val="vi-VN"/>
              </w:rPr>
              <w:t>/chỗ</w:t>
            </w:r>
          </w:p>
        </w:tc>
      </w:tr>
      <w:tr w:rsidR="001F1847" w:rsidRPr="002E12E5">
        <w:tblPrEx>
          <w:tblBorders>
            <w:top w:val="none" w:sz="0" w:space="0" w:color="auto"/>
            <w:bottom w:val="none" w:sz="0" w:space="0" w:color="auto"/>
            <w:insideH w:val="none" w:sz="0" w:space="0" w:color="auto"/>
            <w:insideV w:val="none" w:sz="0" w:space="0" w:color="auto"/>
          </w:tblBorders>
        </w:tblPrEx>
        <w:tc>
          <w:tcPr>
            <w:tcW w:w="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3</w:t>
            </w:r>
          </w:p>
        </w:tc>
        <w:tc>
          <w:tcPr>
            <w:tcW w:w="21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r w:rsidRPr="002E12E5">
              <w:rPr>
                <w:lang w:val="vi-VN"/>
              </w:rPr>
              <w:t>Khu vực hành chính</w:t>
            </w:r>
          </w:p>
        </w:tc>
        <w:tc>
          <w:tcPr>
            <w:tcW w:w="8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i/>
                <w:iCs/>
                <w:lang w:val="vi-VN"/>
              </w:rPr>
              <w:t>(</w:t>
            </w:r>
            <w:r w:rsidRPr="002E12E5">
              <w:rPr>
                <w:i/>
                <w:iCs/>
              </w:rPr>
              <w:t>m</w:t>
            </w:r>
            <w:r w:rsidRPr="002E12E5">
              <w:rPr>
                <w:i/>
                <w:iCs/>
                <w:vertAlign w:val="superscript"/>
              </w:rPr>
              <w:t>2</w:t>
            </w:r>
            <w:r w:rsidRPr="002E12E5">
              <w:rPr>
                <w:i/>
                <w:iCs/>
                <w:lang w:val="vi-VN"/>
              </w:rPr>
              <w:t>/ch</w:t>
            </w:r>
            <w:r w:rsidRPr="002E12E5">
              <w:rPr>
                <w:i/>
                <w:iCs/>
              </w:rPr>
              <w:t>ỗ</w:t>
            </w:r>
            <w:r w:rsidRPr="002E12E5">
              <w:rPr>
                <w:i/>
                <w:iCs/>
                <w:lang w:val="vi-VN"/>
              </w:rPr>
              <w:t>)</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0</w:t>
            </w:r>
            <w:r w:rsidRPr="002E12E5">
              <w:t>,</w:t>
            </w:r>
            <w:r w:rsidRPr="002E12E5">
              <w:rPr>
                <w:lang w:val="vi-VN"/>
              </w:rPr>
              <w:t>8</w:t>
            </w:r>
          </w:p>
        </w:tc>
        <w:tc>
          <w:tcPr>
            <w:tcW w:w="10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Tối thiểu 0,2 m</w:t>
            </w:r>
            <w:r w:rsidRPr="002E12E5">
              <w:rPr>
                <w:vertAlign w:val="superscript"/>
                <w:lang w:val="vi-VN"/>
              </w:rPr>
              <w:t>2</w:t>
            </w:r>
            <w:r w:rsidRPr="002E12E5">
              <w:rPr>
                <w:lang w:val="vi-VN"/>
              </w:rPr>
              <w:t>/ch</w:t>
            </w:r>
            <w:r w:rsidRPr="002E12E5">
              <w:t>ỗ</w:t>
            </w:r>
          </w:p>
        </w:tc>
      </w:tr>
      <w:tr w:rsidR="001F1847" w:rsidRPr="002E12E5">
        <w:tblPrEx>
          <w:tblBorders>
            <w:top w:val="none" w:sz="0" w:space="0" w:color="auto"/>
            <w:bottom w:val="none" w:sz="0" w:space="0" w:color="auto"/>
            <w:insideH w:val="none" w:sz="0" w:space="0" w:color="auto"/>
            <w:insideV w:val="none" w:sz="0" w:space="0" w:color="auto"/>
          </w:tblBorders>
        </w:tblPrEx>
        <w:tc>
          <w:tcPr>
            <w:tcW w:w="2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4</w:t>
            </w:r>
          </w:p>
        </w:tc>
        <w:tc>
          <w:tcPr>
            <w:tcW w:w="21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r w:rsidRPr="002E12E5">
              <w:rPr>
                <w:lang w:val="vi-VN"/>
              </w:rPr>
              <w:t>Khu vực phục vụ</w:t>
            </w:r>
          </w:p>
        </w:tc>
        <w:tc>
          <w:tcPr>
            <w:tcW w:w="8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i/>
                <w:iCs/>
                <w:lang w:val="vi-VN"/>
              </w:rPr>
              <w:t>(</w:t>
            </w:r>
            <w:r w:rsidRPr="002E12E5">
              <w:rPr>
                <w:i/>
                <w:iCs/>
              </w:rPr>
              <w:t>m</w:t>
            </w:r>
            <w:r w:rsidRPr="002E12E5">
              <w:rPr>
                <w:i/>
                <w:iCs/>
                <w:vertAlign w:val="superscript"/>
              </w:rPr>
              <w:t>2</w:t>
            </w:r>
            <w:r w:rsidRPr="002E12E5">
              <w:rPr>
                <w:i/>
                <w:iCs/>
                <w:lang w:val="vi-VN"/>
              </w:rPr>
              <w:t>/chỗ)</w:t>
            </w:r>
          </w:p>
        </w:tc>
        <w:tc>
          <w:tcPr>
            <w:tcW w:w="6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1,3</w:t>
            </w:r>
          </w:p>
        </w:tc>
        <w:tc>
          <w:tcPr>
            <w:tcW w:w="108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1847" w:rsidRPr="002E12E5" w:rsidRDefault="001F1847" w:rsidP="00C11DA9">
            <w:pPr>
              <w:jc w:val="center"/>
            </w:pPr>
            <w:r w:rsidRPr="002E12E5">
              <w:rPr>
                <w:lang w:val="vi-VN"/>
              </w:rPr>
              <w:t>T</w:t>
            </w:r>
            <w:r w:rsidRPr="002E12E5">
              <w:t xml:space="preserve">ối </w:t>
            </w:r>
            <w:r w:rsidRPr="002E12E5">
              <w:rPr>
                <w:lang w:val="vi-VN"/>
              </w:rPr>
              <w:t>thiểu 0,5 m</w:t>
            </w:r>
            <w:r w:rsidRPr="002E12E5">
              <w:rPr>
                <w:vertAlign w:val="superscript"/>
                <w:lang w:val="vi-VN"/>
              </w:rPr>
              <w:t>2</w:t>
            </w:r>
            <w:r w:rsidRPr="002E12E5">
              <w:rPr>
                <w:lang w:val="vi-VN"/>
              </w:rPr>
              <w:t>/ch</w:t>
            </w:r>
            <w:r w:rsidRPr="002E12E5">
              <w:t>ỗ</w:t>
            </w:r>
          </w:p>
        </w:tc>
      </w:tr>
    </w:tbl>
    <w:p w:rsidR="001F1847" w:rsidRPr="00B7685F" w:rsidRDefault="001F1847" w:rsidP="001F1847">
      <w:pPr>
        <w:spacing w:after="120"/>
        <w:ind w:firstLine="720"/>
        <w:jc w:val="both"/>
        <w:rPr>
          <w:sz w:val="8"/>
        </w:rPr>
      </w:pPr>
    </w:p>
    <w:p w:rsidR="001F1847" w:rsidRPr="002E12E5" w:rsidRDefault="001F1847" w:rsidP="001F1847">
      <w:pPr>
        <w:spacing w:after="120"/>
        <w:ind w:firstLine="720"/>
        <w:jc w:val="both"/>
      </w:pPr>
      <w:r w:rsidRPr="002E12E5">
        <w:rPr>
          <w:lang w:val="vi-VN"/>
        </w:rPr>
        <w:t>7. Khu rèn luyện thể chất, thể dục thể thao</w:t>
      </w:r>
      <w:r>
        <w:t xml:space="preserve">: </w:t>
      </w:r>
      <w:r w:rsidRPr="002E12E5">
        <w:rPr>
          <w:lang w:val="vi-VN"/>
        </w:rPr>
        <w:t xml:space="preserve">Tiêu chuẩn, định mức sử dụng diện </w:t>
      </w:r>
      <w:r w:rsidRPr="002E12E5">
        <w:t>t</w:t>
      </w:r>
      <w:r w:rsidRPr="002E12E5">
        <w:rPr>
          <w:lang w:val="vi-VN"/>
        </w:rPr>
        <w:t>ích khu đất rèn luyện thể chất, thể dục thể thao được tính 2m</w:t>
      </w:r>
      <w:r w:rsidRPr="002E12E5">
        <w:rPr>
          <w:vertAlign w:val="superscript"/>
          <w:lang w:val="vi-VN"/>
        </w:rPr>
        <w:t>2</w:t>
      </w:r>
      <w:r w:rsidRPr="002E12E5">
        <w:rPr>
          <w:lang w:val="vi-VN"/>
        </w:rPr>
        <w:t>/người học./.</w:t>
      </w:r>
    </w:p>
    <w:p w:rsidR="00E14D4F" w:rsidRPr="00E14D4F" w:rsidRDefault="00E14D4F" w:rsidP="00E14D4F">
      <w:pPr>
        <w:spacing w:before="120" w:after="120"/>
        <w:jc w:val="both"/>
        <w:rPr>
          <w:lang w:val="nl-NL"/>
        </w:rPr>
      </w:pPr>
    </w:p>
    <w:p w:rsidR="00CE2BA5" w:rsidRPr="007606E3" w:rsidRDefault="00CE2BA5" w:rsidP="007606E3">
      <w:pPr>
        <w:rPr>
          <w:sz w:val="24"/>
          <w:szCs w:val="24"/>
        </w:rPr>
      </w:pPr>
    </w:p>
    <w:sectPr w:rsidR="00CE2BA5" w:rsidRPr="007606E3" w:rsidSect="00BE7194">
      <w:headerReference w:type="even" r:id="rId7"/>
      <w:footerReference w:type="even" r:id="rId8"/>
      <w:footerReference w:type="default" r:id="rId9"/>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62A" w:rsidRDefault="0000762A">
      <w:r>
        <w:separator/>
      </w:r>
    </w:p>
  </w:endnote>
  <w:endnote w:type="continuationSeparator" w:id="0">
    <w:p w:rsidR="0000762A" w:rsidRDefault="0000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744" w:rsidRDefault="00CD6744" w:rsidP="007E51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6744" w:rsidRDefault="00CD6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744" w:rsidRDefault="00CD6744" w:rsidP="00400C88">
    <w:pPr>
      <w:pStyle w:val="Footer"/>
      <w:jc w:val="center"/>
    </w:pPr>
  </w:p>
  <w:p w:rsidR="00CE06FB" w:rsidRDefault="00CE06FB" w:rsidP="00400C88">
    <w:pPr>
      <w:pStyle w:val="Footer"/>
      <w:jc w:val="center"/>
    </w:pPr>
  </w:p>
  <w:p w:rsidR="00CE06FB" w:rsidRDefault="00CE06FB" w:rsidP="00400C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62A" w:rsidRDefault="0000762A">
      <w:r>
        <w:separator/>
      </w:r>
    </w:p>
  </w:footnote>
  <w:footnote w:type="continuationSeparator" w:id="0">
    <w:p w:rsidR="0000762A" w:rsidRDefault="00007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744" w:rsidRDefault="00CD6744" w:rsidP="002278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6744" w:rsidRDefault="00CD67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B61EF"/>
    <w:multiLevelType w:val="hybridMultilevel"/>
    <w:tmpl w:val="6AF0D366"/>
    <w:lvl w:ilvl="0" w:tplc="9E0E0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2A6C61"/>
    <w:multiLevelType w:val="hybridMultilevel"/>
    <w:tmpl w:val="3ADA213C"/>
    <w:lvl w:ilvl="0" w:tplc="0570D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586A50"/>
    <w:multiLevelType w:val="hybridMultilevel"/>
    <w:tmpl w:val="400686B6"/>
    <w:lvl w:ilvl="0" w:tplc="E9089BF2">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ADE37FB"/>
    <w:multiLevelType w:val="hybridMultilevel"/>
    <w:tmpl w:val="8162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B680A"/>
    <w:multiLevelType w:val="hybridMultilevel"/>
    <w:tmpl w:val="CDACD89A"/>
    <w:lvl w:ilvl="0" w:tplc="193EA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461A20"/>
    <w:multiLevelType w:val="hybridMultilevel"/>
    <w:tmpl w:val="8F88CE06"/>
    <w:lvl w:ilvl="0" w:tplc="D10C4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40116D"/>
    <w:multiLevelType w:val="hybridMultilevel"/>
    <w:tmpl w:val="2848A71A"/>
    <w:lvl w:ilvl="0" w:tplc="F45CF15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486076"/>
    <w:multiLevelType w:val="hybridMultilevel"/>
    <w:tmpl w:val="EDC4F888"/>
    <w:lvl w:ilvl="0" w:tplc="8774E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294DC3"/>
    <w:multiLevelType w:val="hybridMultilevel"/>
    <w:tmpl w:val="3D88E8F8"/>
    <w:lvl w:ilvl="0" w:tplc="A7D2C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C160F9"/>
    <w:multiLevelType w:val="hybridMultilevel"/>
    <w:tmpl w:val="038A15CC"/>
    <w:lvl w:ilvl="0" w:tplc="10887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E507D3"/>
    <w:multiLevelType w:val="hybridMultilevel"/>
    <w:tmpl w:val="F226664E"/>
    <w:lvl w:ilvl="0" w:tplc="C03C676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7C6D8D"/>
    <w:multiLevelType w:val="hybridMultilevel"/>
    <w:tmpl w:val="058C38E4"/>
    <w:lvl w:ilvl="0" w:tplc="3DFC61E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295F5B"/>
    <w:multiLevelType w:val="hybridMultilevel"/>
    <w:tmpl w:val="F12CCA0C"/>
    <w:lvl w:ilvl="0" w:tplc="183C2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9B640E"/>
    <w:multiLevelType w:val="hybridMultilevel"/>
    <w:tmpl w:val="15B403EA"/>
    <w:lvl w:ilvl="0" w:tplc="9FD2D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245FF3"/>
    <w:multiLevelType w:val="hybridMultilevel"/>
    <w:tmpl w:val="BBDA4BFA"/>
    <w:lvl w:ilvl="0" w:tplc="4A3E9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A4206E"/>
    <w:multiLevelType w:val="hybridMultilevel"/>
    <w:tmpl w:val="A0D6B34C"/>
    <w:lvl w:ilvl="0" w:tplc="3E86E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AF3663"/>
    <w:multiLevelType w:val="hybridMultilevel"/>
    <w:tmpl w:val="1E28268A"/>
    <w:lvl w:ilvl="0" w:tplc="B8481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11"/>
  </w:num>
  <w:num w:numId="4">
    <w:abstractNumId w:val="6"/>
  </w:num>
  <w:num w:numId="5">
    <w:abstractNumId w:val="7"/>
  </w:num>
  <w:num w:numId="6">
    <w:abstractNumId w:val="1"/>
  </w:num>
  <w:num w:numId="7">
    <w:abstractNumId w:val="16"/>
  </w:num>
  <w:num w:numId="8">
    <w:abstractNumId w:val="5"/>
  </w:num>
  <w:num w:numId="9">
    <w:abstractNumId w:val="4"/>
  </w:num>
  <w:num w:numId="10">
    <w:abstractNumId w:val="15"/>
  </w:num>
  <w:num w:numId="11">
    <w:abstractNumId w:val="0"/>
  </w:num>
  <w:num w:numId="12">
    <w:abstractNumId w:val="10"/>
  </w:num>
  <w:num w:numId="13">
    <w:abstractNumId w:val="12"/>
  </w:num>
  <w:num w:numId="14">
    <w:abstractNumId w:val="3"/>
  </w:num>
  <w:num w:numId="15">
    <w:abstractNumId w:val="14"/>
  </w:num>
  <w:num w:numId="16">
    <w:abstractNumId w:val="2"/>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DC"/>
    <w:rsid w:val="000040FF"/>
    <w:rsid w:val="00006293"/>
    <w:rsid w:val="00006C11"/>
    <w:rsid w:val="0000762A"/>
    <w:rsid w:val="00010565"/>
    <w:rsid w:val="0001153A"/>
    <w:rsid w:val="000127F0"/>
    <w:rsid w:val="00013C5B"/>
    <w:rsid w:val="00014A28"/>
    <w:rsid w:val="000200A3"/>
    <w:rsid w:val="0002286C"/>
    <w:rsid w:val="000269DC"/>
    <w:rsid w:val="000272B6"/>
    <w:rsid w:val="00027585"/>
    <w:rsid w:val="00030886"/>
    <w:rsid w:val="00032559"/>
    <w:rsid w:val="000334E2"/>
    <w:rsid w:val="00034650"/>
    <w:rsid w:val="0003619C"/>
    <w:rsid w:val="00036C87"/>
    <w:rsid w:val="000415D0"/>
    <w:rsid w:val="00042BAE"/>
    <w:rsid w:val="00043020"/>
    <w:rsid w:val="00044792"/>
    <w:rsid w:val="00050310"/>
    <w:rsid w:val="00053650"/>
    <w:rsid w:val="000561A9"/>
    <w:rsid w:val="000561FA"/>
    <w:rsid w:val="00060155"/>
    <w:rsid w:val="00060FB6"/>
    <w:rsid w:val="00063448"/>
    <w:rsid w:val="00065070"/>
    <w:rsid w:val="00066793"/>
    <w:rsid w:val="00067549"/>
    <w:rsid w:val="00067BF2"/>
    <w:rsid w:val="0007083D"/>
    <w:rsid w:val="000717AD"/>
    <w:rsid w:val="000730A7"/>
    <w:rsid w:val="00075F1E"/>
    <w:rsid w:val="000773F7"/>
    <w:rsid w:val="00080BB3"/>
    <w:rsid w:val="00081D4C"/>
    <w:rsid w:val="000827FB"/>
    <w:rsid w:val="00086718"/>
    <w:rsid w:val="00091E0D"/>
    <w:rsid w:val="00092D8F"/>
    <w:rsid w:val="000955E9"/>
    <w:rsid w:val="00095F93"/>
    <w:rsid w:val="00096380"/>
    <w:rsid w:val="000A01FD"/>
    <w:rsid w:val="000A33C1"/>
    <w:rsid w:val="000A3A15"/>
    <w:rsid w:val="000B1FF4"/>
    <w:rsid w:val="000B2E8A"/>
    <w:rsid w:val="000B41C5"/>
    <w:rsid w:val="000C14E3"/>
    <w:rsid w:val="000C1591"/>
    <w:rsid w:val="000C4556"/>
    <w:rsid w:val="000C5BEA"/>
    <w:rsid w:val="000C7443"/>
    <w:rsid w:val="000D0B44"/>
    <w:rsid w:val="000D17CC"/>
    <w:rsid w:val="000D1900"/>
    <w:rsid w:val="000D2DA0"/>
    <w:rsid w:val="000D42B5"/>
    <w:rsid w:val="000D6734"/>
    <w:rsid w:val="000E386C"/>
    <w:rsid w:val="000E4073"/>
    <w:rsid w:val="000E4277"/>
    <w:rsid w:val="000E661C"/>
    <w:rsid w:val="000E7AC0"/>
    <w:rsid w:val="000F23AD"/>
    <w:rsid w:val="000F3E5E"/>
    <w:rsid w:val="00100C50"/>
    <w:rsid w:val="00101CC8"/>
    <w:rsid w:val="00102670"/>
    <w:rsid w:val="00102857"/>
    <w:rsid w:val="0010299D"/>
    <w:rsid w:val="00105C3C"/>
    <w:rsid w:val="00111131"/>
    <w:rsid w:val="00111C39"/>
    <w:rsid w:val="001129BA"/>
    <w:rsid w:val="001137DA"/>
    <w:rsid w:val="0011439F"/>
    <w:rsid w:val="00117E0C"/>
    <w:rsid w:val="00121C13"/>
    <w:rsid w:val="001250F5"/>
    <w:rsid w:val="001300CF"/>
    <w:rsid w:val="0013373B"/>
    <w:rsid w:val="00134183"/>
    <w:rsid w:val="00137492"/>
    <w:rsid w:val="00141BE2"/>
    <w:rsid w:val="001460BA"/>
    <w:rsid w:val="0014709C"/>
    <w:rsid w:val="0015194D"/>
    <w:rsid w:val="00155C0C"/>
    <w:rsid w:val="00157D59"/>
    <w:rsid w:val="00160803"/>
    <w:rsid w:val="0016185B"/>
    <w:rsid w:val="00163D08"/>
    <w:rsid w:val="001659B5"/>
    <w:rsid w:val="001674BB"/>
    <w:rsid w:val="00173CBB"/>
    <w:rsid w:val="00173DF4"/>
    <w:rsid w:val="00176C9C"/>
    <w:rsid w:val="00181649"/>
    <w:rsid w:val="00181D9B"/>
    <w:rsid w:val="00182515"/>
    <w:rsid w:val="00184221"/>
    <w:rsid w:val="00184DA2"/>
    <w:rsid w:val="001850B9"/>
    <w:rsid w:val="001854B2"/>
    <w:rsid w:val="001860D5"/>
    <w:rsid w:val="00186671"/>
    <w:rsid w:val="001906A6"/>
    <w:rsid w:val="00194103"/>
    <w:rsid w:val="00194BDC"/>
    <w:rsid w:val="001A0544"/>
    <w:rsid w:val="001A14DB"/>
    <w:rsid w:val="001A2184"/>
    <w:rsid w:val="001A220D"/>
    <w:rsid w:val="001A45E0"/>
    <w:rsid w:val="001A7294"/>
    <w:rsid w:val="001A76DD"/>
    <w:rsid w:val="001B0479"/>
    <w:rsid w:val="001B06B1"/>
    <w:rsid w:val="001B5C40"/>
    <w:rsid w:val="001B6B62"/>
    <w:rsid w:val="001C2D23"/>
    <w:rsid w:val="001C4BD0"/>
    <w:rsid w:val="001C5AF5"/>
    <w:rsid w:val="001C6ECC"/>
    <w:rsid w:val="001D2345"/>
    <w:rsid w:val="001D244C"/>
    <w:rsid w:val="001D3981"/>
    <w:rsid w:val="001D565E"/>
    <w:rsid w:val="001D652F"/>
    <w:rsid w:val="001D7671"/>
    <w:rsid w:val="001E6014"/>
    <w:rsid w:val="001F1748"/>
    <w:rsid w:val="001F1847"/>
    <w:rsid w:val="001F1FF3"/>
    <w:rsid w:val="001F20C0"/>
    <w:rsid w:val="001F21EC"/>
    <w:rsid w:val="001F35B7"/>
    <w:rsid w:val="001F3A03"/>
    <w:rsid w:val="001F6392"/>
    <w:rsid w:val="001F6E7F"/>
    <w:rsid w:val="00200AF1"/>
    <w:rsid w:val="00200F74"/>
    <w:rsid w:val="002017D1"/>
    <w:rsid w:val="002039A9"/>
    <w:rsid w:val="00204695"/>
    <w:rsid w:val="00204C5A"/>
    <w:rsid w:val="002055E8"/>
    <w:rsid w:val="002064D4"/>
    <w:rsid w:val="002072E8"/>
    <w:rsid w:val="002102B4"/>
    <w:rsid w:val="0021672C"/>
    <w:rsid w:val="00216921"/>
    <w:rsid w:val="00217EC4"/>
    <w:rsid w:val="00220414"/>
    <w:rsid w:val="002210B8"/>
    <w:rsid w:val="002211F0"/>
    <w:rsid w:val="00227823"/>
    <w:rsid w:val="002306D3"/>
    <w:rsid w:val="00235EAA"/>
    <w:rsid w:val="00236C1B"/>
    <w:rsid w:val="00241B3B"/>
    <w:rsid w:val="00242986"/>
    <w:rsid w:val="00243BC6"/>
    <w:rsid w:val="00253DC6"/>
    <w:rsid w:val="002575E6"/>
    <w:rsid w:val="00263941"/>
    <w:rsid w:val="00266416"/>
    <w:rsid w:val="002711AE"/>
    <w:rsid w:val="00273BD8"/>
    <w:rsid w:val="0027509A"/>
    <w:rsid w:val="002768D1"/>
    <w:rsid w:val="00277FFB"/>
    <w:rsid w:val="00280C97"/>
    <w:rsid w:val="00284924"/>
    <w:rsid w:val="002944DE"/>
    <w:rsid w:val="0029650F"/>
    <w:rsid w:val="00297580"/>
    <w:rsid w:val="002A18CA"/>
    <w:rsid w:val="002A32AB"/>
    <w:rsid w:val="002A4467"/>
    <w:rsid w:val="002B06C6"/>
    <w:rsid w:val="002B40F4"/>
    <w:rsid w:val="002B50A4"/>
    <w:rsid w:val="002B5F91"/>
    <w:rsid w:val="002B6ECA"/>
    <w:rsid w:val="002B72D8"/>
    <w:rsid w:val="002B773E"/>
    <w:rsid w:val="002C14EE"/>
    <w:rsid w:val="002C2B2D"/>
    <w:rsid w:val="002C324B"/>
    <w:rsid w:val="002C7B98"/>
    <w:rsid w:val="002C7FA5"/>
    <w:rsid w:val="002D00C8"/>
    <w:rsid w:val="002D058C"/>
    <w:rsid w:val="002D0D33"/>
    <w:rsid w:val="002D405E"/>
    <w:rsid w:val="002D5F44"/>
    <w:rsid w:val="002D743E"/>
    <w:rsid w:val="002D7B56"/>
    <w:rsid w:val="002E0C54"/>
    <w:rsid w:val="002E12E5"/>
    <w:rsid w:val="002E2194"/>
    <w:rsid w:val="002E2904"/>
    <w:rsid w:val="002E29AF"/>
    <w:rsid w:val="002E4224"/>
    <w:rsid w:val="002E4E85"/>
    <w:rsid w:val="002E5695"/>
    <w:rsid w:val="002F3BF6"/>
    <w:rsid w:val="002F4D8F"/>
    <w:rsid w:val="002F50CD"/>
    <w:rsid w:val="00303E90"/>
    <w:rsid w:val="00304E78"/>
    <w:rsid w:val="00307C2F"/>
    <w:rsid w:val="00312106"/>
    <w:rsid w:val="00314160"/>
    <w:rsid w:val="00315FD7"/>
    <w:rsid w:val="00317B8C"/>
    <w:rsid w:val="00320D20"/>
    <w:rsid w:val="00322E16"/>
    <w:rsid w:val="00323215"/>
    <w:rsid w:val="00323F59"/>
    <w:rsid w:val="00330ACE"/>
    <w:rsid w:val="00330DFD"/>
    <w:rsid w:val="00330E03"/>
    <w:rsid w:val="00331737"/>
    <w:rsid w:val="0033180E"/>
    <w:rsid w:val="003362FC"/>
    <w:rsid w:val="00336C0E"/>
    <w:rsid w:val="00336E3A"/>
    <w:rsid w:val="00341EFD"/>
    <w:rsid w:val="00342AD5"/>
    <w:rsid w:val="00342D4F"/>
    <w:rsid w:val="0034356B"/>
    <w:rsid w:val="00344A74"/>
    <w:rsid w:val="0035062D"/>
    <w:rsid w:val="00352004"/>
    <w:rsid w:val="00354241"/>
    <w:rsid w:val="00355576"/>
    <w:rsid w:val="00360AEE"/>
    <w:rsid w:val="00362A22"/>
    <w:rsid w:val="00362E81"/>
    <w:rsid w:val="003647ED"/>
    <w:rsid w:val="00367514"/>
    <w:rsid w:val="00373A4C"/>
    <w:rsid w:val="003768DD"/>
    <w:rsid w:val="00376B0D"/>
    <w:rsid w:val="00380955"/>
    <w:rsid w:val="00384CE1"/>
    <w:rsid w:val="00386023"/>
    <w:rsid w:val="00386F73"/>
    <w:rsid w:val="00387547"/>
    <w:rsid w:val="00390685"/>
    <w:rsid w:val="00391AAD"/>
    <w:rsid w:val="003943E0"/>
    <w:rsid w:val="0039654E"/>
    <w:rsid w:val="00396D51"/>
    <w:rsid w:val="003A05B1"/>
    <w:rsid w:val="003A21C8"/>
    <w:rsid w:val="003B26A4"/>
    <w:rsid w:val="003B27E2"/>
    <w:rsid w:val="003B68CD"/>
    <w:rsid w:val="003C2E84"/>
    <w:rsid w:val="003C5A22"/>
    <w:rsid w:val="003C6A5B"/>
    <w:rsid w:val="003D1B5C"/>
    <w:rsid w:val="003D69CD"/>
    <w:rsid w:val="003D6F9B"/>
    <w:rsid w:val="003D7128"/>
    <w:rsid w:val="003D77BF"/>
    <w:rsid w:val="003D7F21"/>
    <w:rsid w:val="003E11EA"/>
    <w:rsid w:val="003E203E"/>
    <w:rsid w:val="003E5E65"/>
    <w:rsid w:val="003E6BC7"/>
    <w:rsid w:val="003E71D8"/>
    <w:rsid w:val="003F161C"/>
    <w:rsid w:val="003F26A4"/>
    <w:rsid w:val="0040099B"/>
    <w:rsid w:val="00400AE5"/>
    <w:rsid w:val="00400C88"/>
    <w:rsid w:val="004014D6"/>
    <w:rsid w:val="00403316"/>
    <w:rsid w:val="0040370C"/>
    <w:rsid w:val="0040608F"/>
    <w:rsid w:val="00412678"/>
    <w:rsid w:val="00414E01"/>
    <w:rsid w:val="00416F54"/>
    <w:rsid w:val="004172E3"/>
    <w:rsid w:val="004240AD"/>
    <w:rsid w:val="0043495B"/>
    <w:rsid w:val="004361EF"/>
    <w:rsid w:val="00436A38"/>
    <w:rsid w:val="00436F64"/>
    <w:rsid w:val="00440007"/>
    <w:rsid w:val="004401C8"/>
    <w:rsid w:val="0044292B"/>
    <w:rsid w:val="00443C8C"/>
    <w:rsid w:val="004445C0"/>
    <w:rsid w:val="00444B53"/>
    <w:rsid w:val="004451AB"/>
    <w:rsid w:val="0045053F"/>
    <w:rsid w:val="00453D7F"/>
    <w:rsid w:val="00454EBC"/>
    <w:rsid w:val="00455729"/>
    <w:rsid w:val="00457789"/>
    <w:rsid w:val="00457CBF"/>
    <w:rsid w:val="0046078E"/>
    <w:rsid w:val="004627E4"/>
    <w:rsid w:val="004628B6"/>
    <w:rsid w:val="00463123"/>
    <w:rsid w:val="00463662"/>
    <w:rsid w:val="004721B5"/>
    <w:rsid w:val="0047241D"/>
    <w:rsid w:val="00473476"/>
    <w:rsid w:val="00473BF7"/>
    <w:rsid w:val="00474B48"/>
    <w:rsid w:val="00477EB7"/>
    <w:rsid w:val="00480F99"/>
    <w:rsid w:val="00481FFC"/>
    <w:rsid w:val="00484D66"/>
    <w:rsid w:val="00485D2A"/>
    <w:rsid w:val="004869FC"/>
    <w:rsid w:val="00490B23"/>
    <w:rsid w:val="004A3F17"/>
    <w:rsid w:val="004A5E27"/>
    <w:rsid w:val="004A6E18"/>
    <w:rsid w:val="004A716C"/>
    <w:rsid w:val="004A7A67"/>
    <w:rsid w:val="004B107A"/>
    <w:rsid w:val="004B2B93"/>
    <w:rsid w:val="004B3049"/>
    <w:rsid w:val="004B5375"/>
    <w:rsid w:val="004C29CA"/>
    <w:rsid w:val="004C3B1B"/>
    <w:rsid w:val="004C6D13"/>
    <w:rsid w:val="004C70D7"/>
    <w:rsid w:val="004D1D35"/>
    <w:rsid w:val="004D1D93"/>
    <w:rsid w:val="004D79EF"/>
    <w:rsid w:val="004E73D4"/>
    <w:rsid w:val="004F1FC4"/>
    <w:rsid w:val="004F2552"/>
    <w:rsid w:val="004F4151"/>
    <w:rsid w:val="004F4C4B"/>
    <w:rsid w:val="004F781A"/>
    <w:rsid w:val="00502C74"/>
    <w:rsid w:val="00506230"/>
    <w:rsid w:val="005062C8"/>
    <w:rsid w:val="00511755"/>
    <w:rsid w:val="00511988"/>
    <w:rsid w:val="00522ABF"/>
    <w:rsid w:val="005263E6"/>
    <w:rsid w:val="00526E09"/>
    <w:rsid w:val="00533CDB"/>
    <w:rsid w:val="00536830"/>
    <w:rsid w:val="00536C71"/>
    <w:rsid w:val="00536E17"/>
    <w:rsid w:val="0054023A"/>
    <w:rsid w:val="00544FE2"/>
    <w:rsid w:val="00546120"/>
    <w:rsid w:val="005462A6"/>
    <w:rsid w:val="00546EBD"/>
    <w:rsid w:val="0054755F"/>
    <w:rsid w:val="00547817"/>
    <w:rsid w:val="00552546"/>
    <w:rsid w:val="0055330F"/>
    <w:rsid w:val="0055644B"/>
    <w:rsid w:val="005568EE"/>
    <w:rsid w:val="005611D1"/>
    <w:rsid w:val="00561A78"/>
    <w:rsid w:val="005620A6"/>
    <w:rsid w:val="0056622F"/>
    <w:rsid w:val="00573B4D"/>
    <w:rsid w:val="00573CA6"/>
    <w:rsid w:val="00575956"/>
    <w:rsid w:val="00577A8C"/>
    <w:rsid w:val="00580B31"/>
    <w:rsid w:val="0058186E"/>
    <w:rsid w:val="005853BD"/>
    <w:rsid w:val="00585C37"/>
    <w:rsid w:val="00587269"/>
    <w:rsid w:val="00591D9D"/>
    <w:rsid w:val="00594D90"/>
    <w:rsid w:val="00595EE3"/>
    <w:rsid w:val="00596115"/>
    <w:rsid w:val="00597458"/>
    <w:rsid w:val="005A5718"/>
    <w:rsid w:val="005A5FD0"/>
    <w:rsid w:val="005B0CCF"/>
    <w:rsid w:val="005B0E2F"/>
    <w:rsid w:val="005B1031"/>
    <w:rsid w:val="005B3233"/>
    <w:rsid w:val="005B32B3"/>
    <w:rsid w:val="005B60A5"/>
    <w:rsid w:val="005C3C97"/>
    <w:rsid w:val="005C549F"/>
    <w:rsid w:val="005C59D1"/>
    <w:rsid w:val="005C6D3E"/>
    <w:rsid w:val="005D14E0"/>
    <w:rsid w:val="005E0B53"/>
    <w:rsid w:val="005E24F3"/>
    <w:rsid w:val="005E3D3E"/>
    <w:rsid w:val="005E401C"/>
    <w:rsid w:val="005E46B3"/>
    <w:rsid w:val="005E65DE"/>
    <w:rsid w:val="005E67A1"/>
    <w:rsid w:val="005E6959"/>
    <w:rsid w:val="005E73D5"/>
    <w:rsid w:val="005F015A"/>
    <w:rsid w:val="005F17FD"/>
    <w:rsid w:val="005F5BF6"/>
    <w:rsid w:val="0060044F"/>
    <w:rsid w:val="00600A2E"/>
    <w:rsid w:val="00605A33"/>
    <w:rsid w:val="00610114"/>
    <w:rsid w:val="006123B4"/>
    <w:rsid w:val="00621427"/>
    <w:rsid w:val="00625AEF"/>
    <w:rsid w:val="0062607C"/>
    <w:rsid w:val="0062640A"/>
    <w:rsid w:val="006314FD"/>
    <w:rsid w:val="006324CE"/>
    <w:rsid w:val="00640903"/>
    <w:rsid w:val="006412D7"/>
    <w:rsid w:val="00644C3D"/>
    <w:rsid w:val="00646064"/>
    <w:rsid w:val="00651B72"/>
    <w:rsid w:val="00651BA9"/>
    <w:rsid w:val="006524C7"/>
    <w:rsid w:val="006533F3"/>
    <w:rsid w:val="00657D4A"/>
    <w:rsid w:val="006601DA"/>
    <w:rsid w:val="00665328"/>
    <w:rsid w:val="006659D3"/>
    <w:rsid w:val="00666DF9"/>
    <w:rsid w:val="00666E7C"/>
    <w:rsid w:val="0067419F"/>
    <w:rsid w:val="00674FCB"/>
    <w:rsid w:val="00676AE4"/>
    <w:rsid w:val="00680276"/>
    <w:rsid w:val="006837ED"/>
    <w:rsid w:val="006841ED"/>
    <w:rsid w:val="00685845"/>
    <w:rsid w:val="00685880"/>
    <w:rsid w:val="00687CE0"/>
    <w:rsid w:val="00691451"/>
    <w:rsid w:val="00691BB1"/>
    <w:rsid w:val="00693380"/>
    <w:rsid w:val="006978FE"/>
    <w:rsid w:val="006A000F"/>
    <w:rsid w:val="006A0B9C"/>
    <w:rsid w:val="006A4BCB"/>
    <w:rsid w:val="006B38EC"/>
    <w:rsid w:val="006B5DD8"/>
    <w:rsid w:val="006B5EC9"/>
    <w:rsid w:val="006B6B2D"/>
    <w:rsid w:val="006B7F73"/>
    <w:rsid w:val="006C242D"/>
    <w:rsid w:val="006D1850"/>
    <w:rsid w:val="006D3D94"/>
    <w:rsid w:val="006D6706"/>
    <w:rsid w:val="006E1B5E"/>
    <w:rsid w:val="006E7CD9"/>
    <w:rsid w:val="006F04A1"/>
    <w:rsid w:val="006F05EC"/>
    <w:rsid w:val="006F25E4"/>
    <w:rsid w:val="006F4434"/>
    <w:rsid w:val="006F44C9"/>
    <w:rsid w:val="00702B2F"/>
    <w:rsid w:val="00703C53"/>
    <w:rsid w:val="0070760A"/>
    <w:rsid w:val="00707DDC"/>
    <w:rsid w:val="0072086A"/>
    <w:rsid w:val="00720C57"/>
    <w:rsid w:val="007216C5"/>
    <w:rsid w:val="00722BA0"/>
    <w:rsid w:val="007247C9"/>
    <w:rsid w:val="00726A4E"/>
    <w:rsid w:val="00726EA1"/>
    <w:rsid w:val="00726EC8"/>
    <w:rsid w:val="00727E67"/>
    <w:rsid w:val="00731CE4"/>
    <w:rsid w:val="00735029"/>
    <w:rsid w:val="007353B4"/>
    <w:rsid w:val="00737591"/>
    <w:rsid w:val="00741C07"/>
    <w:rsid w:val="00742645"/>
    <w:rsid w:val="00742A36"/>
    <w:rsid w:val="0074399E"/>
    <w:rsid w:val="00746BF7"/>
    <w:rsid w:val="00750BB7"/>
    <w:rsid w:val="00750E04"/>
    <w:rsid w:val="00751DEC"/>
    <w:rsid w:val="0075334E"/>
    <w:rsid w:val="00755359"/>
    <w:rsid w:val="007606E3"/>
    <w:rsid w:val="00764484"/>
    <w:rsid w:val="00767043"/>
    <w:rsid w:val="007706AD"/>
    <w:rsid w:val="0077125A"/>
    <w:rsid w:val="0077309B"/>
    <w:rsid w:val="007737DE"/>
    <w:rsid w:val="0077640D"/>
    <w:rsid w:val="00780BDA"/>
    <w:rsid w:val="007854C5"/>
    <w:rsid w:val="007858C9"/>
    <w:rsid w:val="0078797B"/>
    <w:rsid w:val="00794413"/>
    <w:rsid w:val="00794A81"/>
    <w:rsid w:val="007972C6"/>
    <w:rsid w:val="007A1D63"/>
    <w:rsid w:val="007A2C16"/>
    <w:rsid w:val="007A3181"/>
    <w:rsid w:val="007A698C"/>
    <w:rsid w:val="007B1D73"/>
    <w:rsid w:val="007B2F74"/>
    <w:rsid w:val="007B57E8"/>
    <w:rsid w:val="007C080B"/>
    <w:rsid w:val="007C4A95"/>
    <w:rsid w:val="007C5915"/>
    <w:rsid w:val="007C5A55"/>
    <w:rsid w:val="007D0D93"/>
    <w:rsid w:val="007D42EB"/>
    <w:rsid w:val="007D763D"/>
    <w:rsid w:val="007E1460"/>
    <w:rsid w:val="007E18B7"/>
    <w:rsid w:val="007E1F01"/>
    <w:rsid w:val="007E4B11"/>
    <w:rsid w:val="007E519F"/>
    <w:rsid w:val="007F172C"/>
    <w:rsid w:val="007F24B5"/>
    <w:rsid w:val="007F4713"/>
    <w:rsid w:val="007F4874"/>
    <w:rsid w:val="008028A0"/>
    <w:rsid w:val="00802D76"/>
    <w:rsid w:val="00804657"/>
    <w:rsid w:val="008062A9"/>
    <w:rsid w:val="0080643D"/>
    <w:rsid w:val="00817DE5"/>
    <w:rsid w:val="00826809"/>
    <w:rsid w:val="0082790C"/>
    <w:rsid w:val="00831736"/>
    <w:rsid w:val="008326FC"/>
    <w:rsid w:val="00833C13"/>
    <w:rsid w:val="00834FEA"/>
    <w:rsid w:val="008366F5"/>
    <w:rsid w:val="00837996"/>
    <w:rsid w:val="0084221E"/>
    <w:rsid w:val="008427CF"/>
    <w:rsid w:val="008440EE"/>
    <w:rsid w:val="008441E0"/>
    <w:rsid w:val="00847992"/>
    <w:rsid w:val="008529EE"/>
    <w:rsid w:val="00853017"/>
    <w:rsid w:val="00853310"/>
    <w:rsid w:val="00854832"/>
    <w:rsid w:val="0085567D"/>
    <w:rsid w:val="008566A7"/>
    <w:rsid w:val="00857990"/>
    <w:rsid w:val="008606F1"/>
    <w:rsid w:val="008609FF"/>
    <w:rsid w:val="008616C5"/>
    <w:rsid w:val="00862717"/>
    <w:rsid w:val="008656D7"/>
    <w:rsid w:val="00865F1A"/>
    <w:rsid w:val="00871428"/>
    <w:rsid w:val="00871E24"/>
    <w:rsid w:val="00872812"/>
    <w:rsid w:val="00872BD5"/>
    <w:rsid w:val="0087477A"/>
    <w:rsid w:val="00875E76"/>
    <w:rsid w:val="0087695B"/>
    <w:rsid w:val="00877821"/>
    <w:rsid w:val="00877BCE"/>
    <w:rsid w:val="00880744"/>
    <w:rsid w:val="00885829"/>
    <w:rsid w:val="00886D83"/>
    <w:rsid w:val="0089093B"/>
    <w:rsid w:val="00892C7F"/>
    <w:rsid w:val="00894C3E"/>
    <w:rsid w:val="008978C4"/>
    <w:rsid w:val="00897C28"/>
    <w:rsid w:val="008A2081"/>
    <w:rsid w:val="008A212A"/>
    <w:rsid w:val="008A5620"/>
    <w:rsid w:val="008A68BD"/>
    <w:rsid w:val="008B00DB"/>
    <w:rsid w:val="008B2ED4"/>
    <w:rsid w:val="008B375E"/>
    <w:rsid w:val="008B4083"/>
    <w:rsid w:val="008C2613"/>
    <w:rsid w:val="008C470B"/>
    <w:rsid w:val="008C4E93"/>
    <w:rsid w:val="008C5A6B"/>
    <w:rsid w:val="008D154F"/>
    <w:rsid w:val="008D3387"/>
    <w:rsid w:val="008D499C"/>
    <w:rsid w:val="008D5A8A"/>
    <w:rsid w:val="008D782D"/>
    <w:rsid w:val="008D7C5E"/>
    <w:rsid w:val="008E1ABF"/>
    <w:rsid w:val="008E2075"/>
    <w:rsid w:val="008E27C5"/>
    <w:rsid w:val="008E5ABB"/>
    <w:rsid w:val="008E5BD2"/>
    <w:rsid w:val="008F0475"/>
    <w:rsid w:val="008F7972"/>
    <w:rsid w:val="00900574"/>
    <w:rsid w:val="009006A1"/>
    <w:rsid w:val="00900EB6"/>
    <w:rsid w:val="00902172"/>
    <w:rsid w:val="00904AD9"/>
    <w:rsid w:val="00905741"/>
    <w:rsid w:val="00905ED3"/>
    <w:rsid w:val="00907460"/>
    <w:rsid w:val="0090768E"/>
    <w:rsid w:val="00912E95"/>
    <w:rsid w:val="00917FE4"/>
    <w:rsid w:val="009201BE"/>
    <w:rsid w:val="00923048"/>
    <w:rsid w:val="009245EC"/>
    <w:rsid w:val="00924CBB"/>
    <w:rsid w:val="009251FB"/>
    <w:rsid w:val="00925857"/>
    <w:rsid w:val="00926BC8"/>
    <w:rsid w:val="00936AA4"/>
    <w:rsid w:val="00937D5D"/>
    <w:rsid w:val="00937FD2"/>
    <w:rsid w:val="009443B2"/>
    <w:rsid w:val="009459C9"/>
    <w:rsid w:val="00945B56"/>
    <w:rsid w:val="00945D1A"/>
    <w:rsid w:val="009463F4"/>
    <w:rsid w:val="00952C12"/>
    <w:rsid w:val="009554D0"/>
    <w:rsid w:val="009558F1"/>
    <w:rsid w:val="009569D4"/>
    <w:rsid w:val="00957911"/>
    <w:rsid w:val="0096170D"/>
    <w:rsid w:val="00964FE6"/>
    <w:rsid w:val="009653E7"/>
    <w:rsid w:val="009663D2"/>
    <w:rsid w:val="009670AA"/>
    <w:rsid w:val="009673BF"/>
    <w:rsid w:val="0097069D"/>
    <w:rsid w:val="00972844"/>
    <w:rsid w:val="009759D5"/>
    <w:rsid w:val="00985394"/>
    <w:rsid w:val="00985430"/>
    <w:rsid w:val="00987EE6"/>
    <w:rsid w:val="009916C9"/>
    <w:rsid w:val="00991D9A"/>
    <w:rsid w:val="009949A8"/>
    <w:rsid w:val="0099763A"/>
    <w:rsid w:val="009A1281"/>
    <w:rsid w:val="009A163D"/>
    <w:rsid w:val="009A5BC8"/>
    <w:rsid w:val="009B00DB"/>
    <w:rsid w:val="009B014D"/>
    <w:rsid w:val="009B2E28"/>
    <w:rsid w:val="009B47AB"/>
    <w:rsid w:val="009B4B26"/>
    <w:rsid w:val="009B6D3B"/>
    <w:rsid w:val="009C55E6"/>
    <w:rsid w:val="009C70EC"/>
    <w:rsid w:val="009D0115"/>
    <w:rsid w:val="009D26D7"/>
    <w:rsid w:val="009D4571"/>
    <w:rsid w:val="009D6306"/>
    <w:rsid w:val="009D742E"/>
    <w:rsid w:val="009E314C"/>
    <w:rsid w:val="009E406D"/>
    <w:rsid w:val="009E524F"/>
    <w:rsid w:val="009E57A2"/>
    <w:rsid w:val="009F0A67"/>
    <w:rsid w:val="009F2F83"/>
    <w:rsid w:val="00A01B46"/>
    <w:rsid w:val="00A02EEE"/>
    <w:rsid w:val="00A03BB5"/>
    <w:rsid w:val="00A054F2"/>
    <w:rsid w:val="00A065CD"/>
    <w:rsid w:val="00A10746"/>
    <w:rsid w:val="00A13875"/>
    <w:rsid w:val="00A14FFF"/>
    <w:rsid w:val="00A16019"/>
    <w:rsid w:val="00A1715D"/>
    <w:rsid w:val="00A201BD"/>
    <w:rsid w:val="00A20626"/>
    <w:rsid w:val="00A22C99"/>
    <w:rsid w:val="00A22CBA"/>
    <w:rsid w:val="00A23A10"/>
    <w:rsid w:val="00A250AC"/>
    <w:rsid w:val="00A26B1D"/>
    <w:rsid w:val="00A31AAE"/>
    <w:rsid w:val="00A324C8"/>
    <w:rsid w:val="00A3484D"/>
    <w:rsid w:val="00A34B91"/>
    <w:rsid w:val="00A367C9"/>
    <w:rsid w:val="00A4016E"/>
    <w:rsid w:val="00A41443"/>
    <w:rsid w:val="00A44458"/>
    <w:rsid w:val="00A569E8"/>
    <w:rsid w:val="00A57184"/>
    <w:rsid w:val="00A578DF"/>
    <w:rsid w:val="00A57C48"/>
    <w:rsid w:val="00A57D95"/>
    <w:rsid w:val="00A61B22"/>
    <w:rsid w:val="00A634DC"/>
    <w:rsid w:val="00A64B12"/>
    <w:rsid w:val="00A66515"/>
    <w:rsid w:val="00A667E9"/>
    <w:rsid w:val="00A669F9"/>
    <w:rsid w:val="00A67233"/>
    <w:rsid w:val="00A6731F"/>
    <w:rsid w:val="00A7025F"/>
    <w:rsid w:val="00A75D73"/>
    <w:rsid w:val="00A76A26"/>
    <w:rsid w:val="00A77EDE"/>
    <w:rsid w:val="00A81154"/>
    <w:rsid w:val="00A81A6A"/>
    <w:rsid w:val="00A857B4"/>
    <w:rsid w:val="00A86BA3"/>
    <w:rsid w:val="00A90DF7"/>
    <w:rsid w:val="00A93E36"/>
    <w:rsid w:val="00A953B5"/>
    <w:rsid w:val="00A95791"/>
    <w:rsid w:val="00A96854"/>
    <w:rsid w:val="00A97AC5"/>
    <w:rsid w:val="00AA03DA"/>
    <w:rsid w:val="00AA0A9C"/>
    <w:rsid w:val="00AA11E9"/>
    <w:rsid w:val="00AA356B"/>
    <w:rsid w:val="00AA538F"/>
    <w:rsid w:val="00AA55BA"/>
    <w:rsid w:val="00AA69A0"/>
    <w:rsid w:val="00AA7638"/>
    <w:rsid w:val="00AB1779"/>
    <w:rsid w:val="00AB2A39"/>
    <w:rsid w:val="00AB34B4"/>
    <w:rsid w:val="00AB4F81"/>
    <w:rsid w:val="00AB5904"/>
    <w:rsid w:val="00AB755A"/>
    <w:rsid w:val="00AC518A"/>
    <w:rsid w:val="00AC7C47"/>
    <w:rsid w:val="00AD08EE"/>
    <w:rsid w:val="00AD1348"/>
    <w:rsid w:val="00AD142D"/>
    <w:rsid w:val="00AD146C"/>
    <w:rsid w:val="00AD397C"/>
    <w:rsid w:val="00AD554F"/>
    <w:rsid w:val="00AE027E"/>
    <w:rsid w:val="00AE0EEC"/>
    <w:rsid w:val="00AE2246"/>
    <w:rsid w:val="00AF10A1"/>
    <w:rsid w:val="00AF23AB"/>
    <w:rsid w:val="00AF41FD"/>
    <w:rsid w:val="00AF4D1B"/>
    <w:rsid w:val="00AF620B"/>
    <w:rsid w:val="00AF6FA2"/>
    <w:rsid w:val="00B01BBA"/>
    <w:rsid w:val="00B02AA5"/>
    <w:rsid w:val="00B03350"/>
    <w:rsid w:val="00B0525D"/>
    <w:rsid w:val="00B05CF3"/>
    <w:rsid w:val="00B13DA7"/>
    <w:rsid w:val="00B141B0"/>
    <w:rsid w:val="00B143DC"/>
    <w:rsid w:val="00B17767"/>
    <w:rsid w:val="00B17E49"/>
    <w:rsid w:val="00B200E3"/>
    <w:rsid w:val="00B25393"/>
    <w:rsid w:val="00B26430"/>
    <w:rsid w:val="00B32490"/>
    <w:rsid w:val="00B32D7B"/>
    <w:rsid w:val="00B33EC4"/>
    <w:rsid w:val="00B35A06"/>
    <w:rsid w:val="00B369F3"/>
    <w:rsid w:val="00B41DC1"/>
    <w:rsid w:val="00B435D2"/>
    <w:rsid w:val="00B44479"/>
    <w:rsid w:val="00B50A9D"/>
    <w:rsid w:val="00B51D00"/>
    <w:rsid w:val="00B561E7"/>
    <w:rsid w:val="00B61A4E"/>
    <w:rsid w:val="00B6236E"/>
    <w:rsid w:val="00B634E7"/>
    <w:rsid w:val="00B63655"/>
    <w:rsid w:val="00B64704"/>
    <w:rsid w:val="00B648F9"/>
    <w:rsid w:val="00B67852"/>
    <w:rsid w:val="00B704F3"/>
    <w:rsid w:val="00B7685F"/>
    <w:rsid w:val="00B76E26"/>
    <w:rsid w:val="00B77531"/>
    <w:rsid w:val="00B80E84"/>
    <w:rsid w:val="00B81793"/>
    <w:rsid w:val="00B83B51"/>
    <w:rsid w:val="00B84327"/>
    <w:rsid w:val="00B84DE7"/>
    <w:rsid w:val="00B86D9F"/>
    <w:rsid w:val="00B87509"/>
    <w:rsid w:val="00B876C3"/>
    <w:rsid w:val="00B900CB"/>
    <w:rsid w:val="00B90D07"/>
    <w:rsid w:val="00B91760"/>
    <w:rsid w:val="00B917D5"/>
    <w:rsid w:val="00B91DD9"/>
    <w:rsid w:val="00B92AEE"/>
    <w:rsid w:val="00B93699"/>
    <w:rsid w:val="00B952C0"/>
    <w:rsid w:val="00B95332"/>
    <w:rsid w:val="00BA0FFA"/>
    <w:rsid w:val="00BA27EB"/>
    <w:rsid w:val="00BA39FF"/>
    <w:rsid w:val="00BA4234"/>
    <w:rsid w:val="00BA5133"/>
    <w:rsid w:val="00BA6BFB"/>
    <w:rsid w:val="00BB0532"/>
    <w:rsid w:val="00BB37E3"/>
    <w:rsid w:val="00BB5B13"/>
    <w:rsid w:val="00BB67EA"/>
    <w:rsid w:val="00BB770B"/>
    <w:rsid w:val="00BB7A48"/>
    <w:rsid w:val="00BC03C3"/>
    <w:rsid w:val="00BC427E"/>
    <w:rsid w:val="00BC5661"/>
    <w:rsid w:val="00BC59AF"/>
    <w:rsid w:val="00BC6317"/>
    <w:rsid w:val="00BC6DFA"/>
    <w:rsid w:val="00BC771D"/>
    <w:rsid w:val="00BC7DD2"/>
    <w:rsid w:val="00BD0939"/>
    <w:rsid w:val="00BD36EF"/>
    <w:rsid w:val="00BD4918"/>
    <w:rsid w:val="00BD62A9"/>
    <w:rsid w:val="00BD6F2D"/>
    <w:rsid w:val="00BE5264"/>
    <w:rsid w:val="00BE5381"/>
    <w:rsid w:val="00BE7194"/>
    <w:rsid w:val="00BF21E4"/>
    <w:rsid w:val="00BF28DB"/>
    <w:rsid w:val="00BF358D"/>
    <w:rsid w:val="00BF3CE0"/>
    <w:rsid w:val="00BF3EF2"/>
    <w:rsid w:val="00BF4472"/>
    <w:rsid w:val="00BF6352"/>
    <w:rsid w:val="00C01591"/>
    <w:rsid w:val="00C02A72"/>
    <w:rsid w:val="00C0639C"/>
    <w:rsid w:val="00C07577"/>
    <w:rsid w:val="00C114AF"/>
    <w:rsid w:val="00C114FC"/>
    <w:rsid w:val="00C11DA9"/>
    <w:rsid w:val="00C1301A"/>
    <w:rsid w:val="00C133EF"/>
    <w:rsid w:val="00C13FA3"/>
    <w:rsid w:val="00C215BB"/>
    <w:rsid w:val="00C21912"/>
    <w:rsid w:val="00C23796"/>
    <w:rsid w:val="00C23A5D"/>
    <w:rsid w:val="00C23CAE"/>
    <w:rsid w:val="00C263A7"/>
    <w:rsid w:val="00C2666D"/>
    <w:rsid w:val="00C30B4D"/>
    <w:rsid w:val="00C33CC8"/>
    <w:rsid w:val="00C3484D"/>
    <w:rsid w:val="00C35521"/>
    <w:rsid w:val="00C36884"/>
    <w:rsid w:val="00C42C69"/>
    <w:rsid w:val="00C50F1C"/>
    <w:rsid w:val="00C533B1"/>
    <w:rsid w:val="00C5405E"/>
    <w:rsid w:val="00C57B67"/>
    <w:rsid w:val="00C60C73"/>
    <w:rsid w:val="00C611AF"/>
    <w:rsid w:val="00C62191"/>
    <w:rsid w:val="00C62CB4"/>
    <w:rsid w:val="00C64810"/>
    <w:rsid w:val="00C656C6"/>
    <w:rsid w:val="00C65992"/>
    <w:rsid w:val="00C65B05"/>
    <w:rsid w:val="00C66200"/>
    <w:rsid w:val="00C72C83"/>
    <w:rsid w:val="00C76BEE"/>
    <w:rsid w:val="00C81371"/>
    <w:rsid w:val="00C84BD6"/>
    <w:rsid w:val="00C84DF3"/>
    <w:rsid w:val="00C876EA"/>
    <w:rsid w:val="00C879B4"/>
    <w:rsid w:val="00C914D6"/>
    <w:rsid w:val="00C916A9"/>
    <w:rsid w:val="00C929DE"/>
    <w:rsid w:val="00C9363A"/>
    <w:rsid w:val="00C94A79"/>
    <w:rsid w:val="00C94B04"/>
    <w:rsid w:val="00C953CC"/>
    <w:rsid w:val="00C95CE9"/>
    <w:rsid w:val="00C96976"/>
    <w:rsid w:val="00C97033"/>
    <w:rsid w:val="00CA0D70"/>
    <w:rsid w:val="00CA2360"/>
    <w:rsid w:val="00CA2D2C"/>
    <w:rsid w:val="00CA2F18"/>
    <w:rsid w:val="00CA4171"/>
    <w:rsid w:val="00CA51BE"/>
    <w:rsid w:val="00CA56CA"/>
    <w:rsid w:val="00CA5CA8"/>
    <w:rsid w:val="00CA6C34"/>
    <w:rsid w:val="00CA7C11"/>
    <w:rsid w:val="00CB28CD"/>
    <w:rsid w:val="00CB2D49"/>
    <w:rsid w:val="00CD17B6"/>
    <w:rsid w:val="00CD29BC"/>
    <w:rsid w:val="00CD42A9"/>
    <w:rsid w:val="00CD56D4"/>
    <w:rsid w:val="00CD6744"/>
    <w:rsid w:val="00CD6A20"/>
    <w:rsid w:val="00CE06FB"/>
    <w:rsid w:val="00CE09EF"/>
    <w:rsid w:val="00CE2BA5"/>
    <w:rsid w:val="00CE62F8"/>
    <w:rsid w:val="00CE6311"/>
    <w:rsid w:val="00CE6621"/>
    <w:rsid w:val="00CE7CCA"/>
    <w:rsid w:val="00CF17FB"/>
    <w:rsid w:val="00CF18D3"/>
    <w:rsid w:val="00CF651C"/>
    <w:rsid w:val="00D0233B"/>
    <w:rsid w:val="00D0328B"/>
    <w:rsid w:val="00D04DBB"/>
    <w:rsid w:val="00D06B5C"/>
    <w:rsid w:val="00D130FF"/>
    <w:rsid w:val="00D1379A"/>
    <w:rsid w:val="00D150BC"/>
    <w:rsid w:val="00D1589E"/>
    <w:rsid w:val="00D17273"/>
    <w:rsid w:val="00D207CA"/>
    <w:rsid w:val="00D21C05"/>
    <w:rsid w:val="00D24A71"/>
    <w:rsid w:val="00D25E86"/>
    <w:rsid w:val="00D27931"/>
    <w:rsid w:val="00D32278"/>
    <w:rsid w:val="00D340C7"/>
    <w:rsid w:val="00D35F58"/>
    <w:rsid w:val="00D3602A"/>
    <w:rsid w:val="00D40923"/>
    <w:rsid w:val="00D41B9B"/>
    <w:rsid w:val="00D45DE3"/>
    <w:rsid w:val="00D542DD"/>
    <w:rsid w:val="00D5611B"/>
    <w:rsid w:val="00D63A72"/>
    <w:rsid w:val="00D67657"/>
    <w:rsid w:val="00D7197C"/>
    <w:rsid w:val="00D724A1"/>
    <w:rsid w:val="00D7318E"/>
    <w:rsid w:val="00D768D0"/>
    <w:rsid w:val="00D77B81"/>
    <w:rsid w:val="00D816EE"/>
    <w:rsid w:val="00D833D6"/>
    <w:rsid w:val="00D84DDE"/>
    <w:rsid w:val="00D86114"/>
    <w:rsid w:val="00D920FD"/>
    <w:rsid w:val="00D92DA5"/>
    <w:rsid w:val="00D95AB7"/>
    <w:rsid w:val="00D96D36"/>
    <w:rsid w:val="00D97ED1"/>
    <w:rsid w:val="00DA1E95"/>
    <w:rsid w:val="00DA2389"/>
    <w:rsid w:val="00DA43D2"/>
    <w:rsid w:val="00DA4A42"/>
    <w:rsid w:val="00DA54CC"/>
    <w:rsid w:val="00DA5D56"/>
    <w:rsid w:val="00DB1BCA"/>
    <w:rsid w:val="00DC1EA2"/>
    <w:rsid w:val="00DC3025"/>
    <w:rsid w:val="00DC4057"/>
    <w:rsid w:val="00DC4B10"/>
    <w:rsid w:val="00DC7AFA"/>
    <w:rsid w:val="00DD183B"/>
    <w:rsid w:val="00DD1D69"/>
    <w:rsid w:val="00DD32DC"/>
    <w:rsid w:val="00DD447B"/>
    <w:rsid w:val="00DD6F73"/>
    <w:rsid w:val="00DE2BB6"/>
    <w:rsid w:val="00DE5643"/>
    <w:rsid w:val="00DE5923"/>
    <w:rsid w:val="00DF0213"/>
    <w:rsid w:val="00DF116C"/>
    <w:rsid w:val="00DF11C1"/>
    <w:rsid w:val="00DF339A"/>
    <w:rsid w:val="00DF390C"/>
    <w:rsid w:val="00DF390E"/>
    <w:rsid w:val="00DF49D3"/>
    <w:rsid w:val="00DF509F"/>
    <w:rsid w:val="00E01543"/>
    <w:rsid w:val="00E059AA"/>
    <w:rsid w:val="00E06AC9"/>
    <w:rsid w:val="00E10452"/>
    <w:rsid w:val="00E14092"/>
    <w:rsid w:val="00E14D4F"/>
    <w:rsid w:val="00E1794F"/>
    <w:rsid w:val="00E209BE"/>
    <w:rsid w:val="00E33244"/>
    <w:rsid w:val="00E3542C"/>
    <w:rsid w:val="00E36137"/>
    <w:rsid w:val="00E405A8"/>
    <w:rsid w:val="00E42649"/>
    <w:rsid w:val="00E43A5F"/>
    <w:rsid w:val="00E441FE"/>
    <w:rsid w:val="00E462E0"/>
    <w:rsid w:val="00E47194"/>
    <w:rsid w:val="00E5346E"/>
    <w:rsid w:val="00E55853"/>
    <w:rsid w:val="00E60A34"/>
    <w:rsid w:val="00E66A31"/>
    <w:rsid w:val="00E67E06"/>
    <w:rsid w:val="00E770E5"/>
    <w:rsid w:val="00E77847"/>
    <w:rsid w:val="00E77D87"/>
    <w:rsid w:val="00E8020E"/>
    <w:rsid w:val="00E81DF5"/>
    <w:rsid w:val="00E848B7"/>
    <w:rsid w:val="00E84BD8"/>
    <w:rsid w:val="00E8577C"/>
    <w:rsid w:val="00E863DA"/>
    <w:rsid w:val="00E87B53"/>
    <w:rsid w:val="00E9400E"/>
    <w:rsid w:val="00E94C78"/>
    <w:rsid w:val="00E95ACD"/>
    <w:rsid w:val="00E968FF"/>
    <w:rsid w:val="00EA02C0"/>
    <w:rsid w:val="00EA1A32"/>
    <w:rsid w:val="00EA206F"/>
    <w:rsid w:val="00EA3513"/>
    <w:rsid w:val="00EA38E3"/>
    <w:rsid w:val="00EA5E15"/>
    <w:rsid w:val="00EA6398"/>
    <w:rsid w:val="00EA63FD"/>
    <w:rsid w:val="00EB3589"/>
    <w:rsid w:val="00EB3D8B"/>
    <w:rsid w:val="00EB431B"/>
    <w:rsid w:val="00EB6E46"/>
    <w:rsid w:val="00EC27FD"/>
    <w:rsid w:val="00ED2608"/>
    <w:rsid w:val="00ED2FA0"/>
    <w:rsid w:val="00ED334D"/>
    <w:rsid w:val="00ED3746"/>
    <w:rsid w:val="00ED4F32"/>
    <w:rsid w:val="00EE2096"/>
    <w:rsid w:val="00EE4E85"/>
    <w:rsid w:val="00EE508E"/>
    <w:rsid w:val="00EE51B3"/>
    <w:rsid w:val="00EE70AF"/>
    <w:rsid w:val="00EE7D37"/>
    <w:rsid w:val="00EF37D0"/>
    <w:rsid w:val="00EF3C9E"/>
    <w:rsid w:val="00EF5207"/>
    <w:rsid w:val="00EF5A0E"/>
    <w:rsid w:val="00F0251C"/>
    <w:rsid w:val="00F03012"/>
    <w:rsid w:val="00F03298"/>
    <w:rsid w:val="00F03C60"/>
    <w:rsid w:val="00F06838"/>
    <w:rsid w:val="00F0688E"/>
    <w:rsid w:val="00F0720E"/>
    <w:rsid w:val="00F10517"/>
    <w:rsid w:val="00F1295F"/>
    <w:rsid w:val="00F13532"/>
    <w:rsid w:val="00F13EEE"/>
    <w:rsid w:val="00F1654B"/>
    <w:rsid w:val="00F2021A"/>
    <w:rsid w:val="00F2294D"/>
    <w:rsid w:val="00F23D65"/>
    <w:rsid w:val="00F24211"/>
    <w:rsid w:val="00F2470A"/>
    <w:rsid w:val="00F27B4C"/>
    <w:rsid w:val="00F324DE"/>
    <w:rsid w:val="00F32D8F"/>
    <w:rsid w:val="00F36793"/>
    <w:rsid w:val="00F36A24"/>
    <w:rsid w:val="00F40492"/>
    <w:rsid w:val="00F4429E"/>
    <w:rsid w:val="00F44659"/>
    <w:rsid w:val="00F47D23"/>
    <w:rsid w:val="00F5161B"/>
    <w:rsid w:val="00F5729F"/>
    <w:rsid w:val="00F60F1A"/>
    <w:rsid w:val="00F61174"/>
    <w:rsid w:val="00F6149F"/>
    <w:rsid w:val="00F61858"/>
    <w:rsid w:val="00F62D2B"/>
    <w:rsid w:val="00F64087"/>
    <w:rsid w:val="00F6599E"/>
    <w:rsid w:val="00F706DD"/>
    <w:rsid w:val="00F71DEA"/>
    <w:rsid w:val="00F71F7F"/>
    <w:rsid w:val="00F72D13"/>
    <w:rsid w:val="00F77F7E"/>
    <w:rsid w:val="00F8038E"/>
    <w:rsid w:val="00F82739"/>
    <w:rsid w:val="00F83353"/>
    <w:rsid w:val="00F84650"/>
    <w:rsid w:val="00F8509A"/>
    <w:rsid w:val="00F90804"/>
    <w:rsid w:val="00F9296B"/>
    <w:rsid w:val="00F96762"/>
    <w:rsid w:val="00F97C69"/>
    <w:rsid w:val="00FA33DC"/>
    <w:rsid w:val="00FA5E3E"/>
    <w:rsid w:val="00FA71E5"/>
    <w:rsid w:val="00FA72DA"/>
    <w:rsid w:val="00FA7920"/>
    <w:rsid w:val="00FA7EA2"/>
    <w:rsid w:val="00FB4C31"/>
    <w:rsid w:val="00FB51E4"/>
    <w:rsid w:val="00FC10C7"/>
    <w:rsid w:val="00FC11A0"/>
    <w:rsid w:val="00FC5B38"/>
    <w:rsid w:val="00FC60C5"/>
    <w:rsid w:val="00FD090D"/>
    <w:rsid w:val="00FD0F39"/>
    <w:rsid w:val="00FD3951"/>
    <w:rsid w:val="00FD3E58"/>
    <w:rsid w:val="00FD7907"/>
    <w:rsid w:val="00FE0970"/>
    <w:rsid w:val="00FE11F5"/>
    <w:rsid w:val="00FE1D23"/>
    <w:rsid w:val="00FE1D98"/>
    <w:rsid w:val="00FE5731"/>
    <w:rsid w:val="00FE6B7C"/>
    <w:rsid w:val="00FF3A66"/>
    <w:rsid w:val="00FF3DB3"/>
    <w:rsid w:val="00FF6598"/>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F8866585-8070-474E-A632-6A7C07DE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qFormat/>
    <w:rsid w:val="00B143DC"/>
    <w:pPr>
      <w:keepNext/>
      <w:jc w:val="center"/>
      <w:outlineLvl w:val="0"/>
    </w:pPr>
    <w:rPr>
      <w:b/>
      <w:sz w:val="36"/>
      <w:szCs w:val="20"/>
      <w:lang w:val="nl-NL"/>
    </w:rPr>
  </w:style>
  <w:style w:type="paragraph" w:styleId="Heading3">
    <w:name w:val="heading 3"/>
    <w:basedOn w:val="Normal"/>
    <w:next w:val="Normal"/>
    <w:qFormat/>
    <w:rsid w:val="00B143DC"/>
    <w:pPr>
      <w:keepNext/>
      <w:autoSpaceDE w:val="0"/>
      <w:autoSpaceDN w:val="0"/>
      <w:jc w:val="center"/>
      <w:outlineLvl w:val="2"/>
    </w:pPr>
    <w:rPr>
      <w:rFonts w:ascii=".VnTime" w:hAnsi=".VnTime" w:cs=".VnTime"/>
      <w:b/>
      <w:bCs/>
      <w:u w:val="single"/>
    </w:rPr>
  </w:style>
  <w:style w:type="paragraph" w:styleId="Heading8">
    <w:name w:val="heading 8"/>
    <w:basedOn w:val="Normal"/>
    <w:next w:val="Normal"/>
    <w:qFormat/>
    <w:rsid w:val="002039A9"/>
    <w:pPr>
      <w:keepNext/>
      <w:outlineLvl w:val="7"/>
    </w:pPr>
    <w:rPr>
      <w:b/>
      <w:bCs/>
      <w:sz w:val="3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143DC"/>
    <w:pPr>
      <w:tabs>
        <w:tab w:val="center" w:pos="4320"/>
        <w:tab w:val="right" w:pos="8640"/>
      </w:tabs>
    </w:pPr>
    <w:rPr>
      <w:sz w:val="26"/>
      <w:szCs w:val="26"/>
      <w:lang w:val="x-none" w:eastAsia="x-none"/>
    </w:rPr>
  </w:style>
  <w:style w:type="character" w:styleId="PageNumber">
    <w:name w:val="page number"/>
    <w:basedOn w:val="DefaultParagraphFont"/>
    <w:rsid w:val="00B143DC"/>
  </w:style>
  <w:style w:type="paragraph" w:styleId="Footer">
    <w:name w:val="footer"/>
    <w:basedOn w:val="Normal"/>
    <w:link w:val="FooterChar"/>
    <w:uiPriority w:val="99"/>
    <w:rsid w:val="00B143DC"/>
    <w:pPr>
      <w:tabs>
        <w:tab w:val="center" w:pos="4320"/>
        <w:tab w:val="right" w:pos="8640"/>
      </w:tabs>
    </w:pPr>
    <w:rPr>
      <w:sz w:val="26"/>
      <w:szCs w:val="26"/>
      <w:lang w:val="x-none" w:eastAsia="x-none"/>
    </w:rPr>
  </w:style>
  <w:style w:type="paragraph" w:styleId="BodyText2">
    <w:name w:val="Body Text 2"/>
    <w:basedOn w:val="Normal"/>
    <w:rsid w:val="00B143DC"/>
    <w:pPr>
      <w:jc w:val="center"/>
    </w:pPr>
    <w:rPr>
      <w:rFonts w:ascii=".VnTime" w:hAnsi=".VnTime"/>
      <w:b/>
      <w:szCs w:val="20"/>
    </w:rPr>
  </w:style>
  <w:style w:type="paragraph" w:styleId="BodyTextIndent">
    <w:name w:val="Body Text Indent"/>
    <w:basedOn w:val="Normal"/>
    <w:rsid w:val="00B143DC"/>
    <w:pPr>
      <w:autoSpaceDE w:val="0"/>
      <w:autoSpaceDN w:val="0"/>
      <w:jc w:val="center"/>
    </w:pPr>
    <w:rPr>
      <w:rFonts w:ascii=".VnTimeH" w:hAnsi=".VnTimeH" w:cs=".VnTimeH"/>
    </w:rPr>
  </w:style>
  <w:style w:type="paragraph" w:styleId="BodyText">
    <w:name w:val="Body Text"/>
    <w:basedOn w:val="Normal"/>
    <w:rsid w:val="00B143DC"/>
    <w:pPr>
      <w:autoSpaceDE w:val="0"/>
      <w:autoSpaceDN w:val="0"/>
      <w:jc w:val="both"/>
    </w:pPr>
    <w:rPr>
      <w:rFonts w:ascii=".VnTime" w:hAnsi=".VnTime" w:cs=".VnTime"/>
    </w:rPr>
  </w:style>
  <w:style w:type="paragraph" w:styleId="BodyTextIndent2">
    <w:name w:val="Body Text Indent 2"/>
    <w:basedOn w:val="Normal"/>
    <w:rsid w:val="00B143DC"/>
    <w:pPr>
      <w:autoSpaceDE w:val="0"/>
      <w:autoSpaceDN w:val="0"/>
      <w:ind w:firstLine="360"/>
      <w:jc w:val="both"/>
    </w:pPr>
    <w:rPr>
      <w:rFonts w:ascii=".VnTime" w:hAnsi=".VnTime" w:cs=".VnTime"/>
    </w:rPr>
  </w:style>
  <w:style w:type="paragraph" w:customStyle="1" w:styleId="WW-BodyText3">
    <w:name w:val="WW-Body Text 3"/>
    <w:basedOn w:val="Normal"/>
    <w:rsid w:val="002039A9"/>
    <w:pPr>
      <w:suppressAutoHyphens/>
      <w:jc w:val="both"/>
    </w:pPr>
    <w:rPr>
      <w:rFonts w:ascii=".VnTime" w:hAnsi=".VnTime"/>
      <w:szCs w:val="20"/>
      <w:lang w:eastAsia="ar-SA"/>
    </w:rPr>
  </w:style>
  <w:style w:type="table" w:styleId="TableGrid">
    <w:name w:val="Table Grid"/>
    <w:basedOn w:val="TableNormal"/>
    <w:rsid w:val="00E01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63941"/>
    <w:pPr>
      <w:spacing w:after="120"/>
      <w:ind w:left="360"/>
    </w:pPr>
    <w:rPr>
      <w:sz w:val="16"/>
      <w:szCs w:val="16"/>
      <w:lang w:val="x-none" w:eastAsia="x-none"/>
    </w:rPr>
  </w:style>
  <w:style w:type="character" w:customStyle="1" w:styleId="BodyTextIndent3Char">
    <w:name w:val="Body Text Indent 3 Char"/>
    <w:link w:val="BodyTextIndent3"/>
    <w:rsid w:val="00263941"/>
    <w:rPr>
      <w:sz w:val="16"/>
      <w:szCs w:val="16"/>
    </w:rPr>
  </w:style>
  <w:style w:type="paragraph" w:customStyle="1" w:styleId="Char">
    <w:name w:val=" Char"/>
    <w:basedOn w:val="Normal"/>
    <w:rsid w:val="00263941"/>
    <w:pPr>
      <w:pageBreakBefore/>
      <w:spacing w:before="100" w:beforeAutospacing="1" w:after="100" w:afterAutospacing="1"/>
    </w:pPr>
    <w:rPr>
      <w:rFonts w:ascii="Tahoma" w:hAnsi="Tahoma" w:cs="Tahoma"/>
      <w:sz w:val="20"/>
      <w:szCs w:val="20"/>
    </w:rPr>
  </w:style>
  <w:style w:type="paragraph" w:styleId="BalloonText">
    <w:name w:val="Balloon Text"/>
    <w:basedOn w:val="Normal"/>
    <w:link w:val="BalloonTextChar"/>
    <w:rsid w:val="00C36884"/>
    <w:rPr>
      <w:rFonts w:ascii="Tahoma" w:hAnsi="Tahoma"/>
      <w:sz w:val="16"/>
      <w:szCs w:val="16"/>
      <w:lang w:val="x-none" w:eastAsia="x-none"/>
    </w:rPr>
  </w:style>
  <w:style w:type="character" w:customStyle="1" w:styleId="BalloonTextChar">
    <w:name w:val="Balloon Text Char"/>
    <w:link w:val="BalloonText"/>
    <w:rsid w:val="00C36884"/>
    <w:rPr>
      <w:rFonts w:ascii="Tahoma" w:hAnsi="Tahoma" w:cs="Tahoma"/>
      <w:sz w:val="16"/>
      <w:szCs w:val="16"/>
    </w:rPr>
  </w:style>
  <w:style w:type="paragraph" w:styleId="NoSpacing">
    <w:name w:val="No Spacing"/>
    <w:link w:val="NoSpacingChar"/>
    <w:uiPriority w:val="1"/>
    <w:qFormat/>
    <w:rsid w:val="00536E17"/>
    <w:rPr>
      <w:rFonts w:ascii="Calibri" w:eastAsia="MS Mincho" w:hAnsi="Calibri"/>
      <w:sz w:val="22"/>
      <w:szCs w:val="22"/>
      <w:lang w:eastAsia="ja-JP"/>
    </w:rPr>
  </w:style>
  <w:style w:type="character" w:customStyle="1" w:styleId="NoSpacingChar">
    <w:name w:val="No Spacing Char"/>
    <w:link w:val="NoSpacing"/>
    <w:uiPriority w:val="1"/>
    <w:rsid w:val="00536E17"/>
    <w:rPr>
      <w:rFonts w:ascii="Calibri" w:eastAsia="MS Mincho" w:hAnsi="Calibri"/>
      <w:sz w:val="22"/>
      <w:szCs w:val="22"/>
      <w:lang w:eastAsia="ja-JP" w:bidi="ar-SA"/>
    </w:rPr>
  </w:style>
  <w:style w:type="character" w:customStyle="1" w:styleId="HeaderChar">
    <w:name w:val="Header Char"/>
    <w:link w:val="Header"/>
    <w:uiPriority w:val="99"/>
    <w:rsid w:val="00536E17"/>
    <w:rPr>
      <w:sz w:val="26"/>
      <w:szCs w:val="26"/>
    </w:rPr>
  </w:style>
  <w:style w:type="character" w:customStyle="1" w:styleId="FooterChar">
    <w:name w:val="Footer Char"/>
    <w:link w:val="Footer"/>
    <w:uiPriority w:val="99"/>
    <w:rsid w:val="00F60F1A"/>
    <w:rPr>
      <w:sz w:val="26"/>
      <w:szCs w:val="26"/>
    </w:rPr>
  </w:style>
  <w:style w:type="paragraph" w:styleId="NormalWeb">
    <w:name w:val="Normal (Web)"/>
    <w:basedOn w:val="Normal"/>
    <w:uiPriority w:val="99"/>
    <w:unhideWhenUsed/>
    <w:rsid w:val="001D234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7569">
      <w:bodyDiv w:val="1"/>
      <w:marLeft w:val="0"/>
      <w:marRight w:val="0"/>
      <w:marTop w:val="0"/>
      <w:marBottom w:val="0"/>
      <w:divBdr>
        <w:top w:val="none" w:sz="0" w:space="0" w:color="auto"/>
        <w:left w:val="none" w:sz="0" w:space="0" w:color="auto"/>
        <w:bottom w:val="none" w:sz="0" w:space="0" w:color="auto"/>
        <w:right w:val="none" w:sz="0" w:space="0" w:color="auto"/>
      </w:divBdr>
    </w:div>
    <w:div w:id="161809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Truong Cong Nguyen Thanh</cp:lastModifiedBy>
  <cp:revision>3</cp:revision>
  <cp:lastPrinted>2019-09-20T08:39:00Z</cp:lastPrinted>
  <dcterms:created xsi:type="dcterms:W3CDTF">2021-04-13T06:19:00Z</dcterms:created>
  <dcterms:modified xsi:type="dcterms:W3CDTF">2021-04-13T06:19:00Z</dcterms:modified>
</cp:coreProperties>
</file>