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CF" w:rsidRPr="003E266F" w:rsidRDefault="00FB50CF" w:rsidP="00FB50CF">
      <w:pPr>
        <w:rPr>
          <w:b/>
          <w:bCs/>
          <w:sz w:val="26"/>
        </w:rPr>
      </w:pPr>
      <w:bookmarkStart w:id="0" w:name="_GoBack"/>
      <w:bookmarkEnd w:id="0"/>
      <w:r w:rsidRPr="004C15A3">
        <w:t xml:space="preserve">   </w:t>
      </w:r>
      <w:r w:rsidRPr="004C15A3">
        <w:rPr>
          <w:b/>
          <w:bCs/>
          <w:sz w:val="26"/>
        </w:rPr>
        <w:t>ỦY BAN NHÂN DÂN</w:t>
      </w:r>
      <w:r w:rsidRPr="004C15A3">
        <w:t xml:space="preserve">             </w:t>
      </w:r>
      <w:r w:rsidRPr="003E266F">
        <w:rPr>
          <w:b/>
          <w:bCs/>
          <w:sz w:val="26"/>
        </w:rPr>
        <w:t xml:space="preserve">CỘNG HÒA XÃ HỘI CHỦ NGHĨA VIỆT </w:t>
      </w:r>
      <w:smartTag w:uri="urn:schemas-microsoft-com:office:smarttags" w:element="country-region">
        <w:smartTag w:uri="urn:schemas-microsoft-com:office:smarttags" w:element="place">
          <w:r w:rsidRPr="003E266F">
            <w:rPr>
              <w:b/>
              <w:bCs/>
              <w:sz w:val="26"/>
            </w:rPr>
            <w:t>NAM</w:t>
          </w:r>
        </w:smartTag>
      </w:smartTag>
    </w:p>
    <w:p w:rsidR="00FB50CF" w:rsidRPr="00AE60F4" w:rsidRDefault="00FB50CF" w:rsidP="00FB50CF">
      <w:pPr>
        <w:rPr>
          <w:b/>
          <w:bCs/>
        </w:rPr>
      </w:pPr>
      <w:r w:rsidRPr="00A6765A">
        <w:rPr>
          <w:b/>
          <w:bCs/>
          <w:sz w:val="26"/>
        </w:rPr>
        <w:t>THÀNH PHỐ ĐÀ NẴNG</w:t>
      </w:r>
      <w:r w:rsidRPr="00A6765A">
        <w:rPr>
          <w:b/>
          <w:bCs/>
          <w:sz w:val="26"/>
        </w:rPr>
        <w:tab/>
      </w:r>
      <w:r w:rsidRPr="00A6765A">
        <w:rPr>
          <w:b/>
          <w:bCs/>
          <w:sz w:val="26"/>
        </w:rPr>
        <w:tab/>
        <w:t xml:space="preserve">                 </w:t>
      </w:r>
      <w:r w:rsidRPr="00AE60F4">
        <w:rPr>
          <w:b/>
          <w:bCs/>
        </w:rPr>
        <w:t>Độc lập - Tự do - Hạnh phúc</w:t>
      </w:r>
    </w:p>
    <w:p w:rsidR="00FB50CF" w:rsidRPr="004C15A3" w:rsidRDefault="0022080A" w:rsidP="00FB50CF">
      <w:r w:rsidRPr="004C15A3">
        <w:rPr>
          <w:noProof/>
          <w:sz w:val="20"/>
        </w:rPr>
        <mc:AlternateContent>
          <mc:Choice Requires="wps">
            <w:drawing>
              <wp:anchor distT="0" distB="0" distL="114300" distR="114300" simplePos="0" relativeHeight="251655168" behindDoc="0" locked="0" layoutInCell="1" allowOverlap="1">
                <wp:simplePos x="0" y="0"/>
                <wp:positionH relativeFrom="column">
                  <wp:posOffset>3009900</wp:posOffset>
                </wp:positionH>
                <wp:positionV relativeFrom="paragraph">
                  <wp:posOffset>-635</wp:posOffset>
                </wp:positionV>
                <wp:extent cx="2145665" cy="0"/>
                <wp:effectExtent l="5715" t="5715" r="10795"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9D3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05pt" to="405.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x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jJ8ulsN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"/>
            </w:pict>
          </mc:Fallback>
        </mc:AlternateContent>
      </w:r>
      <w:r w:rsidRPr="00F91400">
        <w:rPr>
          <w:noProof/>
          <w:sz w:val="20"/>
        </w:rPr>
        <mc:AlternateContent>
          <mc:Choice Requires="wps">
            <w:drawing>
              <wp:anchor distT="0" distB="0" distL="114300" distR="114300" simplePos="0" relativeHeight="251656192" behindDoc="0" locked="0" layoutInCell="1" allowOverlap="1">
                <wp:simplePos x="0" y="0"/>
                <wp:positionH relativeFrom="column">
                  <wp:posOffset>346075</wp:posOffset>
                </wp:positionH>
                <wp:positionV relativeFrom="paragraph">
                  <wp:posOffset>-635</wp:posOffset>
                </wp:positionV>
                <wp:extent cx="899795" cy="0"/>
                <wp:effectExtent l="8890" t="5715" r="5715" b="133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F96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05pt" to="9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rOEQIAACc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"/>
            </w:pict>
          </mc:Fallback>
        </mc:AlternateContent>
      </w:r>
    </w:p>
    <w:p w:rsidR="00FB50CF" w:rsidRPr="003E266F" w:rsidRDefault="00275B72" w:rsidP="00FB50CF">
      <w:pPr>
        <w:rPr>
          <w:i/>
          <w:iCs/>
        </w:rPr>
      </w:pPr>
      <w:r>
        <w:rPr>
          <w:szCs w:val="28"/>
        </w:rPr>
        <w:t xml:space="preserve">  Số: </w:t>
      </w:r>
      <w:r w:rsidRPr="00275B72">
        <w:rPr>
          <w:szCs w:val="28"/>
        </w:rPr>
        <w:t>08</w:t>
      </w:r>
      <w:r>
        <w:rPr>
          <w:szCs w:val="28"/>
        </w:rPr>
        <w:t xml:space="preserve"> </w:t>
      </w:r>
      <w:r w:rsidR="00FB50CF" w:rsidRPr="00275B72">
        <w:rPr>
          <w:szCs w:val="28"/>
        </w:rPr>
        <w:t>/201</w:t>
      </w:r>
      <w:r w:rsidR="005351DA" w:rsidRPr="00275B72">
        <w:rPr>
          <w:szCs w:val="28"/>
        </w:rPr>
        <w:t>8</w:t>
      </w:r>
      <w:r w:rsidR="00FB50CF" w:rsidRPr="00275B72">
        <w:rPr>
          <w:szCs w:val="28"/>
        </w:rPr>
        <w:t xml:space="preserve">/QĐ-UBND  </w:t>
      </w:r>
      <w:r w:rsidR="00FB50CF" w:rsidRPr="0008507D">
        <w:rPr>
          <w:sz w:val="26"/>
        </w:rPr>
        <w:t xml:space="preserve">                  </w:t>
      </w:r>
      <w:r>
        <w:rPr>
          <w:i/>
          <w:iCs/>
        </w:rPr>
        <w:t xml:space="preserve">Đà Nẵng, ngày 12  tháng 02 </w:t>
      </w:r>
      <w:r w:rsidR="00FB50CF" w:rsidRPr="004C15A3">
        <w:rPr>
          <w:i/>
          <w:iCs/>
        </w:rPr>
        <w:t xml:space="preserve"> năm 201</w:t>
      </w:r>
      <w:r w:rsidR="005351DA">
        <w:rPr>
          <w:i/>
          <w:iCs/>
        </w:rPr>
        <w:t>8</w:t>
      </w:r>
    </w:p>
    <w:p w:rsidR="00FB50CF" w:rsidRPr="004C15A3" w:rsidRDefault="00FB50CF" w:rsidP="00FB50CF">
      <w:pPr>
        <w:jc w:val="both"/>
      </w:pPr>
    </w:p>
    <w:p w:rsidR="00FB50CF" w:rsidRPr="0008507D" w:rsidRDefault="00FB50CF" w:rsidP="00FB50CF">
      <w:pPr>
        <w:jc w:val="center"/>
        <w:rPr>
          <w:sz w:val="10"/>
        </w:rPr>
      </w:pPr>
    </w:p>
    <w:p w:rsidR="00FB50CF" w:rsidRPr="004C15A3" w:rsidRDefault="00FB50CF" w:rsidP="00FB50CF">
      <w:pPr>
        <w:pStyle w:val="Heading2"/>
      </w:pPr>
    </w:p>
    <w:p w:rsidR="00FB50CF" w:rsidRPr="004C15A3" w:rsidRDefault="00FB50CF" w:rsidP="00FB50CF">
      <w:pPr>
        <w:pStyle w:val="Heading2"/>
      </w:pPr>
      <w:r w:rsidRPr="004C15A3">
        <w:t>QUYẾT ĐỊNH</w:t>
      </w:r>
    </w:p>
    <w:p w:rsidR="00FB50CF" w:rsidRPr="00A6765A" w:rsidRDefault="00FB50CF" w:rsidP="00FB50CF">
      <w:pPr>
        <w:pStyle w:val="Heading2"/>
      </w:pPr>
      <w:r w:rsidRPr="004C15A3">
        <w:t xml:space="preserve">Ban hành Quy định về công tác bàn giao các công trình </w:t>
      </w:r>
      <w:r w:rsidRPr="003E266F">
        <w:t xml:space="preserve">giao thông </w:t>
      </w:r>
    </w:p>
    <w:p w:rsidR="00FB50CF" w:rsidRPr="003E6FBD" w:rsidRDefault="00FB50CF" w:rsidP="00FB50CF">
      <w:pPr>
        <w:jc w:val="center"/>
        <w:rPr>
          <w:b/>
          <w:bCs/>
        </w:rPr>
      </w:pPr>
      <w:r w:rsidRPr="003E6FBD">
        <w:rPr>
          <w:b/>
          <w:bCs/>
        </w:rPr>
        <w:t>trên địa bàn thành phố Đà Nẵng</w:t>
      </w:r>
    </w:p>
    <w:p w:rsidR="00FB50CF" w:rsidRPr="004C15A3" w:rsidRDefault="0022080A" w:rsidP="00FB50CF">
      <w:pPr>
        <w:spacing w:line="120" w:lineRule="auto"/>
        <w:rPr>
          <w:b/>
          <w:bCs/>
        </w:rPr>
      </w:pPr>
      <w:r w:rsidRPr="004C15A3">
        <w:rPr>
          <w:b/>
          <w:bCs/>
          <w:noProof/>
          <w:sz w:val="20"/>
        </w:rPr>
        <mc:AlternateContent>
          <mc:Choice Requires="wps">
            <w:drawing>
              <wp:anchor distT="0" distB="0" distL="114300" distR="114300" simplePos="0" relativeHeight="251654144" behindDoc="0" locked="0" layoutInCell="1" allowOverlap="1">
                <wp:simplePos x="0" y="0"/>
                <wp:positionH relativeFrom="column">
                  <wp:posOffset>2157730</wp:posOffset>
                </wp:positionH>
                <wp:positionV relativeFrom="paragraph">
                  <wp:posOffset>26670</wp:posOffset>
                </wp:positionV>
                <wp:extent cx="1306195" cy="0"/>
                <wp:effectExtent l="10795" t="13335" r="6985" b="57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26AA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2.1pt" to="27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B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"/>
            </w:pict>
          </mc:Fallback>
        </mc:AlternateContent>
      </w:r>
    </w:p>
    <w:p w:rsidR="00FB50CF" w:rsidRPr="0008507D" w:rsidRDefault="00FB50CF" w:rsidP="00FB50CF">
      <w:pPr>
        <w:rPr>
          <w:b/>
          <w:bCs/>
          <w:sz w:val="36"/>
        </w:rPr>
      </w:pPr>
    </w:p>
    <w:p w:rsidR="00FB50CF" w:rsidRPr="003E266F" w:rsidRDefault="00FB50CF" w:rsidP="00FB50CF">
      <w:pPr>
        <w:pStyle w:val="Heading3"/>
      </w:pPr>
      <w:r w:rsidRPr="004C15A3">
        <w:t>ỦY BAN NHÂN DÂN THÀNH PHỐ ĐÀ NẴNG</w:t>
      </w:r>
    </w:p>
    <w:p w:rsidR="00FB50CF" w:rsidRPr="003E266F" w:rsidRDefault="00FB50CF" w:rsidP="00FB50CF"/>
    <w:p w:rsidR="00FB50CF" w:rsidRPr="0008507D" w:rsidRDefault="00FB50CF" w:rsidP="00FB50CF">
      <w:pPr>
        <w:jc w:val="center"/>
        <w:rPr>
          <w:b/>
          <w:bCs/>
          <w:sz w:val="10"/>
        </w:rPr>
      </w:pPr>
    </w:p>
    <w:p w:rsidR="00FB50CF" w:rsidRPr="0008507D" w:rsidRDefault="00FB50CF" w:rsidP="00FB50CF">
      <w:pPr>
        <w:spacing w:before="120" w:line="264" w:lineRule="auto"/>
        <w:ind w:firstLine="720"/>
        <w:jc w:val="both"/>
        <w:rPr>
          <w:i/>
          <w:iCs/>
        </w:rPr>
      </w:pPr>
      <w:r w:rsidRPr="0008507D">
        <w:rPr>
          <w:i/>
          <w:iCs/>
        </w:rPr>
        <w:t>Căn cứ Luật Tổ chức Chính quyền địa phương ngày 19 tháng 6 năm 2015;</w:t>
      </w:r>
    </w:p>
    <w:p w:rsidR="00FB50CF" w:rsidRPr="0008507D" w:rsidRDefault="00FB50CF" w:rsidP="00FB50CF">
      <w:pPr>
        <w:spacing w:before="120" w:line="264" w:lineRule="auto"/>
        <w:ind w:firstLine="720"/>
        <w:jc w:val="both"/>
        <w:rPr>
          <w:i/>
          <w:sz w:val="10"/>
        </w:rPr>
      </w:pPr>
      <w:r w:rsidRPr="0008507D">
        <w:rPr>
          <w:i/>
        </w:rPr>
        <w:t>Căn cứ Luật Giao thông đường bộ ngày 13 tháng 11 năm 2008;</w:t>
      </w:r>
    </w:p>
    <w:p w:rsidR="00FB50CF" w:rsidRPr="0008507D" w:rsidRDefault="00FB50CF" w:rsidP="00FB50CF">
      <w:pPr>
        <w:spacing w:before="120" w:line="264" w:lineRule="auto"/>
        <w:ind w:firstLine="720"/>
        <w:jc w:val="both"/>
        <w:rPr>
          <w:i/>
          <w:sz w:val="10"/>
        </w:rPr>
      </w:pPr>
      <w:r w:rsidRPr="0008507D">
        <w:rPr>
          <w:i/>
        </w:rPr>
        <w:t>Căn cứ Luật Xây dựng ngày 18 tháng 06 năm 2014;</w:t>
      </w:r>
    </w:p>
    <w:p w:rsidR="00FB50CF" w:rsidRPr="0008507D" w:rsidRDefault="00FB50CF" w:rsidP="00FB50CF">
      <w:pPr>
        <w:pStyle w:val="NormalWeb"/>
        <w:shd w:val="clear" w:color="auto" w:fill="FFFFFF"/>
        <w:spacing w:before="120" w:line="264" w:lineRule="auto"/>
        <w:ind w:firstLine="720"/>
        <w:jc w:val="both"/>
        <w:rPr>
          <w:rFonts w:ascii="Arial" w:hAnsi="Arial" w:cs="Arial"/>
          <w:i/>
          <w:sz w:val="18"/>
          <w:szCs w:val="18"/>
          <w:lang w:val="en-US"/>
        </w:rPr>
      </w:pPr>
      <w:r w:rsidRPr="0008507D">
        <w:rPr>
          <w:i/>
          <w:sz w:val="28"/>
          <w:lang w:val="en-US" w:eastAsia="en-US"/>
        </w:rPr>
        <w:t>Căn cứ Nghị</w:t>
      </w:r>
      <w:r w:rsidRPr="0008507D">
        <w:rPr>
          <w:i/>
          <w:sz w:val="28"/>
        </w:rPr>
        <w:t xml:space="preserve"> định </w:t>
      </w:r>
      <w:r w:rsidRPr="0008507D">
        <w:rPr>
          <w:i/>
          <w:sz w:val="28"/>
          <w:lang w:val="en-US"/>
        </w:rPr>
        <w:t>46</w:t>
      </w:r>
      <w:r w:rsidRPr="0008507D">
        <w:rPr>
          <w:i/>
          <w:sz w:val="28"/>
        </w:rPr>
        <w:t>/201</w:t>
      </w:r>
      <w:r w:rsidRPr="0008507D">
        <w:rPr>
          <w:i/>
          <w:sz w:val="28"/>
          <w:lang w:val="en-US"/>
        </w:rPr>
        <w:t>5</w:t>
      </w:r>
      <w:r w:rsidRPr="0008507D">
        <w:rPr>
          <w:i/>
          <w:sz w:val="28"/>
        </w:rPr>
        <w:t xml:space="preserve">/NĐ-CP ngày </w:t>
      </w:r>
      <w:r w:rsidRPr="0008507D">
        <w:rPr>
          <w:i/>
          <w:sz w:val="28"/>
          <w:lang w:val="en-US"/>
        </w:rPr>
        <w:t>12</w:t>
      </w:r>
      <w:r w:rsidRPr="0008507D">
        <w:rPr>
          <w:i/>
          <w:sz w:val="28"/>
        </w:rPr>
        <w:t>/</w:t>
      </w:r>
      <w:r w:rsidRPr="0008507D">
        <w:rPr>
          <w:i/>
          <w:sz w:val="28"/>
          <w:lang w:val="en-US"/>
        </w:rPr>
        <w:t>5</w:t>
      </w:r>
      <w:r w:rsidRPr="0008507D">
        <w:rPr>
          <w:i/>
          <w:sz w:val="28"/>
        </w:rPr>
        <w:t>/201</w:t>
      </w:r>
      <w:r w:rsidRPr="0008507D">
        <w:rPr>
          <w:i/>
          <w:sz w:val="28"/>
          <w:lang w:val="en-US"/>
        </w:rPr>
        <w:t>5</w:t>
      </w:r>
      <w:r w:rsidRPr="0008507D">
        <w:rPr>
          <w:i/>
          <w:sz w:val="28"/>
        </w:rPr>
        <w:t xml:space="preserve"> của Chính phủ về Quản lý chất </w:t>
      </w:r>
      <w:r w:rsidRPr="0008507D">
        <w:rPr>
          <w:i/>
          <w:sz w:val="28"/>
          <w:lang w:eastAsia="en-US"/>
        </w:rPr>
        <w:t xml:space="preserve">lượng </w:t>
      </w:r>
      <w:r w:rsidRPr="0008507D">
        <w:rPr>
          <w:i/>
          <w:sz w:val="28"/>
          <w:lang w:val="en-US" w:eastAsia="en-US"/>
        </w:rPr>
        <w:t xml:space="preserve">và bảo trì </w:t>
      </w:r>
      <w:r w:rsidRPr="0008507D">
        <w:rPr>
          <w:i/>
          <w:sz w:val="28"/>
          <w:lang w:eastAsia="en-US"/>
        </w:rPr>
        <w:t>công trình xây dựng;</w:t>
      </w:r>
      <w:r w:rsidRPr="0008507D">
        <w:rPr>
          <w:i/>
          <w:sz w:val="28"/>
          <w:lang w:val="en-US" w:eastAsia="en-US"/>
        </w:rPr>
        <w:t xml:space="preserve"> </w:t>
      </w:r>
    </w:p>
    <w:p w:rsidR="00FB50CF" w:rsidRPr="0008507D" w:rsidRDefault="00FB50CF" w:rsidP="00FB50CF">
      <w:pPr>
        <w:spacing w:before="120" w:line="264" w:lineRule="auto"/>
        <w:ind w:firstLine="720"/>
        <w:jc w:val="both"/>
        <w:rPr>
          <w:i/>
        </w:rPr>
      </w:pPr>
      <w:r w:rsidRPr="0008507D">
        <w:rPr>
          <w:i/>
          <w:lang w:val="vi-VN"/>
        </w:rPr>
        <w:t xml:space="preserve">Căn cứ Nghị định số </w:t>
      </w:r>
      <w:r w:rsidRPr="0008507D">
        <w:rPr>
          <w:i/>
        </w:rPr>
        <w:t>59/2015/</w:t>
      </w:r>
      <w:r w:rsidRPr="0008507D">
        <w:rPr>
          <w:i/>
          <w:lang w:val="vi-VN"/>
        </w:rPr>
        <w:t>NĐ-CP ngày 1</w:t>
      </w:r>
      <w:r w:rsidRPr="0008507D">
        <w:rPr>
          <w:i/>
        </w:rPr>
        <w:t>8</w:t>
      </w:r>
      <w:r w:rsidRPr="0008507D">
        <w:rPr>
          <w:i/>
          <w:lang w:val="vi-VN"/>
        </w:rPr>
        <w:t xml:space="preserve"> tháng </w:t>
      </w:r>
      <w:r w:rsidRPr="0008507D">
        <w:rPr>
          <w:i/>
        </w:rPr>
        <w:t>6</w:t>
      </w:r>
      <w:r w:rsidRPr="0008507D">
        <w:rPr>
          <w:i/>
          <w:lang w:val="vi-VN"/>
        </w:rPr>
        <w:t xml:space="preserve"> năm 20</w:t>
      </w:r>
      <w:r w:rsidRPr="0008507D">
        <w:rPr>
          <w:i/>
        </w:rPr>
        <w:t>15</w:t>
      </w:r>
      <w:r w:rsidRPr="0008507D">
        <w:rPr>
          <w:i/>
          <w:lang w:val="vi-VN"/>
        </w:rPr>
        <w:t xml:space="preserve"> của Chính phủ về quản lý dự án đầu tư xây dựng</w:t>
      </w:r>
      <w:r w:rsidRPr="0008507D">
        <w:rPr>
          <w:i/>
        </w:rPr>
        <w:t>;</w:t>
      </w:r>
    </w:p>
    <w:p w:rsidR="00FB50CF" w:rsidRPr="0008507D" w:rsidRDefault="00FB50CF" w:rsidP="00FB50CF">
      <w:pPr>
        <w:spacing w:before="120" w:line="264" w:lineRule="auto"/>
        <w:ind w:firstLine="720"/>
        <w:jc w:val="both"/>
        <w:rPr>
          <w:i/>
          <w:sz w:val="18"/>
          <w:lang w:val="vi-VN"/>
        </w:rPr>
      </w:pPr>
      <w:r w:rsidRPr="0008507D">
        <w:rPr>
          <w:i/>
        </w:rPr>
        <w:t>Căn cứ Nghị định số 42/2017/NĐ-CP ngày 05 tháng 4 năm 2017 của Chính phủ về sửa đổi, bổ sung một số điều Nghị định số 59/2015/</w:t>
      </w:r>
      <w:r w:rsidRPr="0008507D">
        <w:rPr>
          <w:i/>
          <w:lang w:val="vi-VN"/>
        </w:rPr>
        <w:t>NĐ-CP</w:t>
      </w:r>
      <w:r w:rsidRPr="0008507D">
        <w:rPr>
          <w:i/>
        </w:rPr>
        <w:t xml:space="preserve"> </w:t>
      </w:r>
      <w:r w:rsidRPr="0008507D">
        <w:rPr>
          <w:i/>
          <w:lang w:val="vi-VN"/>
        </w:rPr>
        <w:t>ngày 1</w:t>
      </w:r>
      <w:r w:rsidRPr="0008507D">
        <w:rPr>
          <w:i/>
        </w:rPr>
        <w:t>8</w:t>
      </w:r>
      <w:r w:rsidRPr="0008507D">
        <w:rPr>
          <w:i/>
          <w:lang w:val="vi-VN"/>
        </w:rPr>
        <w:t xml:space="preserve"> tháng </w:t>
      </w:r>
      <w:r w:rsidRPr="0008507D">
        <w:rPr>
          <w:i/>
        </w:rPr>
        <w:t>6</w:t>
      </w:r>
      <w:r w:rsidRPr="0008507D">
        <w:rPr>
          <w:i/>
          <w:lang w:val="vi-VN"/>
        </w:rPr>
        <w:t xml:space="preserve"> năm 20</w:t>
      </w:r>
      <w:r w:rsidRPr="0008507D">
        <w:rPr>
          <w:i/>
        </w:rPr>
        <w:t>15</w:t>
      </w:r>
      <w:r w:rsidRPr="0008507D">
        <w:rPr>
          <w:i/>
          <w:lang w:val="vi-VN"/>
        </w:rPr>
        <w:t xml:space="preserve"> của Chính phủ về quản lý dự án đầu tư xây dựng</w:t>
      </w:r>
      <w:r w:rsidRPr="0008507D">
        <w:rPr>
          <w:i/>
        </w:rPr>
        <w:t>;</w:t>
      </w:r>
      <w:r w:rsidRPr="0008507D">
        <w:rPr>
          <w:i/>
          <w:lang w:val="vi-VN"/>
        </w:rPr>
        <w:t xml:space="preserve"> </w:t>
      </w:r>
    </w:p>
    <w:p w:rsidR="00FB50CF" w:rsidRPr="0008507D" w:rsidRDefault="00FB50CF" w:rsidP="00FB50CF">
      <w:pPr>
        <w:pStyle w:val="NormalWeb"/>
        <w:shd w:val="clear" w:color="auto" w:fill="FFFFFF"/>
        <w:spacing w:before="120" w:beforeAutospacing="0" w:after="0" w:afterAutospacing="0"/>
        <w:ind w:firstLine="720"/>
        <w:jc w:val="both"/>
        <w:rPr>
          <w:i/>
          <w:sz w:val="28"/>
          <w:lang w:val="en-US" w:eastAsia="en-US"/>
        </w:rPr>
      </w:pPr>
      <w:r w:rsidRPr="0008507D">
        <w:rPr>
          <w:i/>
          <w:sz w:val="28"/>
          <w:lang w:eastAsia="en-US"/>
        </w:rPr>
        <w:t xml:space="preserve">Căn cứ Thông </w:t>
      </w:r>
      <w:r w:rsidRPr="0008507D">
        <w:rPr>
          <w:i/>
          <w:sz w:val="28"/>
          <w:lang w:val="en-US" w:eastAsia="en-US"/>
        </w:rPr>
        <w:t>t</w:t>
      </w:r>
      <w:r w:rsidRPr="0008507D">
        <w:rPr>
          <w:i/>
          <w:sz w:val="28"/>
          <w:lang w:eastAsia="en-US"/>
        </w:rPr>
        <w:t xml:space="preserve">ư số 74/2014/TT-BGTVT ngày 19/12/2014 của </w:t>
      </w:r>
      <w:r w:rsidR="005351DA">
        <w:rPr>
          <w:i/>
          <w:sz w:val="28"/>
          <w:lang w:val="en-US" w:eastAsia="en-US"/>
        </w:rPr>
        <w:t xml:space="preserve">Bộ trưởng </w:t>
      </w:r>
      <w:r w:rsidRPr="0008507D">
        <w:rPr>
          <w:i/>
          <w:sz w:val="28"/>
          <w:lang w:eastAsia="en-US"/>
        </w:rPr>
        <w:t xml:space="preserve">Bộ </w:t>
      </w:r>
      <w:r w:rsidR="005351DA">
        <w:rPr>
          <w:i/>
          <w:sz w:val="28"/>
          <w:lang w:val="en-US" w:eastAsia="en-US"/>
        </w:rPr>
        <w:t>Giao thông vận tải</w:t>
      </w:r>
      <w:r w:rsidRPr="0008507D">
        <w:rPr>
          <w:i/>
          <w:sz w:val="28"/>
          <w:lang w:eastAsia="en-US"/>
        </w:rPr>
        <w:t xml:space="preserve"> Ban hành quy chế công tác lưu trữ của </w:t>
      </w:r>
      <w:r w:rsidRPr="0008507D">
        <w:rPr>
          <w:i/>
          <w:sz w:val="28"/>
          <w:lang w:val="en-US" w:eastAsia="en-US"/>
        </w:rPr>
        <w:t>B</w:t>
      </w:r>
      <w:r w:rsidRPr="0008507D">
        <w:rPr>
          <w:i/>
          <w:sz w:val="28"/>
          <w:lang w:eastAsia="en-US"/>
        </w:rPr>
        <w:t>ộ giao thông vận tải;</w:t>
      </w:r>
    </w:p>
    <w:p w:rsidR="00FB50CF" w:rsidRPr="0008507D" w:rsidRDefault="00FB50CF" w:rsidP="00FB50CF">
      <w:pPr>
        <w:pStyle w:val="NormalWeb"/>
        <w:shd w:val="clear" w:color="auto" w:fill="FFFFFF"/>
        <w:spacing w:before="120" w:beforeAutospacing="0" w:after="0" w:afterAutospacing="0"/>
        <w:ind w:firstLine="720"/>
        <w:jc w:val="both"/>
        <w:rPr>
          <w:rFonts w:ascii="Arial" w:hAnsi="Arial" w:cs="Arial"/>
          <w:i/>
          <w:sz w:val="18"/>
          <w:szCs w:val="18"/>
          <w:lang w:val="en-US"/>
        </w:rPr>
      </w:pPr>
      <w:r w:rsidRPr="0008507D">
        <w:rPr>
          <w:i/>
          <w:sz w:val="28"/>
          <w:lang w:val="en-US" w:eastAsia="en-US"/>
        </w:rPr>
        <w:t xml:space="preserve">Căn cứ Thông tư số 26/2016/TT-BXD ngày 26 tháng 10 năm 2016 của </w:t>
      </w:r>
      <w:r w:rsidR="005351DA">
        <w:rPr>
          <w:i/>
          <w:sz w:val="28"/>
          <w:lang w:val="en-US" w:eastAsia="en-US"/>
        </w:rPr>
        <w:t xml:space="preserve">Bộ trưởng </w:t>
      </w:r>
      <w:r w:rsidRPr="0008507D">
        <w:rPr>
          <w:i/>
          <w:sz w:val="28"/>
          <w:lang w:val="en-US" w:eastAsia="en-US"/>
        </w:rPr>
        <w:t>Bộ Xây dựng Quy định chi tiết một số nội dung về quản lý chất lượng và bảo trì công trình xây dựng;</w:t>
      </w:r>
    </w:p>
    <w:p w:rsidR="00FB50CF" w:rsidRPr="0008507D" w:rsidRDefault="00FB50CF" w:rsidP="00FB50CF">
      <w:pPr>
        <w:spacing w:before="120" w:line="264" w:lineRule="auto"/>
        <w:ind w:firstLine="720"/>
        <w:jc w:val="both"/>
        <w:rPr>
          <w:i/>
        </w:rPr>
      </w:pPr>
      <w:r w:rsidRPr="0008507D">
        <w:rPr>
          <w:i/>
          <w:lang w:val="vi-VN"/>
        </w:rPr>
        <w:t>Theo đề nghị của Giám đốc Sở Giao thông vận tải,</w:t>
      </w:r>
    </w:p>
    <w:p w:rsidR="00FB50CF" w:rsidRPr="0008507D" w:rsidRDefault="00FB50CF" w:rsidP="00FB50CF">
      <w:pPr>
        <w:spacing w:before="120" w:line="264" w:lineRule="auto"/>
        <w:ind w:firstLine="720"/>
        <w:jc w:val="both"/>
        <w:rPr>
          <w:sz w:val="4"/>
        </w:rPr>
      </w:pPr>
    </w:p>
    <w:p w:rsidR="00FB50CF" w:rsidRPr="0008507D" w:rsidRDefault="00FB50CF" w:rsidP="00FB50CF">
      <w:pPr>
        <w:rPr>
          <w:sz w:val="16"/>
        </w:rPr>
      </w:pPr>
    </w:p>
    <w:p w:rsidR="00FB50CF" w:rsidRPr="004C15A3" w:rsidRDefault="00FB50CF" w:rsidP="00FB50CF">
      <w:pPr>
        <w:pStyle w:val="Heading2"/>
        <w:rPr>
          <w:lang w:val="vi-VN"/>
        </w:rPr>
      </w:pPr>
      <w:r w:rsidRPr="004C15A3">
        <w:rPr>
          <w:lang w:val="vi-VN"/>
        </w:rPr>
        <w:t>QUYẾT ĐỊNH:</w:t>
      </w:r>
    </w:p>
    <w:p w:rsidR="00FB50CF" w:rsidRPr="0008507D" w:rsidRDefault="00FB50CF" w:rsidP="00FB50CF">
      <w:pPr>
        <w:jc w:val="center"/>
        <w:rPr>
          <w:b/>
          <w:bCs/>
        </w:rPr>
      </w:pPr>
    </w:p>
    <w:p w:rsidR="00FB50CF" w:rsidRPr="004C15A3" w:rsidRDefault="00FB50CF" w:rsidP="00FB50CF">
      <w:pPr>
        <w:spacing w:before="120" w:line="264" w:lineRule="auto"/>
        <w:ind w:firstLine="720"/>
        <w:jc w:val="both"/>
        <w:rPr>
          <w:lang w:val="vi-VN"/>
        </w:rPr>
      </w:pPr>
      <w:r w:rsidRPr="004C15A3">
        <w:rPr>
          <w:b/>
          <w:bCs/>
          <w:lang w:val="vi-VN"/>
        </w:rPr>
        <w:t>Điều 1.</w:t>
      </w:r>
      <w:r w:rsidRPr="004C15A3">
        <w:rPr>
          <w:lang w:val="vi-VN"/>
        </w:rPr>
        <w:t xml:space="preserve"> Ban hành kèm theo Quyết định này Quy định về công tác bàn giao các công trình giao thông trên địa bàn thành phố Đà Nẵng.</w:t>
      </w:r>
    </w:p>
    <w:p w:rsidR="00FB50CF" w:rsidRPr="0009799C" w:rsidRDefault="00FB50CF" w:rsidP="00FB50CF">
      <w:pPr>
        <w:pStyle w:val="BodyText"/>
        <w:spacing w:before="120" w:line="264" w:lineRule="auto"/>
        <w:jc w:val="both"/>
        <w:rPr>
          <w:lang w:val="vi-VN"/>
        </w:rPr>
      </w:pPr>
      <w:r w:rsidRPr="004C15A3">
        <w:rPr>
          <w:lang w:val="vi-VN"/>
        </w:rPr>
        <w:tab/>
      </w:r>
      <w:r w:rsidRPr="00A6765A">
        <w:rPr>
          <w:b/>
          <w:bCs/>
          <w:lang w:val="vi-VN"/>
        </w:rPr>
        <w:t xml:space="preserve">Điều 2. </w:t>
      </w:r>
      <w:r w:rsidRPr="003E6FBD">
        <w:rPr>
          <w:lang w:val="vi-VN"/>
        </w:rPr>
        <w:t xml:space="preserve">Giám đốc Sở Giao thông </w:t>
      </w:r>
      <w:r w:rsidRPr="00AE60F4">
        <w:rPr>
          <w:lang w:val="vi-VN"/>
        </w:rPr>
        <w:t>vận tải</w:t>
      </w:r>
      <w:r w:rsidRPr="0009799C">
        <w:rPr>
          <w:lang w:val="vi-VN"/>
        </w:rPr>
        <w:t xml:space="preserve"> chủ trì, phối hợp với các sở, ban, ngành, UBND các quận, huyện, các cơ quan liên quan tổ chức thực hiện Quy định này.</w:t>
      </w:r>
    </w:p>
    <w:p w:rsidR="00FB50CF" w:rsidRPr="00D47D5B" w:rsidRDefault="00FB50CF" w:rsidP="00FB50CF">
      <w:pPr>
        <w:pStyle w:val="BodyText"/>
        <w:spacing w:before="120" w:line="264" w:lineRule="auto"/>
        <w:jc w:val="both"/>
        <w:rPr>
          <w:lang w:val="vi-VN"/>
        </w:rPr>
      </w:pPr>
      <w:r w:rsidRPr="00D47D5B">
        <w:rPr>
          <w:lang w:val="vi-VN"/>
        </w:rPr>
        <w:lastRenderedPageBreak/>
        <w:tab/>
      </w:r>
      <w:r w:rsidRPr="00D47D5B">
        <w:rPr>
          <w:b/>
          <w:bCs/>
          <w:lang w:val="vi-VN"/>
        </w:rPr>
        <w:t xml:space="preserve">Điều 3. </w:t>
      </w:r>
      <w:r w:rsidRPr="00F91400">
        <w:rPr>
          <w:lang w:val="vi-VN"/>
        </w:rPr>
        <w:t>Quyết định này có hiệu lực kể từ ngày</w:t>
      </w:r>
      <w:r>
        <w:rPr>
          <w:lang w:val="en-US"/>
        </w:rPr>
        <w:t xml:space="preserve"> </w:t>
      </w:r>
      <w:r w:rsidR="00275B72">
        <w:rPr>
          <w:lang w:val="en-US"/>
        </w:rPr>
        <w:t xml:space="preserve">28 </w:t>
      </w:r>
      <w:r w:rsidR="005351DA">
        <w:rPr>
          <w:lang w:val="en-US"/>
        </w:rPr>
        <w:t xml:space="preserve">tháng </w:t>
      </w:r>
      <w:r w:rsidR="00275B72">
        <w:rPr>
          <w:lang w:val="en-US"/>
        </w:rPr>
        <w:t>02</w:t>
      </w:r>
      <w:r w:rsidR="005351DA">
        <w:rPr>
          <w:lang w:val="en-US"/>
        </w:rPr>
        <w:t xml:space="preserve">  năm 2018</w:t>
      </w:r>
      <w:r w:rsidRPr="00D47D5B">
        <w:rPr>
          <w:lang w:val="vi-VN"/>
        </w:rPr>
        <w:t>.</w:t>
      </w:r>
    </w:p>
    <w:p w:rsidR="00FB50CF" w:rsidRPr="004C15A3" w:rsidRDefault="00FB50CF" w:rsidP="00FB50CF">
      <w:pPr>
        <w:pStyle w:val="BodyText"/>
        <w:spacing w:before="120" w:line="264" w:lineRule="auto"/>
        <w:ind w:firstLine="720"/>
        <w:jc w:val="both"/>
        <w:rPr>
          <w:lang w:val="vi-VN"/>
        </w:rPr>
      </w:pPr>
      <w:r w:rsidRPr="00D47D5B">
        <w:rPr>
          <w:b/>
          <w:bCs/>
          <w:lang w:val="vi-VN"/>
        </w:rPr>
        <w:t>Điều 4.</w:t>
      </w:r>
      <w:r w:rsidRPr="00F91400">
        <w:rPr>
          <w:lang w:val="vi-VN"/>
        </w:rPr>
        <w:t xml:space="preserve"> Chánh Văn phòng UBND thành phố, Giám đốc Sở Giao thông vận tải, </w:t>
      </w:r>
      <w:r w:rsidRPr="004C15A3">
        <w:rPr>
          <w:lang w:val="vi-VN"/>
        </w:rPr>
        <w:t xml:space="preserve">Chủ tịch </w:t>
      </w:r>
      <w:r>
        <w:rPr>
          <w:lang w:val="en-US"/>
        </w:rPr>
        <w:t>Ủy ban nhân dân</w:t>
      </w:r>
      <w:r w:rsidRPr="004C15A3">
        <w:rPr>
          <w:lang w:val="vi-VN"/>
        </w:rPr>
        <w:t xml:space="preserve"> các quận, huyện, phường, xã, Thủ trưởng các cơ quan, đơn vị và cá nhân liên quan chịu trách nhiệm thi hành Quyết định này./.</w:t>
      </w:r>
    </w:p>
    <w:p w:rsidR="00FB50CF" w:rsidRPr="0008507D" w:rsidRDefault="00FB50CF" w:rsidP="00FB50CF">
      <w:pPr>
        <w:pStyle w:val="BodyText"/>
        <w:ind w:firstLine="720"/>
        <w:jc w:val="both"/>
        <w:rPr>
          <w:sz w:val="22"/>
          <w:lang w:val="vi-VN"/>
        </w:rPr>
      </w:pPr>
    </w:p>
    <w:tbl>
      <w:tblPr>
        <w:tblW w:w="0" w:type="auto"/>
        <w:tblLook w:val="04A0" w:firstRow="1" w:lastRow="0" w:firstColumn="1" w:lastColumn="0" w:noHBand="0" w:noVBand="1"/>
      </w:tblPr>
      <w:tblGrid>
        <w:gridCol w:w="4644"/>
        <w:gridCol w:w="4644"/>
        <w:tblGridChange w:id="1">
          <w:tblGrid>
            <w:gridCol w:w="4644"/>
            <w:gridCol w:w="4644"/>
          </w:tblGrid>
        </w:tblGridChange>
      </w:tblGrid>
      <w:tr w:rsidR="00FB50CF" w:rsidRPr="00F91400">
        <w:tc>
          <w:tcPr>
            <w:tcW w:w="4644" w:type="dxa"/>
            <w:shd w:val="clear" w:color="auto" w:fill="auto"/>
          </w:tcPr>
          <w:p w:rsidR="00FB50CF" w:rsidRPr="00AE60F4" w:rsidRDefault="00FB50CF" w:rsidP="005351DA">
            <w:pPr>
              <w:pStyle w:val="BodyText"/>
              <w:jc w:val="both"/>
              <w:rPr>
                <w:sz w:val="22"/>
                <w:lang w:val="vi-VN" w:eastAsia="en-US"/>
              </w:rPr>
            </w:pPr>
          </w:p>
        </w:tc>
        <w:tc>
          <w:tcPr>
            <w:tcW w:w="4644" w:type="dxa"/>
            <w:shd w:val="clear" w:color="auto" w:fill="auto"/>
          </w:tcPr>
          <w:p w:rsidR="00FB50CF" w:rsidRPr="00275B72" w:rsidRDefault="00FB50CF" w:rsidP="00E6154D">
            <w:pPr>
              <w:pStyle w:val="BodyText"/>
              <w:rPr>
                <w:b/>
                <w:bCs/>
                <w:szCs w:val="28"/>
                <w:lang w:val="vi-VN" w:eastAsia="en-US"/>
              </w:rPr>
            </w:pPr>
            <w:r w:rsidRPr="00275B72">
              <w:rPr>
                <w:b/>
                <w:bCs/>
                <w:szCs w:val="28"/>
                <w:lang w:val="vi-VN" w:eastAsia="en-US"/>
              </w:rPr>
              <w:t>TM. UỶ BAN NHÂN DÂN</w:t>
            </w:r>
          </w:p>
          <w:p w:rsidR="00FB50CF" w:rsidRPr="00275B72" w:rsidRDefault="00FB50CF" w:rsidP="00E6154D">
            <w:pPr>
              <w:pStyle w:val="BodyText"/>
              <w:rPr>
                <w:szCs w:val="28"/>
                <w:lang w:val="vi-VN" w:eastAsia="en-US"/>
              </w:rPr>
            </w:pPr>
            <w:r w:rsidRPr="00275B72">
              <w:rPr>
                <w:b/>
                <w:bCs/>
                <w:szCs w:val="28"/>
                <w:lang w:val="vi-VN" w:eastAsia="en-US"/>
              </w:rPr>
              <w:t>CHỦ TỊCH</w:t>
            </w:r>
          </w:p>
          <w:p w:rsidR="00FB50CF" w:rsidRPr="00F91400" w:rsidRDefault="00FB50CF" w:rsidP="00E6154D">
            <w:pPr>
              <w:pStyle w:val="BodyText"/>
              <w:spacing w:before="120"/>
              <w:rPr>
                <w:lang w:val="vi-VN" w:eastAsia="en-US"/>
              </w:rPr>
            </w:pPr>
            <w:r w:rsidRPr="00F91400">
              <w:rPr>
                <w:b/>
                <w:bCs/>
                <w:sz w:val="30"/>
                <w:lang w:val="vi-VN" w:eastAsia="en-US"/>
              </w:rPr>
              <w:t>Huỳnh Đức Thơ</w:t>
            </w:r>
          </w:p>
        </w:tc>
      </w:tr>
    </w:tbl>
    <w:p w:rsidR="00FB50CF" w:rsidRPr="00F91400" w:rsidRDefault="00FB50CF" w:rsidP="00FB50CF">
      <w:r w:rsidRPr="00F91400">
        <w:t xml:space="preserve"> </w:t>
      </w:r>
    </w:p>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Pr="00F91400" w:rsidRDefault="00FB50CF" w:rsidP="00FB50CF"/>
    <w:p w:rsidR="00FB50CF" w:rsidRDefault="00FB50CF" w:rsidP="00FB50CF"/>
    <w:p w:rsidR="00FB50CF" w:rsidRPr="004C15A3" w:rsidRDefault="00FB50CF" w:rsidP="00FB50CF"/>
    <w:p w:rsidR="00FB50CF" w:rsidRDefault="00FB50CF" w:rsidP="00FB50CF">
      <w:pPr>
        <w:rPr>
          <w:b/>
          <w:bCs/>
          <w:sz w:val="26"/>
        </w:rPr>
      </w:pPr>
    </w:p>
    <w:p w:rsidR="00FB50CF" w:rsidRDefault="00FB50CF" w:rsidP="00FB50CF">
      <w:pPr>
        <w:rPr>
          <w:b/>
          <w:bCs/>
          <w:sz w:val="26"/>
        </w:rPr>
      </w:pPr>
    </w:p>
    <w:p w:rsidR="00FB50CF" w:rsidRDefault="00FB50CF" w:rsidP="00FB50CF">
      <w:pPr>
        <w:rPr>
          <w:b/>
          <w:bCs/>
          <w:sz w:val="26"/>
        </w:rPr>
      </w:pPr>
    </w:p>
    <w:p w:rsidR="00FB50CF" w:rsidRDefault="00FB50CF" w:rsidP="00FB50CF">
      <w:pPr>
        <w:rPr>
          <w:b/>
          <w:bCs/>
          <w:sz w:val="26"/>
        </w:rPr>
      </w:pPr>
    </w:p>
    <w:p w:rsidR="00FB50CF" w:rsidRDefault="00FB50CF" w:rsidP="00FB50CF">
      <w:pPr>
        <w:rPr>
          <w:b/>
          <w:bCs/>
          <w:sz w:val="26"/>
        </w:rPr>
      </w:pPr>
    </w:p>
    <w:p w:rsidR="00FB50CF" w:rsidRDefault="00FB50CF" w:rsidP="00FB50CF">
      <w:pPr>
        <w:rPr>
          <w:b/>
          <w:bCs/>
          <w:sz w:val="26"/>
        </w:rPr>
      </w:pPr>
    </w:p>
    <w:p w:rsidR="00275B72" w:rsidRDefault="00275B72" w:rsidP="00FB50CF">
      <w:pPr>
        <w:rPr>
          <w:b/>
          <w:bCs/>
          <w:sz w:val="26"/>
        </w:rPr>
      </w:pPr>
    </w:p>
    <w:p w:rsidR="00275B72" w:rsidRDefault="00275B72" w:rsidP="00FB50CF">
      <w:pPr>
        <w:rPr>
          <w:b/>
          <w:bCs/>
          <w:sz w:val="26"/>
        </w:rPr>
      </w:pPr>
    </w:p>
    <w:p w:rsidR="00275B72" w:rsidRDefault="00275B72" w:rsidP="00FB50CF">
      <w:pPr>
        <w:rPr>
          <w:b/>
          <w:bCs/>
          <w:sz w:val="26"/>
        </w:rPr>
      </w:pPr>
    </w:p>
    <w:p w:rsidR="00275B72" w:rsidRDefault="00275B72" w:rsidP="00FB50CF">
      <w:pPr>
        <w:rPr>
          <w:b/>
          <w:bCs/>
          <w:sz w:val="26"/>
        </w:rPr>
      </w:pPr>
    </w:p>
    <w:p w:rsidR="00275B72" w:rsidRDefault="00275B72" w:rsidP="00FB50CF">
      <w:pPr>
        <w:rPr>
          <w:b/>
          <w:bCs/>
          <w:sz w:val="26"/>
        </w:rPr>
      </w:pPr>
    </w:p>
    <w:p w:rsidR="00275B72" w:rsidRDefault="00275B72" w:rsidP="00FB50CF">
      <w:pPr>
        <w:rPr>
          <w:b/>
          <w:bCs/>
          <w:sz w:val="26"/>
        </w:rPr>
      </w:pPr>
    </w:p>
    <w:p w:rsidR="00275B72" w:rsidRDefault="00275B72" w:rsidP="00FB50CF">
      <w:pPr>
        <w:rPr>
          <w:b/>
          <w:bCs/>
          <w:sz w:val="26"/>
        </w:rPr>
      </w:pPr>
    </w:p>
    <w:p w:rsidR="00275B72" w:rsidRDefault="00275B72" w:rsidP="00FB50CF">
      <w:pPr>
        <w:rPr>
          <w:b/>
          <w:bCs/>
          <w:sz w:val="26"/>
        </w:rPr>
      </w:pPr>
    </w:p>
    <w:p w:rsidR="00275B72" w:rsidRDefault="00275B72" w:rsidP="00FB50CF">
      <w:pPr>
        <w:rPr>
          <w:b/>
          <w:bCs/>
          <w:sz w:val="26"/>
        </w:rPr>
      </w:pPr>
    </w:p>
    <w:p w:rsidR="00275B72" w:rsidRDefault="00275B72" w:rsidP="00FB50CF">
      <w:pPr>
        <w:rPr>
          <w:b/>
          <w:bCs/>
          <w:sz w:val="26"/>
        </w:rPr>
      </w:pPr>
    </w:p>
    <w:p w:rsidR="00FB50CF" w:rsidRPr="00A6765A" w:rsidRDefault="00FB50CF" w:rsidP="00FB50CF">
      <w:pPr>
        <w:rPr>
          <w:b/>
          <w:bCs/>
          <w:sz w:val="26"/>
        </w:rPr>
      </w:pPr>
      <w:r w:rsidRPr="004C15A3">
        <w:rPr>
          <w:b/>
          <w:bCs/>
          <w:sz w:val="26"/>
        </w:rPr>
        <w:lastRenderedPageBreak/>
        <w:t xml:space="preserve">   ỦY BAN NHÂN DÂN</w:t>
      </w:r>
      <w:r w:rsidRPr="004C15A3">
        <w:t xml:space="preserve">              </w:t>
      </w:r>
      <w:r w:rsidRPr="00A6765A">
        <w:rPr>
          <w:b/>
          <w:bCs/>
          <w:sz w:val="26"/>
        </w:rPr>
        <w:t xml:space="preserve">CỘNG HÒA XÃ HỘI CHỦ NGHĨA VIỆT </w:t>
      </w:r>
      <w:smartTag w:uri="urn:schemas-microsoft-com:office:smarttags" w:element="country-region">
        <w:smartTag w:uri="urn:schemas-microsoft-com:office:smarttags" w:element="place">
          <w:r w:rsidRPr="00A6765A">
            <w:rPr>
              <w:b/>
              <w:bCs/>
              <w:sz w:val="26"/>
            </w:rPr>
            <w:t>NAM</w:t>
          </w:r>
        </w:smartTag>
      </w:smartTag>
    </w:p>
    <w:p w:rsidR="00FB50CF" w:rsidRPr="00D47D5B" w:rsidRDefault="00FB50CF" w:rsidP="00FB50CF">
      <w:pPr>
        <w:rPr>
          <w:b/>
          <w:bCs/>
        </w:rPr>
      </w:pPr>
      <w:r w:rsidRPr="003E6FBD">
        <w:rPr>
          <w:b/>
          <w:bCs/>
          <w:sz w:val="26"/>
        </w:rPr>
        <w:t>THÀNH PHỐ ĐÀ NẴNG</w:t>
      </w:r>
      <w:r w:rsidRPr="003E6FBD">
        <w:rPr>
          <w:b/>
          <w:bCs/>
          <w:sz w:val="26"/>
        </w:rPr>
        <w:tab/>
      </w:r>
      <w:r w:rsidRPr="003E6FBD">
        <w:rPr>
          <w:b/>
          <w:bCs/>
          <w:sz w:val="26"/>
        </w:rPr>
        <w:tab/>
        <w:t xml:space="preserve"> </w:t>
      </w:r>
      <w:r w:rsidRPr="0009799C">
        <w:rPr>
          <w:b/>
          <w:bCs/>
          <w:sz w:val="26"/>
        </w:rPr>
        <w:t xml:space="preserve">              </w:t>
      </w:r>
      <w:r w:rsidRPr="00D47D5B">
        <w:rPr>
          <w:b/>
          <w:bCs/>
          <w:sz w:val="26"/>
        </w:rPr>
        <w:t xml:space="preserve"> </w:t>
      </w:r>
      <w:r w:rsidRPr="00D47D5B">
        <w:rPr>
          <w:b/>
          <w:bCs/>
        </w:rPr>
        <w:t>Độc lập - Tự do - Hạnh phúc</w:t>
      </w:r>
    </w:p>
    <w:p w:rsidR="00FB50CF" w:rsidRPr="00F91400" w:rsidRDefault="0022080A" w:rsidP="00FB50CF">
      <w:pPr>
        <w:rPr>
          <w:sz w:val="30"/>
        </w:rPr>
      </w:pPr>
      <w:r w:rsidRPr="00F91400">
        <w:rPr>
          <w:noProof/>
          <w:sz w:val="20"/>
        </w:rPr>
        <mc:AlternateContent>
          <mc:Choice Requires="wps">
            <w:drawing>
              <wp:anchor distT="0" distB="0" distL="114300" distR="114300" simplePos="0" relativeHeight="251660288" behindDoc="0" locked="0" layoutInCell="1" allowOverlap="1">
                <wp:simplePos x="0" y="0"/>
                <wp:positionH relativeFrom="column">
                  <wp:posOffset>2962275</wp:posOffset>
                </wp:positionH>
                <wp:positionV relativeFrom="paragraph">
                  <wp:posOffset>-635</wp:posOffset>
                </wp:positionV>
                <wp:extent cx="2145665" cy="0"/>
                <wp:effectExtent l="5715" t="5715" r="10795"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FB3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05pt" to="40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"/>
            </w:pict>
          </mc:Fallback>
        </mc:AlternateContent>
      </w:r>
      <w:r w:rsidRPr="00F91400">
        <w:rPr>
          <w:noProof/>
          <w:sz w:val="20"/>
        </w:rPr>
        <mc:AlternateContent>
          <mc:Choice Requires="wps">
            <w:drawing>
              <wp:anchor distT="0" distB="0" distL="114300" distR="114300" simplePos="0" relativeHeight="251661312" behindDoc="0" locked="0" layoutInCell="1" allowOverlap="1">
                <wp:simplePos x="0" y="0"/>
                <wp:positionH relativeFrom="column">
                  <wp:posOffset>346075</wp:posOffset>
                </wp:positionH>
                <wp:positionV relativeFrom="paragraph">
                  <wp:posOffset>-635</wp:posOffset>
                </wp:positionV>
                <wp:extent cx="899795" cy="0"/>
                <wp:effectExtent l="8890" t="5715" r="5715"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9D5E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05pt" to="9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usEQIAACc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"/>
            </w:pict>
          </mc:Fallback>
        </mc:AlternateContent>
      </w:r>
    </w:p>
    <w:p w:rsidR="00FB50CF" w:rsidRDefault="00FB50CF" w:rsidP="00FB50CF">
      <w:pPr>
        <w:pStyle w:val="Heading1"/>
        <w:jc w:val="center"/>
        <w:rPr>
          <w:sz w:val="30"/>
        </w:rPr>
      </w:pPr>
    </w:p>
    <w:p w:rsidR="00FB50CF" w:rsidRPr="003E266F" w:rsidRDefault="00FB50CF" w:rsidP="00FB50CF">
      <w:pPr>
        <w:pStyle w:val="Heading1"/>
        <w:jc w:val="center"/>
        <w:rPr>
          <w:sz w:val="30"/>
        </w:rPr>
      </w:pPr>
      <w:r w:rsidRPr="003E266F">
        <w:rPr>
          <w:sz w:val="30"/>
        </w:rPr>
        <w:t>QUY ĐỊNH</w:t>
      </w:r>
    </w:p>
    <w:p w:rsidR="00FB50CF" w:rsidRPr="00AE60F4" w:rsidRDefault="00FB50CF" w:rsidP="00FB50CF">
      <w:pPr>
        <w:jc w:val="center"/>
        <w:rPr>
          <w:b/>
          <w:bCs/>
        </w:rPr>
      </w:pPr>
      <w:r w:rsidRPr="00A6765A">
        <w:rPr>
          <w:b/>
          <w:bCs/>
        </w:rPr>
        <w:t xml:space="preserve">Về công tác bàn giao các công trình </w:t>
      </w:r>
    </w:p>
    <w:p w:rsidR="00FB50CF" w:rsidRPr="0009799C" w:rsidRDefault="00FB50CF" w:rsidP="00FB50CF">
      <w:pPr>
        <w:jc w:val="center"/>
        <w:rPr>
          <w:b/>
          <w:bCs/>
        </w:rPr>
      </w:pPr>
      <w:r w:rsidRPr="0009799C">
        <w:rPr>
          <w:b/>
          <w:bCs/>
        </w:rPr>
        <w:t>giao thông trên địa bàn thành phố Đà Nẵng</w:t>
      </w:r>
    </w:p>
    <w:p w:rsidR="00FB50CF" w:rsidRPr="00D47D5B" w:rsidRDefault="00FB50CF" w:rsidP="00FB50CF">
      <w:pPr>
        <w:jc w:val="both"/>
        <w:rPr>
          <w:sz w:val="12"/>
        </w:rPr>
      </w:pPr>
    </w:p>
    <w:p w:rsidR="00FB50CF" w:rsidRPr="00F91400" w:rsidRDefault="00FB50CF" w:rsidP="00FB50CF">
      <w:pPr>
        <w:jc w:val="center"/>
        <w:rPr>
          <w:i/>
          <w:iCs/>
        </w:rPr>
      </w:pPr>
      <w:r w:rsidRPr="00D47D5B">
        <w:rPr>
          <w:i/>
          <w:iCs/>
        </w:rPr>
        <w:t xml:space="preserve"> (</w:t>
      </w:r>
      <w:r w:rsidR="00275B72">
        <w:rPr>
          <w:i/>
          <w:iCs/>
        </w:rPr>
        <w:t>Ban hành kèm theo Quyết định số</w:t>
      </w:r>
      <w:r w:rsidRPr="00D47D5B">
        <w:rPr>
          <w:i/>
          <w:iCs/>
        </w:rPr>
        <w:t xml:space="preserve"> </w:t>
      </w:r>
      <w:r w:rsidR="00275B72">
        <w:rPr>
          <w:i/>
          <w:iCs/>
        </w:rPr>
        <w:t>08</w:t>
      </w:r>
      <w:r w:rsidRPr="00D47D5B">
        <w:rPr>
          <w:i/>
          <w:iCs/>
        </w:rPr>
        <w:t xml:space="preserve"> </w:t>
      </w:r>
      <w:r w:rsidRPr="00F91400">
        <w:rPr>
          <w:i/>
          <w:iCs/>
        </w:rPr>
        <w:t>/ 201</w:t>
      </w:r>
      <w:r w:rsidR="005351DA">
        <w:rPr>
          <w:i/>
          <w:iCs/>
        </w:rPr>
        <w:t>8</w:t>
      </w:r>
      <w:r w:rsidRPr="00F91400">
        <w:rPr>
          <w:i/>
          <w:iCs/>
        </w:rPr>
        <w:t xml:space="preserve">/QĐ-UBND </w:t>
      </w:r>
    </w:p>
    <w:p w:rsidR="00FB50CF" w:rsidRPr="00F91400" w:rsidRDefault="00FB50CF" w:rsidP="00FB50CF">
      <w:pPr>
        <w:jc w:val="center"/>
        <w:rPr>
          <w:b/>
          <w:bCs/>
        </w:rPr>
      </w:pPr>
      <w:r w:rsidRPr="00F91400">
        <w:rPr>
          <w:i/>
          <w:iCs/>
        </w:rPr>
        <w:t xml:space="preserve"> ngày  </w:t>
      </w:r>
      <w:r w:rsidR="00275B72">
        <w:rPr>
          <w:i/>
          <w:iCs/>
        </w:rPr>
        <w:t xml:space="preserve">12 </w:t>
      </w:r>
      <w:r w:rsidRPr="00F91400">
        <w:rPr>
          <w:i/>
          <w:iCs/>
        </w:rPr>
        <w:t xml:space="preserve"> tháng  </w:t>
      </w:r>
      <w:r w:rsidR="00275B72">
        <w:rPr>
          <w:i/>
          <w:iCs/>
        </w:rPr>
        <w:t xml:space="preserve">02 </w:t>
      </w:r>
      <w:r w:rsidRPr="00F91400">
        <w:rPr>
          <w:i/>
          <w:iCs/>
        </w:rPr>
        <w:t xml:space="preserve"> năm 201</w:t>
      </w:r>
      <w:r w:rsidR="005351DA">
        <w:rPr>
          <w:i/>
          <w:iCs/>
        </w:rPr>
        <w:t>8</w:t>
      </w:r>
      <w:r w:rsidRPr="00F91400">
        <w:rPr>
          <w:i/>
          <w:iCs/>
        </w:rPr>
        <w:t xml:space="preserve"> của UBND thành phố Đà Nẵng)</w:t>
      </w:r>
    </w:p>
    <w:p w:rsidR="00FB50CF" w:rsidRPr="00F91400" w:rsidRDefault="0022080A" w:rsidP="00FB50CF">
      <w:pPr>
        <w:ind w:firstLine="720"/>
        <w:jc w:val="both"/>
        <w:rPr>
          <w:b/>
          <w:bCs/>
        </w:rPr>
      </w:pPr>
      <w:r w:rsidRPr="00F91400">
        <w:rPr>
          <w:noProof/>
          <w:sz w:val="20"/>
        </w:rPr>
        <mc:AlternateContent>
          <mc:Choice Requires="wps">
            <w:drawing>
              <wp:anchor distT="0" distB="0" distL="114300" distR="114300" simplePos="0" relativeHeight="251657216" behindDoc="0" locked="0" layoutInCell="1" allowOverlap="1">
                <wp:simplePos x="0" y="0"/>
                <wp:positionH relativeFrom="column">
                  <wp:posOffset>1891665</wp:posOffset>
                </wp:positionH>
                <wp:positionV relativeFrom="paragraph">
                  <wp:posOffset>60325</wp:posOffset>
                </wp:positionV>
                <wp:extent cx="1922145" cy="0"/>
                <wp:effectExtent l="11430" t="10160" r="9525"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868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4.75pt" to="300.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K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"/>
            </w:pict>
          </mc:Fallback>
        </mc:AlternateContent>
      </w:r>
    </w:p>
    <w:p w:rsidR="00FB50CF" w:rsidRPr="00F91400" w:rsidRDefault="00FB50CF" w:rsidP="00FB50CF">
      <w:pPr>
        <w:spacing w:line="120" w:lineRule="auto"/>
        <w:jc w:val="both"/>
        <w:rPr>
          <w:sz w:val="10"/>
        </w:rPr>
      </w:pPr>
    </w:p>
    <w:p w:rsidR="00FB50CF" w:rsidRPr="00F91400" w:rsidRDefault="00FB50CF" w:rsidP="00FB50CF">
      <w:pPr>
        <w:spacing w:line="120" w:lineRule="auto"/>
        <w:ind w:firstLine="720"/>
        <w:jc w:val="both"/>
        <w:rPr>
          <w:sz w:val="10"/>
        </w:rPr>
      </w:pPr>
    </w:p>
    <w:p w:rsidR="00FB50CF" w:rsidRPr="00F91400" w:rsidRDefault="00FB50CF" w:rsidP="00FB50CF">
      <w:pPr>
        <w:pStyle w:val="Heading2"/>
      </w:pPr>
      <w:r w:rsidRPr="00F91400">
        <w:t>Chương I</w:t>
      </w:r>
    </w:p>
    <w:p w:rsidR="00FB50CF" w:rsidRPr="00F91400" w:rsidRDefault="00FB50CF" w:rsidP="00FB50CF">
      <w:pPr>
        <w:pStyle w:val="BodyTextIndent"/>
        <w:ind w:firstLine="0"/>
        <w:jc w:val="center"/>
        <w:rPr>
          <w:b/>
          <w:bCs/>
          <w:sz w:val="26"/>
        </w:rPr>
      </w:pPr>
      <w:r w:rsidRPr="00F91400">
        <w:rPr>
          <w:b/>
          <w:bCs/>
          <w:sz w:val="26"/>
        </w:rPr>
        <w:t>QUY ĐỊNH CHUNG</w:t>
      </w:r>
    </w:p>
    <w:p w:rsidR="00FB50CF" w:rsidRPr="00F91400" w:rsidRDefault="00FB50CF" w:rsidP="00FB50CF">
      <w:pPr>
        <w:pStyle w:val="BodyTextIndent"/>
        <w:ind w:firstLine="0"/>
        <w:jc w:val="center"/>
        <w:rPr>
          <w:b/>
          <w:bCs/>
          <w:sz w:val="16"/>
        </w:rPr>
      </w:pPr>
    </w:p>
    <w:p w:rsidR="00FB50CF" w:rsidRPr="0008507D" w:rsidRDefault="00FB50CF" w:rsidP="00FB50CF">
      <w:pPr>
        <w:pStyle w:val="BodyTextIndent"/>
        <w:spacing w:line="120" w:lineRule="auto"/>
        <w:rPr>
          <w:sz w:val="2"/>
        </w:rPr>
      </w:pPr>
    </w:p>
    <w:p w:rsidR="00FB50CF" w:rsidRPr="003E6FBD" w:rsidRDefault="00FB50CF" w:rsidP="00FB50CF">
      <w:pPr>
        <w:spacing w:before="120" w:line="252" w:lineRule="auto"/>
        <w:ind w:firstLine="720"/>
        <w:rPr>
          <w:b/>
          <w:bCs/>
        </w:rPr>
      </w:pPr>
      <w:r w:rsidRPr="00F91400">
        <w:rPr>
          <w:b/>
          <w:bCs/>
        </w:rPr>
        <w:t xml:space="preserve">Điều </w:t>
      </w:r>
      <w:r>
        <w:rPr>
          <w:b/>
          <w:bCs/>
        </w:rPr>
        <w:t>1</w:t>
      </w:r>
      <w:r w:rsidRPr="00A6765A">
        <w:rPr>
          <w:b/>
          <w:bCs/>
        </w:rPr>
        <w:t>. Phạm vi điều chỉnh và đ</w:t>
      </w:r>
      <w:r w:rsidRPr="003E6FBD">
        <w:rPr>
          <w:b/>
          <w:bCs/>
        </w:rPr>
        <w:t>ối tượng áp dụng</w:t>
      </w:r>
    </w:p>
    <w:p w:rsidR="00FB50CF" w:rsidRPr="00D47D5B" w:rsidRDefault="00FB50CF" w:rsidP="00FB50CF">
      <w:pPr>
        <w:spacing w:before="120" w:line="252" w:lineRule="auto"/>
        <w:ind w:firstLine="720"/>
        <w:jc w:val="both"/>
      </w:pPr>
      <w:r w:rsidRPr="00AE60F4">
        <w:t xml:space="preserve">1. Phạm vi điều chỉnh: </w:t>
      </w:r>
      <w:r w:rsidRPr="0009799C">
        <w:t xml:space="preserve">Quy định này quy định về công tác bàn giao, tiếp nhận, quản lý đối với </w:t>
      </w:r>
      <w:r w:rsidRPr="00D47D5B">
        <w:t>các công trình giao thông trên địa bàn thành phố Đà Nẵng</w:t>
      </w:r>
      <w:r>
        <w:t xml:space="preserve"> </w:t>
      </w:r>
      <w:r w:rsidRPr="00FB50CF">
        <w:t>được đầu tư xây dựng từ nguồn vốn Nhà nước hoặc từ nguồn vốn khác được Ủy ban nhân dân (sau đây viết</w:t>
      </w:r>
      <w:r>
        <w:t xml:space="preserve"> tắt</w:t>
      </w:r>
      <w:r w:rsidRPr="00FB50CF">
        <w:t xml:space="preserve"> là UBND) thành phố giao cho Sở Giao thông vận tải thành phố Đà Nẵng, UBND các quận, huyện tiếp nhận quản lý, khai thác, vận</w:t>
      </w:r>
      <w:r w:rsidRPr="00FD3D75">
        <w:t xml:space="preserve"> hành</w:t>
      </w:r>
      <w:r w:rsidRPr="0009799C">
        <w:t>.</w:t>
      </w:r>
    </w:p>
    <w:p w:rsidR="00FB50CF" w:rsidRPr="00F91400" w:rsidRDefault="00FB50CF" w:rsidP="00FB50CF">
      <w:pPr>
        <w:pStyle w:val="BodyText"/>
        <w:spacing w:before="120" w:line="252" w:lineRule="auto"/>
        <w:jc w:val="both"/>
      </w:pPr>
      <w:r w:rsidRPr="00D47D5B">
        <w:tab/>
        <w:t xml:space="preserve">2. Đối tượng áp dụng: Các chủ đầu tư, </w:t>
      </w:r>
      <w:r w:rsidRPr="00F91400">
        <w:t xml:space="preserve">đơn vị điều hành dự án </w:t>
      </w:r>
      <w:r w:rsidRPr="00F91400">
        <w:rPr>
          <w:lang w:val="en-US"/>
        </w:rPr>
        <w:t xml:space="preserve">nếu được ủy quyền (sau đây gọi chung là Chủ đầu tư) </w:t>
      </w:r>
      <w:r w:rsidRPr="00F91400">
        <w:t xml:space="preserve">và các </w:t>
      </w:r>
      <w:r w:rsidRPr="00F91400">
        <w:rPr>
          <w:lang w:val="en-US"/>
        </w:rPr>
        <w:t>cơ quan</w:t>
      </w:r>
      <w:r w:rsidRPr="00F91400">
        <w:t xml:space="preserve">, </w:t>
      </w:r>
      <w:r w:rsidRPr="00F91400">
        <w:rPr>
          <w:lang w:val="en-US"/>
        </w:rPr>
        <w:t>đơn vị</w:t>
      </w:r>
      <w:r w:rsidRPr="00F91400">
        <w:t xml:space="preserve"> liên quan.</w:t>
      </w:r>
    </w:p>
    <w:p w:rsidR="00FB50CF" w:rsidRPr="0008507D" w:rsidRDefault="00FB50CF" w:rsidP="00FB50CF">
      <w:pPr>
        <w:pStyle w:val="BodyText"/>
        <w:spacing w:before="120" w:line="252" w:lineRule="auto"/>
        <w:jc w:val="both"/>
        <w:rPr>
          <w:b/>
        </w:rPr>
      </w:pPr>
      <w:r w:rsidRPr="0008507D">
        <w:rPr>
          <w:b/>
        </w:rPr>
        <w:tab/>
        <w:t xml:space="preserve">Điều </w:t>
      </w:r>
      <w:r>
        <w:rPr>
          <w:b/>
          <w:lang w:val="en-US"/>
        </w:rPr>
        <w:t>2</w:t>
      </w:r>
      <w:r w:rsidRPr="0008507D">
        <w:rPr>
          <w:b/>
        </w:rPr>
        <w:t>. Giải thích từ ngữ</w:t>
      </w:r>
    </w:p>
    <w:p w:rsidR="00FB50CF" w:rsidRPr="004C15A3" w:rsidRDefault="00FB50CF" w:rsidP="00FB50CF">
      <w:pPr>
        <w:pStyle w:val="BodyText"/>
        <w:spacing w:before="120" w:line="252" w:lineRule="auto"/>
        <w:jc w:val="both"/>
      </w:pPr>
      <w:r w:rsidRPr="004C15A3">
        <w:tab/>
        <w:t>Trong quy định này, các từ ngữ dưới đây được hiểu như sau:</w:t>
      </w:r>
    </w:p>
    <w:p w:rsidR="00FB50CF" w:rsidRDefault="00FB50CF" w:rsidP="00FB50CF">
      <w:pPr>
        <w:pStyle w:val="BodyText"/>
        <w:spacing w:before="120" w:line="252" w:lineRule="auto"/>
        <w:ind w:firstLine="720"/>
        <w:jc w:val="both"/>
        <w:rPr>
          <w:lang w:val="en-US"/>
        </w:rPr>
      </w:pPr>
      <w:r w:rsidRPr="004C15A3">
        <w:t xml:space="preserve">1. </w:t>
      </w:r>
      <w:r w:rsidRPr="0008507D">
        <w:rPr>
          <w:i/>
        </w:rPr>
        <w:t>Công trình giao thông</w:t>
      </w:r>
      <w:r w:rsidRPr="004C15A3">
        <w:t xml:space="preserve">: </w:t>
      </w:r>
    </w:p>
    <w:p w:rsidR="00FB50CF" w:rsidRDefault="00FB50CF" w:rsidP="00FB50CF">
      <w:pPr>
        <w:pStyle w:val="BodyText"/>
        <w:spacing w:before="120" w:line="252" w:lineRule="auto"/>
        <w:ind w:firstLine="720"/>
        <w:jc w:val="both"/>
        <w:rPr>
          <w:lang w:val="en-US"/>
        </w:rPr>
      </w:pPr>
      <w:r>
        <w:rPr>
          <w:lang w:val="en-US"/>
        </w:rPr>
        <w:t xml:space="preserve">a) </w:t>
      </w:r>
      <w:r w:rsidRPr="0008507D">
        <w:rPr>
          <w:i/>
          <w:lang w:val="en-US"/>
        </w:rPr>
        <w:t>Công trình đường bộ</w:t>
      </w:r>
      <w:r>
        <w:rPr>
          <w:lang w:val="en-US"/>
        </w:rPr>
        <w:t xml:space="preserve"> gồm: </w:t>
      </w:r>
      <w:r w:rsidRPr="004C15A3">
        <w:rPr>
          <w:lang w:val="vi-VN"/>
        </w:rPr>
        <w:t>đường tầu điện ngầm (Metro</w:t>
      </w:r>
      <w:r w:rsidRPr="004C15A3">
        <w:t xml:space="preserve">), </w:t>
      </w:r>
      <w:r w:rsidRPr="004C15A3">
        <w:rPr>
          <w:lang w:val="vi-VN"/>
        </w:rPr>
        <w:t>đường</w:t>
      </w:r>
      <w:r w:rsidRPr="004C15A3">
        <w:rPr>
          <w:lang w:val="en-US"/>
        </w:rPr>
        <w:t xml:space="preserve"> sắt đô thị</w:t>
      </w:r>
      <w:r w:rsidRPr="0008507D">
        <w:rPr>
          <w:lang w:val="en-US"/>
        </w:rPr>
        <w:t>, đường sắt trên cao</w:t>
      </w:r>
      <w:r w:rsidRPr="004C15A3">
        <w:t xml:space="preserve">, </w:t>
      </w:r>
      <w:r w:rsidRPr="004C15A3">
        <w:rPr>
          <w:lang w:val="en-US"/>
        </w:rPr>
        <w:t>đường ô tô, đường trong đô thị, đường nông thôn,</w:t>
      </w:r>
      <w:r w:rsidRPr="004C15A3">
        <w:t xml:space="preserve"> cầu đường</w:t>
      </w:r>
      <w:r w:rsidRPr="004C15A3">
        <w:rPr>
          <w:lang w:val="vi-VN"/>
        </w:rPr>
        <w:t xml:space="preserve"> bộ</w:t>
      </w:r>
      <w:r w:rsidRPr="004C15A3">
        <w:t xml:space="preserve">, </w:t>
      </w:r>
      <w:r w:rsidRPr="0008507D">
        <w:rPr>
          <w:lang w:val="en-US"/>
        </w:rPr>
        <w:t xml:space="preserve">cầu bộ hành, cầu treo dân sinh, hầm đường ô tô, </w:t>
      </w:r>
      <w:r w:rsidRPr="004C15A3">
        <w:t xml:space="preserve">hầm cho người đi bộ, nơi dừng xe, đỗ xe trên đường bộ, </w:t>
      </w:r>
      <w:r w:rsidRPr="004C15A3">
        <w:rPr>
          <w:lang w:val="en-US"/>
        </w:rPr>
        <w:t xml:space="preserve">bãi đỗ xe, </w:t>
      </w:r>
      <w:r w:rsidRPr="004C15A3">
        <w:t>đèn tín hiệu, biển báo hiệu, vạch kẻ đường, cọc tiêu, rào chắn, đảo giao thông, dải phân cách, cột kilômét, tường</w:t>
      </w:r>
      <w:r w:rsidRPr="0008507D">
        <w:rPr>
          <w:lang w:val="en-US"/>
        </w:rPr>
        <w:t xml:space="preserve"> chắn bảo vệ nền đường</w:t>
      </w:r>
      <w:r w:rsidRPr="004C15A3">
        <w:t>, trạm kiểm tra tải trọng xe</w:t>
      </w:r>
      <w:r w:rsidRPr="004C15A3">
        <w:rPr>
          <w:lang w:val="en-US"/>
        </w:rPr>
        <w:t xml:space="preserve"> </w:t>
      </w:r>
      <w:r w:rsidRPr="004C15A3">
        <w:t>và các công trình, thiết bị phụ trợ đường bộ khác.</w:t>
      </w:r>
    </w:p>
    <w:p w:rsidR="00FB50CF" w:rsidRPr="0008507D" w:rsidRDefault="00FB50CF" w:rsidP="00FB50CF">
      <w:pPr>
        <w:pStyle w:val="BodyText"/>
        <w:spacing w:before="120" w:line="252" w:lineRule="auto"/>
        <w:ind w:firstLine="720"/>
        <w:jc w:val="both"/>
        <w:rPr>
          <w:lang w:val="en-US"/>
        </w:rPr>
      </w:pPr>
      <w:r>
        <w:rPr>
          <w:lang w:val="en-US"/>
        </w:rPr>
        <w:t xml:space="preserve">b) </w:t>
      </w:r>
      <w:r w:rsidRPr="0008507D">
        <w:rPr>
          <w:i/>
          <w:lang w:val="en-US"/>
        </w:rPr>
        <w:t>Công trình đường thủy nội địa</w:t>
      </w:r>
      <w:r>
        <w:rPr>
          <w:lang w:val="en-US"/>
        </w:rPr>
        <w:t xml:space="preserve"> gồm: đường thủy nội địa, hành lang bảo vệ luồng, cảng, bến thủy nội địa; khu beo đậu ngoài cảng; báo hiệu đường thủy nội địa và các công trình phụ trợ khác.</w:t>
      </w:r>
    </w:p>
    <w:p w:rsidR="00FB50CF" w:rsidRDefault="00FB50CF" w:rsidP="00FB50CF">
      <w:pPr>
        <w:pStyle w:val="BodyText"/>
        <w:spacing w:before="120" w:line="252" w:lineRule="auto"/>
        <w:ind w:firstLine="720"/>
        <w:jc w:val="both"/>
        <w:rPr>
          <w:lang w:val="en-US"/>
        </w:rPr>
      </w:pPr>
      <w:r w:rsidRPr="003E266F">
        <w:rPr>
          <w:lang w:val="vi-VN"/>
        </w:rPr>
        <w:t xml:space="preserve">2. </w:t>
      </w:r>
      <w:r w:rsidRPr="0008507D">
        <w:rPr>
          <w:i/>
          <w:lang w:val="vi-VN"/>
        </w:rPr>
        <w:t>Hồ sơ hoàn thành công trình</w:t>
      </w:r>
      <w:r w:rsidRPr="004C15A3">
        <w:rPr>
          <w:lang w:val="vi-VN"/>
        </w:rPr>
        <w:t xml:space="preserve"> </w:t>
      </w:r>
      <w:r w:rsidRPr="004C15A3">
        <w:t>(</w:t>
      </w:r>
      <w:r w:rsidRPr="004C15A3">
        <w:rPr>
          <w:lang w:val="vi-VN"/>
        </w:rPr>
        <w:t xml:space="preserve">còn được gọi là </w:t>
      </w:r>
      <w:r w:rsidRPr="0008507D">
        <w:rPr>
          <w:i/>
          <w:lang w:val="vi-VN"/>
        </w:rPr>
        <w:t>hồ sơ hoàn công</w:t>
      </w:r>
      <w:r w:rsidRPr="0008507D">
        <w:t>)</w:t>
      </w:r>
      <w:r w:rsidRPr="004C15A3">
        <w:rPr>
          <w:lang w:val="vi-VN"/>
        </w:rPr>
        <w:t xml:space="preserve"> là tập hợp các hồ sơ, tài liệu có liên quan tới quá trình đầu tư xây dựng công trình cần được lưu lại khi đưa công trình vào sử dụng</w:t>
      </w:r>
      <w:r>
        <w:rPr>
          <w:lang w:val="en-US"/>
        </w:rPr>
        <w:t>.</w:t>
      </w:r>
    </w:p>
    <w:p w:rsidR="00FB50CF" w:rsidRPr="004C15A3" w:rsidRDefault="00FB50CF" w:rsidP="00FB50CF">
      <w:pPr>
        <w:pStyle w:val="BodyTextIndent"/>
        <w:tabs>
          <w:tab w:val="center" w:pos="4896"/>
        </w:tabs>
        <w:spacing w:before="120" w:line="252" w:lineRule="auto"/>
        <w:rPr>
          <w:b/>
          <w:bCs/>
        </w:rPr>
      </w:pPr>
      <w:r w:rsidRPr="004C15A3">
        <w:rPr>
          <w:b/>
          <w:bCs/>
        </w:rPr>
        <w:t xml:space="preserve">Điều </w:t>
      </w:r>
      <w:r>
        <w:rPr>
          <w:b/>
          <w:bCs/>
          <w:lang w:val="en-US"/>
        </w:rPr>
        <w:t>3</w:t>
      </w:r>
      <w:r w:rsidRPr="004C15A3">
        <w:rPr>
          <w:b/>
          <w:bCs/>
        </w:rPr>
        <w:t xml:space="preserve">. </w:t>
      </w:r>
      <w:r w:rsidRPr="00C57D9F">
        <w:rPr>
          <w:b/>
          <w:lang w:val="vi-VN"/>
        </w:rPr>
        <w:t>Nguyên tắc bàn giao</w:t>
      </w:r>
      <w:r>
        <w:rPr>
          <w:b/>
          <w:lang w:val="vi-VN"/>
        </w:rPr>
        <w:tab/>
      </w:r>
    </w:p>
    <w:p w:rsidR="00FB50CF" w:rsidRDefault="00FB50CF" w:rsidP="00FB50CF">
      <w:pPr>
        <w:pStyle w:val="BodyTextIndent"/>
        <w:spacing w:before="120" w:line="252" w:lineRule="auto"/>
        <w:rPr>
          <w:lang w:val="en-US"/>
        </w:rPr>
      </w:pPr>
      <w:r>
        <w:rPr>
          <w:lang w:val="en-US"/>
        </w:rPr>
        <w:lastRenderedPageBreak/>
        <w:t>1</w:t>
      </w:r>
      <w:r w:rsidRPr="004C15A3">
        <w:t>. Đ</w:t>
      </w:r>
      <w:r w:rsidRPr="004C15A3">
        <w:rPr>
          <w:lang w:val="vi-VN"/>
        </w:rPr>
        <w:t>ảm bảo</w:t>
      </w:r>
      <w:r w:rsidRPr="004C15A3">
        <w:t xml:space="preserve"> các</w:t>
      </w:r>
      <w:r w:rsidRPr="004C15A3">
        <w:rPr>
          <w:lang w:val="vi-VN"/>
        </w:rPr>
        <w:t xml:space="preserve"> điều kiện </w:t>
      </w:r>
      <w:r w:rsidRPr="004C15A3">
        <w:t xml:space="preserve">an toàn </w:t>
      </w:r>
      <w:r>
        <w:rPr>
          <w:lang w:val="en-US"/>
        </w:rPr>
        <w:t xml:space="preserve">giao thông </w:t>
      </w:r>
      <w:r w:rsidRPr="004C15A3">
        <w:t>trong vận hành, khai thác khi đưa công trình vào sử dụng</w:t>
      </w:r>
      <w:r w:rsidRPr="004C15A3">
        <w:rPr>
          <w:lang w:val="vi-VN"/>
        </w:rPr>
        <w:t>.</w:t>
      </w:r>
    </w:p>
    <w:p w:rsidR="00FB50CF" w:rsidRPr="004C15A3" w:rsidRDefault="00FB50CF" w:rsidP="00FB50CF">
      <w:pPr>
        <w:pStyle w:val="BodyTextIndent"/>
        <w:spacing w:before="120" w:line="252" w:lineRule="auto"/>
      </w:pPr>
      <w:r>
        <w:rPr>
          <w:lang w:val="en-US"/>
        </w:rPr>
        <w:t>2</w:t>
      </w:r>
      <w:r w:rsidRPr="004C15A3">
        <w:t>. Công tác bàn giao phải đảm bảo theo đúng trình tự pháp luật quy định, nhằm phục vụ tốt cho công tác quản lý, khai thác, vận hành đúng với khả năng thực tế của các công trình giao thông trên địa bàn thành phố</w:t>
      </w:r>
      <w:r>
        <w:rPr>
          <w:lang w:val="en-US"/>
        </w:rPr>
        <w:t>.</w:t>
      </w:r>
    </w:p>
    <w:p w:rsidR="00FB50CF" w:rsidRPr="0008507D" w:rsidRDefault="00FB50CF" w:rsidP="00FB50CF">
      <w:pPr>
        <w:pStyle w:val="BodyText"/>
        <w:spacing w:before="120" w:line="252" w:lineRule="auto"/>
        <w:ind w:firstLine="720"/>
        <w:jc w:val="both"/>
        <w:rPr>
          <w:lang w:val="en-US"/>
        </w:rPr>
      </w:pPr>
    </w:p>
    <w:p w:rsidR="00FB50CF" w:rsidRPr="004C15A3" w:rsidRDefault="00FB50CF" w:rsidP="00FB50CF">
      <w:pPr>
        <w:pStyle w:val="Heading3"/>
        <w:spacing w:before="120"/>
      </w:pPr>
      <w:r w:rsidRPr="004C15A3">
        <w:t>Chương II</w:t>
      </w:r>
    </w:p>
    <w:p w:rsidR="00FB50CF" w:rsidRPr="004C15A3" w:rsidRDefault="00FB50CF" w:rsidP="00FB50CF">
      <w:pPr>
        <w:pStyle w:val="Heading2"/>
      </w:pPr>
      <w:r w:rsidRPr="004C15A3">
        <w:t>QUY ĐỊNH CỤ THỂ</w:t>
      </w:r>
    </w:p>
    <w:p w:rsidR="00FB50CF" w:rsidRPr="004C15A3" w:rsidRDefault="00FB50CF" w:rsidP="00FB50CF"/>
    <w:p w:rsidR="00FB50CF" w:rsidRPr="004C15A3" w:rsidRDefault="00FB50CF" w:rsidP="00FB50CF">
      <w:pPr>
        <w:pStyle w:val="BodyText"/>
        <w:spacing w:before="120" w:line="264" w:lineRule="auto"/>
        <w:ind w:firstLine="720"/>
        <w:jc w:val="both"/>
        <w:rPr>
          <w:sz w:val="18"/>
          <w:lang w:val="vi-VN"/>
        </w:rPr>
      </w:pPr>
      <w:r w:rsidRPr="0008507D">
        <w:rPr>
          <w:b/>
          <w:bCs/>
        </w:rPr>
        <w:t xml:space="preserve">Điều 4. </w:t>
      </w:r>
      <w:r w:rsidRPr="004C15A3">
        <w:rPr>
          <w:b/>
          <w:bCs/>
          <w:lang w:val="vi-VN"/>
        </w:rPr>
        <w:t xml:space="preserve">Thời gian gửi hồ sơ và thành phần, quy cách hồ sơ hoàn thành công trình </w:t>
      </w:r>
    </w:p>
    <w:p w:rsidR="00FB50CF" w:rsidRPr="0008507D" w:rsidRDefault="00FB50CF" w:rsidP="00FB50CF">
      <w:pPr>
        <w:pStyle w:val="BodyText"/>
        <w:spacing w:before="120" w:line="264" w:lineRule="auto"/>
        <w:ind w:firstLine="720"/>
        <w:jc w:val="both"/>
        <w:rPr>
          <w:lang w:val="en-US"/>
        </w:rPr>
      </w:pPr>
      <w:r w:rsidRPr="004C15A3">
        <w:rPr>
          <w:lang w:val="vi-VN"/>
        </w:rPr>
        <w:t xml:space="preserve">1.  Thời gian gửi hồ sơ, tài liệu hoàn thành công trình xây dựng về đơn vị quản lý, sử dụng tối thiểu </w:t>
      </w:r>
      <w:r w:rsidRPr="004C15A3">
        <w:rPr>
          <w:b/>
          <w:lang w:val="vi-VN"/>
        </w:rPr>
        <w:t>07</w:t>
      </w:r>
      <w:r w:rsidRPr="004C15A3">
        <w:rPr>
          <w:lang w:val="vi-VN"/>
        </w:rPr>
        <w:t xml:space="preserve"> ngày làm việc trước khi tiến hành bàn giao</w:t>
      </w:r>
      <w:r w:rsidRPr="004C15A3">
        <w:t>.</w:t>
      </w:r>
    </w:p>
    <w:p w:rsidR="00FB50CF" w:rsidRPr="00D47D5B" w:rsidRDefault="00FB50CF" w:rsidP="00FB50CF">
      <w:pPr>
        <w:pStyle w:val="BodyTextIndent"/>
        <w:spacing w:before="120" w:line="264" w:lineRule="auto"/>
      </w:pPr>
      <w:r w:rsidRPr="004C15A3">
        <w:rPr>
          <w:lang w:val="vi-VN"/>
        </w:rPr>
        <w:t xml:space="preserve">2. </w:t>
      </w:r>
      <w:r w:rsidRPr="004C15A3">
        <w:t xml:space="preserve">Bản vẽ hoàn công được lập theo quy định tại Điều 11 </w:t>
      </w:r>
      <w:r w:rsidRPr="004C15A3">
        <w:rPr>
          <w:iCs/>
          <w:lang w:val="vi-VN"/>
        </w:rPr>
        <w:t xml:space="preserve">Thông tư số </w:t>
      </w:r>
      <w:r w:rsidRPr="004C15A3">
        <w:rPr>
          <w:iCs/>
        </w:rPr>
        <w:t>26</w:t>
      </w:r>
      <w:r w:rsidRPr="004C15A3">
        <w:rPr>
          <w:iCs/>
          <w:lang w:val="vi-VN"/>
        </w:rPr>
        <w:t>/201</w:t>
      </w:r>
      <w:r w:rsidRPr="004C15A3">
        <w:rPr>
          <w:iCs/>
        </w:rPr>
        <w:t>6</w:t>
      </w:r>
      <w:r w:rsidRPr="003E266F">
        <w:rPr>
          <w:iCs/>
          <w:lang w:val="vi-VN"/>
        </w:rPr>
        <w:t>/TT-B</w:t>
      </w:r>
      <w:r w:rsidRPr="00A6765A">
        <w:rPr>
          <w:iCs/>
        </w:rPr>
        <w:t>XD</w:t>
      </w:r>
      <w:r w:rsidRPr="003E6FBD">
        <w:rPr>
          <w:iCs/>
          <w:lang w:val="vi-VN"/>
        </w:rPr>
        <w:t xml:space="preserve"> ngày </w:t>
      </w:r>
      <w:r w:rsidRPr="00AE60F4">
        <w:rPr>
          <w:iCs/>
        </w:rPr>
        <w:t>26</w:t>
      </w:r>
      <w:r w:rsidRPr="0009799C">
        <w:rPr>
          <w:iCs/>
          <w:lang w:val="vi-VN"/>
        </w:rPr>
        <w:t xml:space="preserve"> tháng 1</w:t>
      </w:r>
      <w:r w:rsidRPr="00D47D5B">
        <w:rPr>
          <w:iCs/>
        </w:rPr>
        <w:t>0</w:t>
      </w:r>
      <w:r w:rsidRPr="00D47D5B">
        <w:rPr>
          <w:iCs/>
          <w:lang w:val="vi-VN"/>
        </w:rPr>
        <w:t xml:space="preserve"> năm 201</w:t>
      </w:r>
      <w:r w:rsidRPr="00D47D5B">
        <w:rPr>
          <w:iCs/>
        </w:rPr>
        <w:t>6</w:t>
      </w:r>
      <w:r w:rsidRPr="00D47D5B">
        <w:rPr>
          <w:iCs/>
          <w:lang w:val="vi-VN"/>
        </w:rPr>
        <w:t xml:space="preserve"> của Bộ </w:t>
      </w:r>
      <w:r w:rsidRPr="00D47D5B">
        <w:rPr>
          <w:iCs/>
        </w:rPr>
        <w:t>Xây dựng.</w:t>
      </w:r>
      <w:r w:rsidRPr="00D47D5B">
        <w:rPr>
          <w:lang w:val="vi-VN"/>
        </w:rPr>
        <w:t xml:space="preserve"> </w:t>
      </w:r>
    </w:p>
    <w:p w:rsidR="00FB50CF" w:rsidRPr="0008507D" w:rsidRDefault="00FB50CF" w:rsidP="00FB50CF">
      <w:pPr>
        <w:pStyle w:val="BodyTextIndent"/>
        <w:spacing w:before="120" w:line="264" w:lineRule="auto"/>
        <w:rPr>
          <w:iCs/>
          <w:lang w:val="en-US"/>
        </w:rPr>
      </w:pPr>
      <w:r w:rsidRPr="00D47D5B">
        <w:rPr>
          <w:lang w:val="vi-VN"/>
        </w:rPr>
        <w:t xml:space="preserve">Tất cả các tài liệu được xếp theo trình tự của danh mục </w:t>
      </w:r>
      <w:r w:rsidRPr="00D47D5B">
        <w:t xml:space="preserve">hồ sơ hoàn thành công trình </w:t>
      </w:r>
      <w:r w:rsidRPr="00F91400">
        <w:rPr>
          <w:lang w:val="vi-VN"/>
        </w:rPr>
        <w:t xml:space="preserve">tại </w:t>
      </w:r>
      <w:r w:rsidRPr="00F91400">
        <w:t xml:space="preserve">Phụ lục III </w:t>
      </w:r>
      <w:r w:rsidRPr="00F91400">
        <w:rPr>
          <w:iCs/>
          <w:lang w:val="vi-VN"/>
        </w:rPr>
        <w:t xml:space="preserve">Thông tư số </w:t>
      </w:r>
      <w:r w:rsidRPr="00F91400">
        <w:rPr>
          <w:iCs/>
        </w:rPr>
        <w:t>26</w:t>
      </w:r>
      <w:r w:rsidRPr="00F91400">
        <w:rPr>
          <w:iCs/>
          <w:lang w:val="vi-VN"/>
        </w:rPr>
        <w:t>/201</w:t>
      </w:r>
      <w:r w:rsidRPr="00F91400">
        <w:rPr>
          <w:iCs/>
        </w:rPr>
        <w:t>6</w:t>
      </w:r>
      <w:r w:rsidRPr="00F91400">
        <w:rPr>
          <w:iCs/>
          <w:lang w:val="vi-VN"/>
        </w:rPr>
        <w:t>/TT-B</w:t>
      </w:r>
      <w:r w:rsidRPr="00F91400">
        <w:rPr>
          <w:iCs/>
        </w:rPr>
        <w:t>XD</w:t>
      </w:r>
      <w:r w:rsidRPr="00F91400">
        <w:rPr>
          <w:iCs/>
          <w:lang w:val="vi-VN"/>
        </w:rPr>
        <w:t xml:space="preserve"> ngày </w:t>
      </w:r>
      <w:r w:rsidRPr="00F91400">
        <w:rPr>
          <w:iCs/>
        </w:rPr>
        <w:t>26</w:t>
      </w:r>
      <w:r w:rsidRPr="00F91400">
        <w:rPr>
          <w:iCs/>
          <w:lang w:val="vi-VN"/>
        </w:rPr>
        <w:t xml:space="preserve"> tháng 1</w:t>
      </w:r>
      <w:r w:rsidRPr="00F91400">
        <w:rPr>
          <w:iCs/>
        </w:rPr>
        <w:t>0</w:t>
      </w:r>
      <w:r w:rsidRPr="00F91400">
        <w:rPr>
          <w:iCs/>
          <w:lang w:val="vi-VN"/>
        </w:rPr>
        <w:t xml:space="preserve"> năm 201</w:t>
      </w:r>
      <w:r w:rsidRPr="00F91400">
        <w:rPr>
          <w:iCs/>
        </w:rPr>
        <w:t>6</w:t>
      </w:r>
      <w:r w:rsidRPr="00F91400">
        <w:rPr>
          <w:iCs/>
          <w:lang w:val="vi-VN"/>
        </w:rPr>
        <w:t xml:space="preserve"> của Bộ </w:t>
      </w:r>
      <w:r w:rsidRPr="00F91400">
        <w:rPr>
          <w:iCs/>
        </w:rPr>
        <w:t>Xây dựng.</w:t>
      </w:r>
      <w:r w:rsidRPr="00F91400">
        <w:t xml:space="preserve"> </w:t>
      </w:r>
      <w:r w:rsidRPr="00F91400">
        <w:rPr>
          <w:iCs/>
        </w:rPr>
        <w:t xml:space="preserve">Ngoài ra, còn có hồ sơ các công trình ngầm lắp đặt trên tuyến </w:t>
      </w:r>
      <w:r w:rsidRPr="00F91400">
        <w:rPr>
          <w:iCs/>
          <w:lang w:val="en-US"/>
        </w:rPr>
        <w:t xml:space="preserve">trong đó </w:t>
      </w:r>
      <w:r w:rsidRPr="00F91400">
        <w:rPr>
          <w:iCs/>
        </w:rPr>
        <w:t>phải thể hiện vị trí lắp đặt các công trình ngầm</w:t>
      </w:r>
      <w:r w:rsidRPr="00F91400">
        <w:rPr>
          <w:iCs/>
          <w:lang w:val="en-US"/>
        </w:rPr>
        <w:t xml:space="preserve"> (theo phương ngang và chiều sâu lắp đặt)</w:t>
      </w:r>
      <w:r w:rsidRPr="00F91400">
        <w:rPr>
          <w:iCs/>
        </w:rPr>
        <w:t>.</w:t>
      </w:r>
      <w:r w:rsidRPr="00F91400">
        <w:rPr>
          <w:iCs/>
          <w:lang w:val="en-US"/>
        </w:rPr>
        <w:t xml:space="preserve"> </w:t>
      </w:r>
    </w:p>
    <w:p w:rsidR="00FB50CF" w:rsidRPr="004C15A3" w:rsidRDefault="00FB50CF" w:rsidP="00FB50CF">
      <w:pPr>
        <w:pStyle w:val="BodyText"/>
        <w:spacing w:before="120" w:line="264" w:lineRule="auto"/>
        <w:ind w:firstLine="720"/>
        <w:jc w:val="both"/>
        <w:rPr>
          <w:lang w:val="en-US"/>
        </w:rPr>
      </w:pPr>
      <w:r>
        <w:rPr>
          <w:lang w:val="en-US"/>
        </w:rPr>
        <w:t>3</w:t>
      </w:r>
      <w:r w:rsidRPr="004C15A3">
        <w:rPr>
          <w:lang w:val="vi-VN"/>
        </w:rPr>
        <w:t xml:space="preserve">. Nộp hồ sơ hoàn </w:t>
      </w:r>
      <w:r w:rsidRPr="004C15A3">
        <w:t xml:space="preserve">thành </w:t>
      </w:r>
      <w:r w:rsidRPr="004C15A3">
        <w:rPr>
          <w:lang w:val="vi-VN"/>
        </w:rPr>
        <w:t>công</w:t>
      </w:r>
      <w:r w:rsidRPr="004C15A3">
        <w:t xml:space="preserve"> trình</w:t>
      </w:r>
      <w:r w:rsidRPr="004C15A3">
        <w:rPr>
          <w:lang w:val="vi-VN"/>
        </w:rPr>
        <w:t xml:space="preserve"> kèm </w:t>
      </w:r>
      <w:r w:rsidRPr="004C15A3">
        <w:t>file mềm</w:t>
      </w:r>
      <w:r w:rsidRPr="004C15A3">
        <w:rPr>
          <w:lang w:val="vi-VN"/>
        </w:rPr>
        <w:t xml:space="preserve"> (nội dung </w:t>
      </w:r>
      <w:r w:rsidRPr="004C15A3">
        <w:rPr>
          <w:lang w:val="en-US"/>
        </w:rPr>
        <w:t xml:space="preserve">trong file </w:t>
      </w:r>
      <w:r>
        <w:rPr>
          <w:lang w:val="en-US"/>
        </w:rPr>
        <w:t xml:space="preserve">mềm </w:t>
      </w:r>
      <w:r w:rsidRPr="004C15A3">
        <w:rPr>
          <w:lang w:val="vi-VN"/>
        </w:rPr>
        <w:t>gồm thuyết minh hoàn công công trình, hạng mục công trình và</w:t>
      </w:r>
      <w:r w:rsidRPr="004C15A3">
        <w:t xml:space="preserve"> các văn bản pháp lý</w:t>
      </w:r>
      <w:r w:rsidRPr="004C15A3">
        <w:rPr>
          <w:lang w:val="vi-VN"/>
        </w:rPr>
        <w:t xml:space="preserve"> định dạng file.pdf</w:t>
      </w:r>
      <w:r w:rsidRPr="004C15A3">
        <w:t xml:space="preserve"> </w:t>
      </w:r>
      <w:r w:rsidRPr="004C15A3">
        <w:rPr>
          <w:lang w:val="vi-VN"/>
        </w:rPr>
        <w:t xml:space="preserve">và phần bản vẽ định dạng file.dwg); Nội dung thuyết minh hồ sơ hoàn </w:t>
      </w:r>
      <w:r w:rsidRPr="004C15A3">
        <w:t xml:space="preserve">thành </w:t>
      </w:r>
      <w:r w:rsidRPr="004C15A3">
        <w:rPr>
          <w:lang w:val="vi-VN"/>
        </w:rPr>
        <w:t>công</w:t>
      </w:r>
      <w:r w:rsidRPr="004C15A3">
        <w:t xml:space="preserve"> trình</w:t>
      </w:r>
      <w:r w:rsidRPr="004C15A3">
        <w:rPr>
          <w:lang w:val="vi-VN"/>
        </w:rPr>
        <w:t xml:space="preserve"> lập theo mẫu </w:t>
      </w:r>
      <w:r w:rsidRPr="004C15A3">
        <w:rPr>
          <w:lang w:val="en-US"/>
        </w:rPr>
        <w:t xml:space="preserve">tại </w:t>
      </w:r>
      <w:r w:rsidRPr="004C15A3">
        <w:t>P</w:t>
      </w:r>
      <w:r w:rsidRPr="004C15A3">
        <w:rPr>
          <w:lang w:val="vi-VN"/>
        </w:rPr>
        <w:t>hụ lục số 2 của Quy định này</w:t>
      </w:r>
      <w:r w:rsidRPr="004C15A3">
        <w:t>.</w:t>
      </w:r>
      <w:r w:rsidRPr="004C15A3">
        <w:rPr>
          <w:lang w:val="en-US"/>
        </w:rPr>
        <w:t xml:space="preserve"> Danh mục hồ sơ hoàn thành công trình lập theo mẫu tại Phụ lục 3 của Quy định này.</w:t>
      </w:r>
    </w:p>
    <w:p w:rsidR="00FB50CF" w:rsidRPr="00F91400" w:rsidRDefault="00FB50CF" w:rsidP="00FB50CF">
      <w:pPr>
        <w:pStyle w:val="BodyTextIndent"/>
        <w:spacing w:before="120" w:line="264" w:lineRule="auto"/>
      </w:pPr>
      <w:r>
        <w:rPr>
          <w:lang w:val="en-US"/>
        </w:rPr>
        <w:t>4</w:t>
      </w:r>
      <w:r w:rsidRPr="004C15A3">
        <w:rPr>
          <w:lang w:val="vi-VN"/>
        </w:rPr>
        <w:t>. Hồ sơ, tài liệu hoàn thành công trình xây dựng được đóng thành tập</w:t>
      </w:r>
      <w:r w:rsidRPr="003E266F">
        <w:t xml:space="preserve"> </w:t>
      </w:r>
      <w:r w:rsidRPr="003E6FBD">
        <w:rPr>
          <w:lang w:val="vi-VN"/>
        </w:rPr>
        <w:t>theo khổ giấy A4 (kể cả các bản vẽ có kích thước khác với khổ giấy A4)</w:t>
      </w:r>
      <w:r w:rsidRPr="00AE60F4">
        <w:t>, cho vào hộp cứng</w:t>
      </w:r>
      <w:r w:rsidRPr="0009799C">
        <w:rPr>
          <w:lang w:val="vi-VN"/>
        </w:rPr>
        <w:t xml:space="preserve">. Trường hợp bản vẽ khổ lớn nhiều có thể đóng thành tập riêng theo khổ giấy A3 (đặc biệt có thể đóng thành tập theo khổ giấy A2 hoặc A1). </w:t>
      </w:r>
    </w:p>
    <w:p w:rsidR="00FB50CF" w:rsidRPr="0008507D" w:rsidRDefault="00FB50CF" w:rsidP="00FB50CF">
      <w:pPr>
        <w:pStyle w:val="BodyText"/>
        <w:spacing w:before="120" w:line="264" w:lineRule="auto"/>
        <w:ind w:firstLine="720"/>
        <w:jc w:val="both"/>
        <w:rPr>
          <w:lang w:val="en-US"/>
        </w:rPr>
      </w:pPr>
      <w:r>
        <w:rPr>
          <w:lang w:val="en-US"/>
        </w:rPr>
        <w:t>5</w:t>
      </w:r>
      <w:r w:rsidRPr="004C15A3">
        <w:rPr>
          <w:lang w:val="vi-VN"/>
        </w:rPr>
        <w:t>. Trên các bìa file phải dán nhãn, ghi tên tài liệu, kèm theo danh mục chi tiết, đánh số trang tài liệu chứa trong đó</w:t>
      </w:r>
      <w:r w:rsidRPr="003E266F">
        <w:t>.</w:t>
      </w:r>
    </w:p>
    <w:p w:rsidR="00FB50CF" w:rsidRPr="0008507D" w:rsidRDefault="00FB50CF" w:rsidP="00FB50CF">
      <w:pPr>
        <w:pStyle w:val="BodyText"/>
        <w:spacing w:before="120" w:line="264" w:lineRule="auto"/>
        <w:ind w:firstLine="720"/>
        <w:jc w:val="both"/>
        <w:rPr>
          <w:lang w:val="en-US"/>
        </w:rPr>
      </w:pPr>
      <w:r>
        <w:rPr>
          <w:lang w:val="en-US"/>
        </w:rPr>
        <w:t>6</w:t>
      </w:r>
      <w:r w:rsidRPr="004C15A3">
        <w:rPr>
          <w:lang w:val="vi-VN"/>
        </w:rPr>
        <w:t>. Hồ sơ giao nộp phải</w:t>
      </w:r>
      <w:r w:rsidRPr="0008507D">
        <w:rPr>
          <w:lang w:val="vi-VN"/>
        </w:rPr>
        <w:t xml:space="preserve"> </w:t>
      </w:r>
      <w:r w:rsidRPr="004C15A3">
        <w:rPr>
          <w:lang w:val="vi-VN"/>
        </w:rPr>
        <w:t xml:space="preserve">đảm bảo tính pháp lý, các chứng chỉ thí nghiệm là bản gốc hoặc bản phô tô có công chứng. Trường hợp đặc biệt </w:t>
      </w:r>
      <w:r w:rsidRPr="004C15A3">
        <w:rPr>
          <w:lang w:val="en-US"/>
        </w:rPr>
        <w:t>như công trình xây dựng đã lâu</w:t>
      </w:r>
      <w:r w:rsidRPr="0008507D">
        <w:rPr>
          <w:lang w:val="en-US"/>
        </w:rPr>
        <w:t xml:space="preserve"> bị</w:t>
      </w:r>
      <w:r w:rsidRPr="004C15A3">
        <w:rPr>
          <w:lang w:val="en-US"/>
        </w:rPr>
        <w:t xml:space="preserve"> thất lạc bản gốc, được UBND thành phố cho phép bàn giao theo hiện trạng hoặc các công trình duy tu sửa chữa có tính chất đơn giản, nhỏ lẻ, </w:t>
      </w:r>
      <w:r w:rsidRPr="004C15A3">
        <w:rPr>
          <w:lang w:val="vi-VN"/>
        </w:rPr>
        <w:t xml:space="preserve">cho phép chủ đầu tư </w:t>
      </w:r>
      <w:r w:rsidRPr="00AE60F4">
        <w:rPr>
          <w:lang w:val="vi-VN"/>
        </w:rPr>
        <w:t>ký xác nhận và đóng dấu</w:t>
      </w:r>
      <w:r w:rsidRPr="0009799C">
        <w:t>.</w:t>
      </w:r>
    </w:p>
    <w:p w:rsidR="00FB50CF" w:rsidRPr="00C57D9F" w:rsidRDefault="00FB50CF" w:rsidP="00FB50CF">
      <w:pPr>
        <w:pStyle w:val="BodyText"/>
        <w:spacing w:before="120" w:line="264" w:lineRule="auto"/>
        <w:ind w:firstLine="720"/>
        <w:jc w:val="both"/>
        <w:rPr>
          <w:lang w:val="vi-VN"/>
        </w:rPr>
      </w:pPr>
      <w:r w:rsidRPr="00C57D9F">
        <w:rPr>
          <w:b/>
          <w:bCs/>
          <w:lang w:val="vi-VN"/>
        </w:rPr>
        <w:lastRenderedPageBreak/>
        <w:t xml:space="preserve">Điều </w:t>
      </w:r>
      <w:r>
        <w:rPr>
          <w:b/>
          <w:bCs/>
          <w:lang w:val="en-US"/>
        </w:rPr>
        <w:t>5</w:t>
      </w:r>
      <w:r w:rsidRPr="00C57D9F">
        <w:rPr>
          <w:b/>
          <w:bCs/>
          <w:lang w:val="vi-VN"/>
        </w:rPr>
        <w:t>.</w:t>
      </w:r>
      <w:r w:rsidRPr="00C57D9F">
        <w:rPr>
          <w:lang w:val="vi-VN"/>
        </w:rPr>
        <w:t xml:space="preserve"> </w:t>
      </w:r>
      <w:r w:rsidRPr="00C57D9F">
        <w:rPr>
          <w:b/>
          <w:bCs/>
          <w:lang w:val="vi-VN"/>
        </w:rPr>
        <w:t xml:space="preserve">Về số lượng hồ sơ hoàn </w:t>
      </w:r>
      <w:r w:rsidRPr="00C57D9F">
        <w:rPr>
          <w:b/>
          <w:bCs/>
        </w:rPr>
        <w:t xml:space="preserve">thành </w:t>
      </w:r>
      <w:r w:rsidRPr="00C57D9F">
        <w:rPr>
          <w:b/>
          <w:bCs/>
          <w:lang w:val="vi-VN"/>
        </w:rPr>
        <w:t>công</w:t>
      </w:r>
      <w:r w:rsidRPr="00C57D9F">
        <w:rPr>
          <w:b/>
          <w:bCs/>
        </w:rPr>
        <w:t xml:space="preserve"> trình</w:t>
      </w:r>
      <w:r w:rsidRPr="00C57D9F">
        <w:rPr>
          <w:b/>
          <w:bCs/>
          <w:lang w:val="vi-VN"/>
        </w:rPr>
        <w:t xml:space="preserve"> </w:t>
      </w:r>
    </w:p>
    <w:p w:rsidR="00FB50CF" w:rsidRPr="00C57D9F" w:rsidRDefault="00FB50CF" w:rsidP="00FB50CF">
      <w:pPr>
        <w:pStyle w:val="BodyText"/>
        <w:spacing w:before="120" w:line="264" w:lineRule="auto"/>
        <w:ind w:firstLine="720"/>
        <w:jc w:val="both"/>
        <w:rPr>
          <w:sz w:val="18"/>
          <w:lang w:val="en-US"/>
        </w:rPr>
      </w:pPr>
      <w:r w:rsidRPr="00C57D9F">
        <w:rPr>
          <w:lang w:val="vi-VN"/>
        </w:rPr>
        <w:t>1. Đối với các công trình được xây dựng bằng nguồn vốn sự nghiệp kinh tế giao thông</w:t>
      </w:r>
      <w:r w:rsidRPr="00C57D9F">
        <w:t>, vốn An toàn giao thông hoặc Quỹ bảo trì đường bộ</w:t>
      </w:r>
      <w:r w:rsidRPr="00C57D9F">
        <w:rPr>
          <w:lang w:val="vi-VN"/>
        </w:rPr>
        <w:t>: Hồ sơ, tài liệu hoàn thành công trình xây dựng được lập theo đúng qu</w:t>
      </w:r>
      <w:r w:rsidRPr="00C57D9F">
        <w:t>y</w:t>
      </w:r>
      <w:r w:rsidRPr="00C57D9F">
        <w:rPr>
          <w:lang w:val="vi-VN"/>
        </w:rPr>
        <w:t xml:space="preserve"> định hiện hành và giao nộp 02 bộ (đơn vị chủ quản quản lý, sử dụng công trình 01 bộ, đơn vị trực tiếp quản lý, sử dụng 01 bộ) và kèm theo </w:t>
      </w:r>
      <w:r>
        <w:rPr>
          <w:lang w:val="en-US"/>
        </w:rPr>
        <w:t>file mềm</w:t>
      </w:r>
      <w:r w:rsidRPr="004C15A3">
        <w:t xml:space="preserve"> </w:t>
      </w:r>
      <w:r w:rsidRPr="004C15A3">
        <w:rPr>
          <w:lang w:val="vi-VN"/>
        </w:rPr>
        <w:t xml:space="preserve">theo số lượng hồ giao nộp (nội dung </w:t>
      </w:r>
      <w:r>
        <w:rPr>
          <w:lang w:val="en-US"/>
        </w:rPr>
        <w:t>file mềm</w:t>
      </w:r>
      <w:r w:rsidRPr="004C15A3">
        <w:t xml:space="preserve"> </w:t>
      </w:r>
      <w:r w:rsidRPr="004C15A3">
        <w:rPr>
          <w:lang w:val="vi-VN"/>
        </w:rPr>
        <w:t xml:space="preserve">theo khoản </w:t>
      </w:r>
      <w:r>
        <w:rPr>
          <w:lang w:val="en-US"/>
        </w:rPr>
        <w:t>3</w:t>
      </w:r>
      <w:r w:rsidRPr="004C15A3">
        <w:rPr>
          <w:lang w:val="vi-VN"/>
        </w:rPr>
        <w:t xml:space="preserve"> Điều </w:t>
      </w:r>
      <w:r w:rsidRPr="004C15A3">
        <w:t>4 Quy định này</w:t>
      </w:r>
      <w:r w:rsidRPr="004C15A3">
        <w:rPr>
          <w:lang w:val="vi-VN"/>
        </w:rPr>
        <w:t>) đối với công trình, hạng mục công trình sửa chữa lớn</w:t>
      </w:r>
      <w:r w:rsidRPr="004C15A3">
        <w:t>.</w:t>
      </w:r>
    </w:p>
    <w:p w:rsidR="00FB50CF" w:rsidRPr="003E266F" w:rsidRDefault="00FB50CF" w:rsidP="00FB50CF">
      <w:pPr>
        <w:pStyle w:val="BodyText"/>
        <w:spacing w:before="120" w:line="264" w:lineRule="auto"/>
        <w:ind w:firstLine="720"/>
        <w:jc w:val="both"/>
        <w:rPr>
          <w:lang w:val="vi-VN"/>
        </w:rPr>
      </w:pPr>
      <w:r w:rsidRPr="004C15A3">
        <w:t xml:space="preserve"> </w:t>
      </w:r>
      <w:r w:rsidRPr="004C15A3">
        <w:rPr>
          <w:lang w:val="vi-VN"/>
        </w:rPr>
        <w:t xml:space="preserve">2. Đối với các công trình được xây dựng không phải bằng </w:t>
      </w:r>
      <w:r w:rsidRPr="004C15A3">
        <w:t>các nguồn vốn nêu tại khoản 1 Điều 8 Quy định này</w:t>
      </w:r>
      <w:r w:rsidRPr="00C57D9F">
        <w:rPr>
          <w:lang w:val="vi-VN"/>
        </w:rPr>
        <w:t>: Hồ sơ, tài liệu hoàn thành công trình xây dựng được lập theo đúng qu</w:t>
      </w:r>
      <w:r w:rsidRPr="00C57D9F">
        <w:t>y</w:t>
      </w:r>
      <w:r w:rsidRPr="00C57D9F">
        <w:rPr>
          <w:lang w:val="vi-VN"/>
        </w:rPr>
        <w:t xml:space="preserve"> định hiện hành và giao nộp 03 bộ (đơn vị chủ quản quản lý, sử dụng công trình 01 bộ, đơn vị trực tiếp quản lý, sử dụng 01 bộ và cơ quan lưu trữ Nhà nước theo phân cấp 01 bộ) và kèm </w:t>
      </w:r>
      <w:r>
        <w:rPr>
          <w:lang w:val="en-US"/>
        </w:rPr>
        <w:t>theo file mềm</w:t>
      </w:r>
      <w:r w:rsidRPr="004C15A3">
        <w:t xml:space="preserve"> </w:t>
      </w:r>
      <w:r w:rsidRPr="004C15A3">
        <w:rPr>
          <w:lang w:val="vi-VN"/>
        </w:rPr>
        <w:t xml:space="preserve">theo số lượng hồ giao nộp (nội dung </w:t>
      </w:r>
      <w:r>
        <w:rPr>
          <w:lang w:val="en-US"/>
        </w:rPr>
        <w:t>file mềm</w:t>
      </w:r>
      <w:r w:rsidRPr="004C15A3">
        <w:t xml:space="preserve"> </w:t>
      </w:r>
      <w:r w:rsidRPr="004C15A3">
        <w:rPr>
          <w:lang w:val="vi-VN"/>
        </w:rPr>
        <w:t xml:space="preserve">theo khoản </w:t>
      </w:r>
      <w:r>
        <w:rPr>
          <w:lang w:val="en-US"/>
        </w:rPr>
        <w:t>3</w:t>
      </w:r>
      <w:r w:rsidRPr="004C15A3">
        <w:rPr>
          <w:lang w:val="vi-VN"/>
        </w:rPr>
        <w:t xml:space="preserve"> Điều </w:t>
      </w:r>
      <w:r w:rsidRPr="004C15A3">
        <w:t>4 Quy định này</w:t>
      </w:r>
      <w:r w:rsidRPr="003E266F">
        <w:rPr>
          <w:lang w:val="vi-VN"/>
        </w:rPr>
        <w:t>).</w:t>
      </w:r>
    </w:p>
    <w:p w:rsidR="00FB50CF" w:rsidRPr="00AE60F4" w:rsidRDefault="00FB50CF" w:rsidP="00FB50CF">
      <w:pPr>
        <w:spacing w:before="120" w:line="264" w:lineRule="auto"/>
        <w:ind w:firstLine="720"/>
        <w:rPr>
          <w:b/>
          <w:bCs/>
        </w:rPr>
      </w:pPr>
      <w:r w:rsidRPr="003E266F">
        <w:rPr>
          <w:b/>
          <w:bCs/>
        </w:rPr>
        <w:t xml:space="preserve">Điều </w:t>
      </w:r>
      <w:r>
        <w:rPr>
          <w:b/>
          <w:bCs/>
        </w:rPr>
        <w:t>6</w:t>
      </w:r>
      <w:r w:rsidRPr="00A6765A">
        <w:rPr>
          <w:b/>
          <w:bCs/>
        </w:rPr>
        <w:t>. Công tác nghiệm thu</w:t>
      </w:r>
      <w:r w:rsidRPr="003E6FBD">
        <w:rPr>
          <w:b/>
          <w:bCs/>
        </w:rPr>
        <w:t xml:space="preserve"> </w:t>
      </w:r>
    </w:p>
    <w:p w:rsidR="00FB50CF" w:rsidRPr="004C15A3" w:rsidRDefault="00FB50CF" w:rsidP="00FB50CF">
      <w:pPr>
        <w:spacing w:before="120" w:line="264" w:lineRule="auto"/>
        <w:ind w:firstLine="720"/>
        <w:jc w:val="both"/>
        <w:rPr>
          <w:lang w:val="vi-VN"/>
        </w:rPr>
      </w:pPr>
      <w:r w:rsidRPr="00A6765A">
        <w:t xml:space="preserve">1. Các công trình </w:t>
      </w:r>
      <w:r w:rsidRPr="00AE60F4">
        <w:t xml:space="preserve">giao thông trên địa bàn thành phố (có quy mô bất kỳ) đều phải thực hiện công tác nghiệm thu theo </w:t>
      </w:r>
      <w:r w:rsidRPr="0008507D">
        <w:t xml:space="preserve">Điều 27, 30 và 31 </w:t>
      </w:r>
      <w:r w:rsidRPr="0008507D">
        <w:rPr>
          <w:lang w:val="vi-VN"/>
        </w:rPr>
        <w:t xml:space="preserve">Nghị định </w:t>
      </w:r>
      <w:r w:rsidRPr="0008507D">
        <w:t>46</w:t>
      </w:r>
      <w:r w:rsidRPr="0008507D">
        <w:rPr>
          <w:lang w:val="vi-VN"/>
        </w:rPr>
        <w:t>/201</w:t>
      </w:r>
      <w:r w:rsidRPr="0008507D">
        <w:t>5</w:t>
      </w:r>
      <w:r w:rsidRPr="0008507D">
        <w:rPr>
          <w:lang w:val="vi-VN"/>
        </w:rPr>
        <w:t xml:space="preserve">/NĐ-CP ngày </w:t>
      </w:r>
      <w:r w:rsidRPr="0008507D">
        <w:t>12</w:t>
      </w:r>
      <w:r w:rsidRPr="0008507D">
        <w:rPr>
          <w:lang w:val="vi-VN"/>
        </w:rPr>
        <w:t>/</w:t>
      </w:r>
      <w:r w:rsidRPr="0008507D">
        <w:t>5</w:t>
      </w:r>
      <w:r w:rsidRPr="0008507D">
        <w:rPr>
          <w:lang w:val="vi-VN"/>
        </w:rPr>
        <w:t>/201</w:t>
      </w:r>
      <w:r w:rsidRPr="0008507D">
        <w:t>5</w:t>
      </w:r>
      <w:r w:rsidRPr="004C15A3">
        <w:rPr>
          <w:lang w:val="vi-VN"/>
        </w:rPr>
        <w:t xml:space="preserve"> của Chính phủ về Quản lý chất lượng </w:t>
      </w:r>
      <w:r w:rsidRPr="004C15A3">
        <w:t xml:space="preserve">và bảo trì </w:t>
      </w:r>
      <w:r w:rsidRPr="004C15A3">
        <w:rPr>
          <w:lang w:val="vi-VN"/>
        </w:rPr>
        <w:t>công trình xây dựng.</w:t>
      </w:r>
    </w:p>
    <w:p w:rsidR="00FB50CF" w:rsidRPr="004C15A3" w:rsidRDefault="00FB50CF" w:rsidP="00FB50CF">
      <w:pPr>
        <w:spacing w:before="120" w:line="264" w:lineRule="auto"/>
        <w:ind w:firstLine="720"/>
        <w:jc w:val="both"/>
        <w:rPr>
          <w:lang w:val="vi-VN"/>
        </w:rPr>
      </w:pPr>
      <w:r w:rsidRPr="00D47D5B">
        <w:t xml:space="preserve">2. </w:t>
      </w:r>
      <w:r w:rsidRPr="004C15A3">
        <w:rPr>
          <w:lang w:val="vi-VN"/>
        </w:rPr>
        <w:t>Trường hợp chủ đầu tư không phải là chủ quản lý, chủ sử dụng công trình thì khi nghiệm thu</w:t>
      </w:r>
      <w:r w:rsidRPr="004C15A3">
        <w:t xml:space="preserve"> </w:t>
      </w:r>
      <w:r w:rsidRPr="004C15A3">
        <w:rPr>
          <w:lang w:val="vi-VN"/>
        </w:rPr>
        <w:t>hoàn thành hạng mục công trình, công trình xây dựng</w:t>
      </w:r>
      <w:r w:rsidRPr="003E266F">
        <w:rPr>
          <w:lang w:val="vi-VN"/>
        </w:rPr>
        <w:t xml:space="preserve"> </w:t>
      </w:r>
      <w:r w:rsidRPr="00A6765A">
        <w:t xml:space="preserve">đưa vào sử dụng, </w:t>
      </w:r>
      <w:r w:rsidRPr="003E6FBD">
        <w:rPr>
          <w:lang w:val="vi-VN"/>
        </w:rPr>
        <w:t xml:space="preserve">chủ đầu tư </w:t>
      </w:r>
      <w:r w:rsidRPr="0008507D">
        <w:rPr>
          <w:lang w:val="vi-VN"/>
        </w:rPr>
        <w:t>có thể mời</w:t>
      </w:r>
      <w:r w:rsidRPr="004C15A3">
        <w:rPr>
          <w:lang w:val="vi-VN"/>
        </w:rPr>
        <w:t xml:space="preserve"> chủ quản lý</w:t>
      </w:r>
      <w:r w:rsidRPr="004C15A3">
        <w:t xml:space="preserve"> </w:t>
      </w:r>
      <w:r w:rsidRPr="004C15A3">
        <w:rPr>
          <w:lang w:val="vi-VN"/>
        </w:rPr>
        <w:t xml:space="preserve">sử dụng công trình tham gia chứng kiến nghiệm thu.  </w:t>
      </w:r>
    </w:p>
    <w:p w:rsidR="00FB50CF" w:rsidRPr="004C15A3" w:rsidRDefault="00FB50CF" w:rsidP="00FB50CF">
      <w:pPr>
        <w:spacing w:before="120" w:line="264" w:lineRule="auto"/>
        <w:ind w:firstLine="720"/>
        <w:jc w:val="both"/>
        <w:rPr>
          <w:b/>
          <w:bCs/>
        </w:rPr>
      </w:pPr>
      <w:r w:rsidRPr="004C15A3">
        <w:rPr>
          <w:b/>
          <w:bCs/>
        </w:rPr>
        <w:t xml:space="preserve">Điều </w:t>
      </w:r>
      <w:r>
        <w:rPr>
          <w:b/>
          <w:bCs/>
        </w:rPr>
        <w:t>7</w:t>
      </w:r>
      <w:r w:rsidRPr="004C15A3">
        <w:rPr>
          <w:b/>
          <w:bCs/>
        </w:rPr>
        <w:t>. Công tác bàn giao</w:t>
      </w:r>
    </w:p>
    <w:p w:rsidR="00FB50CF" w:rsidRPr="00F91400" w:rsidRDefault="00FB50CF" w:rsidP="00FB50CF">
      <w:pPr>
        <w:spacing w:before="120" w:line="264" w:lineRule="auto"/>
        <w:ind w:firstLine="720"/>
        <w:jc w:val="both"/>
      </w:pPr>
      <w:r w:rsidRPr="003E266F">
        <w:t>1. Các công t</w:t>
      </w:r>
      <w:r w:rsidRPr="00A6765A">
        <w:t>rình giao thông trên địa bàn thành phố (có quy mô bất kỳ) được bàn giao cho chủ quản lý sử dụng công trình theo quy định tại Điều 34 Nghị định số 46/20</w:t>
      </w:r>
      <w:r w:rsidRPr="003E6FBD">
        <w:t xml:space="preserve">15/NĐ-CP. </w:t>
      </w:r>
      <w:r w:rsidRPr="00AE60F4">
        <w:t>Ngoài ra, phải bàn giao các</w:t>
      </w:r>
      <w:r w:rsidRPr="0009799C">
        <w:t xml:space="preserve"> mốc tọa độ, mốc cao độ </w:t>
      </w:r>
      <w:r w:rsidRPr="00D47D5B">
        <w:t>đối với các công trình cầu; công trình cảng, bến thủy nội địa</w:t>
      </w:r>
      <w:r w:rsidRPr="00F91400">
        <w:t xml:space="preserve"> và công trình đòi hỏi phải quan trắc trong quá trình khai thác.</w:t>
      </w:r>
      <w:r w:rsidRPr="00F91400">
        <w:rPr>
          <w:shd w:val="solid" w:color="FFFFFF" w:fill="auto"/>
        </w:rPr>
        <w:t xml:space="preserve"> Trường hợp</w:t>
      </w:r>
      <w:r w:rsidRPr="00F91400">
        <w:t xml:space="preserve"> chưa bàn giao được công trình cho chủ quản lý, chủ sử dụng thì chủ đầu tư có trách nhiệm tạm thời quản lý, vận hành và bảo trì công trình xây dựng</w:t>
      </w:r>
      <w:r w:rsidRPr="00F91400">
        <w:rPr>
          <w:lang w:val="vi-VN"/>
        </w:rPr>
        <w:t>.</w:t>
      </w:r>
      <w:r w:rsidRPr="00F91400">
        <w:t xml:space="preserve"> Chủ đầu tư có trách nhiệm bàn giao hồ sơ bảo trì công trình xây dựng cho chủ quản lý sử dụng công trình trước khi bàn giao công trình, hạng mục công trình đưa vào khai thác, sử dụng theo quy định tại Khoản 8 Điều 40 Nghị định số 46/2015/NĐ-CP. </w:t>
      </w:r>
    </w:p>
    <w:p w:rsidR="00FB50CF" w:rsidRPr="00AE60F4" w:rsidRDefault="00FB50CF" w:rsidP="00FB50CF">
      <w:pPr>
        <w:spacing w:before="120" w:line="264" w:lineRule="auto"/>
        <w:ind w:firstLine="720"/>
        <w:jc w:val="both"/>
      </w:pPr>
      <w:r w:rsidRPr="00F91400">
        <w:t xml:space="preserve">2. Trường hợp công trình, hạng mục công trình vẫn còn một số tồn tại khiếm khuyết nhỏ do khách quan mà không ảnh hưởng đến an toàn giao thông trong quá trình khai thác thì </w:t>
      </w:r>
      <w:r w:rsidRPr="0008507D">
        <w:t>bên nhận</w:t>
      </w:r>
      <w:r w:rsidRPr="004C15A3">
        <w:t xml:space="preserve"> bàn giao có thể xem xét quyết định chấp nhận bàn giao. </w:t>
      </w:r>
      <w:r w:rsidRPr="004C15A3">
        <w:lastRenderedPageBreak/>
        <w:t xml:space="preserve">Các tồn tại, khiếm khuyết được lập thành biên bản riêng và chủ đầu tư </w:t>
      </w:r>
      <w:r w:rsidRPr="00A6765A">
        <w:t>phải cam kết thời gian hoàn thành khắc phục khiếm khuyết.</w:t>
      </w:r>
      <w:r w:rsidRPr="003E6FBD">
        <w:t xml:space="preserve"> </w:t>
      </w:r>
    </w:p>
    <w:p w:rsidR="00FB50CF" w:rsidRPr="004C15A3" w:rsidRDefault="00FB50CF" w:rsidP="00FB50CF">
      <w:pPr>
        <w:pStyle w:val="BodyTextIndent"/>
        <w:spacing w:before="120" w:line="264" w:lineRule="auto"/>
        <w:rPr>
          <w:b/>
          <w:bCs/>
        </w:rPr>
      </w:pPr>
      <w:r w:rsidRPr="00F91400">
        <w:rPr>
          <w:lang w:val="en-US"/>
        </w:rPr>
        <w:t>3</w:t>
      </w:r>
      <w:r w:rsidRPr="00F91400">
        <w:t xml:space="preserve">. Chủ đầu tư phải tổ chức cho chủ quản lý, chủ sử dụng công trình đi kiểm tra thực tế hiện trường khi tổ chức bàn giao. Hiện trường công trình đã được thi công xong; bổ sung, sửa chữa các hư hỏng thiếu sót (nếu có theo kết quả kiểm tra hiện trường được thực hiện trước khi bàn giao) và phải tổng dọn vệ sinh trước khi bàn giao. Đặc biệt lưu ý kiểm tra các vị trí lắp đặt các công trình ngầm, phải lập thành văn bản; thành phần theo </w:t>
      </w:r>
      <w:r w:rsidRPr="0008507D">
        <w:t xml:space="preserve">khoản </w:t>
      </w:r>
      <w:r w:rsidRPr="0008507D">
        <w:rPr>
          <w:lang w:val="en-US"/>
        </w:rPr>
        <w:t>4</w:t>
      </w:r>
      <w:r w:rsidRPr="0008507D">
        <w:t xml:space="preserve"> Điều </w:t>
      </w:r>
      <w:r>
        <w:rPr>
          <w:lang w:val="en-US"/>
        </w:rPr>
        <w:t>7</w:t>
      </w:r>
      <w:r w:rsidRPr="004C15A3">
        <w:t xml:space="preserve"> Quy định này.</w:t>
      </w:r>
    </w:p>
    <w:p w:rsidR="00FB50CF" w:rsidRPr="0008507D" w:rsidRDefault="00FB50CF" w:rsidP="00FB50CF">
      <w:pPr>
        <w:spacing w:before="120" w:line="264" w:lineRule="auto"/>
        <w:ind w:firstLine="720"/>
        <w:jc w:val="both"/>
      </w:pPr>
      <w:r w:rsidRPr="0008507D">
        <w:rPr>
          <w:bCs/>
        </w:rPr>
        <w:t>4</w:t>
      </w:r>
      <w:r w:rsidRPr="004C15A3">
        <w:t xml:space="preserve">. Thành phần tham gia bàn giao: Chủ đầu tư chỉ tiến hành công tác bàn giao công trình hoặc hạng mục công trình sau khi đã tổ chức nghiệm thu hoàn thành hạng </w:t>
      </w:r>
      <w:r w:rsidRPr="003E266F">
        <w:t xml:space="preserve">mục </w:t>
      </w:r>
      <w:r w:rsidRPr="00A6765A">
        <w:t xml:space="preserve">công trình, </w:t>
      </w:r>
      <w:r w:rsidRPr="00AE60F4">
        <w:t xml:space="preserve">công trình </w:t>
      </w:r>
      <w:r w:rsidRPr="00D47D5B">
        <w:t>xây dựng đưa vào sử dụng</w:t>
      </w:r>
      <w:r w:rsidRPr="00F91400">
        <w:t xml:space="preserve">. Thành phần bàn giao </w:t>
      </w:r>
      <w:r w:rsidRPr="0008507D">
        <w:t>gồm:</w:t>
      </w:r>
    </w:p>
    <w:p w:rsidR="00FB50CF" w:rsidRPr="004C15A3" w:rsidRDefault="00FB50CF" w:rsidP="00FB50CF">
      <w:pPr>
        <w:pStyle w:val="Footer"/>
        <w:spacing w:before="120"/>
        <w:ind w:firstLine="720"/>
      </w:pPr>
      <w:r w:rsidRPr="0008507D">
        <w:rPr>
          <w:bCs/>
        </w:rPr>
        <w:t xml:space="preserve">a) Bên giao: </w:t>
      </w:r>
      <w:r w:rsidRPr="004C15A3">
        <w:t>Chủ đầu tư (đại diện chủ đầu tư)</w:t>
      </w:r>
    </w:p>
    <w:p w:rsidR="00FB50CF" w:rsidRPr="0008507D" w:rsidRDefault="00FB50CF" w:rsidP="00FB50CF">
      <w:pPr>
        <w:spacing w:before="120"/>
        <w:ind w:firstLine="720"/>
        <w:rPr>
          <w:bCs/>
        </w:rPr>
      </w:pPr>
      <w:r w:rsidRPr="0008507D">
        <w:rPr>
          <w:bCs/>
        </w:rPr>
        <w:t xml:space="preserve">b) Bên nhận: </w:t>
      </w:r>
    </w:p>
    <w:p w:rsidR="00FB50CF" w:rsidRPr="003E6FBD" w:rsidRDefault="00FB50CF" w:rsidP="00FB50CF">
      <w:pPr>
        <w:pStyle w:val="BodyTextIndent2"/>
        <w:spacing w:before="120"/>
        <w:ind w:firstLine="720"/>
        <w:rPr>
          <w:lang w:val="en-US"/>
        </w:rPr>
      </w:pPr>
      <w:r w:rsidRPr="004C15A3">
        <w:t xml:space="preserve">- </w:t>
      </w:r>
      <w:r w:rsidRPr="004C15A3">
        <w:rPr>
          <w:lang w:val="en-US"/>
        </w:rPr>
        <w:t>Đ</w:t>
      </w:r>
      <w:r w:rsidRPr="004C15A3">
        <w:t>ơn vị chủ quản lý, chủ sử dụng công trình</w:t>
      </w:r>
      <w:r w:rsidRPr="004C15A3">
        <w:rPr>
          <w:lang w:val="en-US"/>
        </w:rPr>
        <w:t xml:space="preserve">, </w:t>
      </w:r>
      <w:r w:rsidRPr="004C15A3">
        <w:t>hạng mục công trình</w:t>
      </w:r>
      <w:r w:rsidRPr="004C15A3">
        <w:rPr>
          <w:lang w:val="en-US"/>
        </w:rPr>
        <w:t xml:space="preserve"> hoặc đơ</w:t>
      </w:r>
      <w:r w:rsidRPr="004C15A3">
        <w:rPr>
          <w:lang w:val="vi-VN"/>
        </w:rPr>
        <w:t>n vị được giao trách nhiệm quản lý Nhà nước về đường bộ</w:t>
      </w:r>
      <w:r w:rsidRPr="003E266F">
        <w:rPr>
          <w:lang w:val="en-US"/>
        </w:rPr>
        <w:t>.</w:t>
      </w:r>
      <w:r w:rsidRPr="00A6765A">
        <w:rPr>
          <w:lang w:val="vi-VN"/>
        </w:rPr>
        <w:t xml:space="preserve"> </w:t>
      </w:r>
    </w:p>
    <w:p w:rsidR="00FB50CF" w:rsidRPr="0008507D" w:rsidRDefault="00FB50CF" w:rsidP="005351DA">
      <w:pPr>
        <w:pStyle w:val="BodyTextIndent2"/>
        <w:spacing w:before="120"/>
        <w:ind w:firstLine="720"/>
        <w:rPr>
          <w:lang w:val="en-US"/>
        </w:rPr>
      </w:pPr>
      <w:r w:rsidRPr="00AE60F4">
        <w:t>- Đơn vị trực tiếp quản lý, sử dụng công trình</w:t>
      </w:r>
      <w:r w:rsidRPr="0008507D">
        <w:rPr>
          <w:lang w:val="en-US"/>
        </w:rPr>
        <w:t>,</w:t>
      </w:r>
      <w:r w:rsidRPr="004C15A3">
        <w:t xml:space="preserve"> hạng mục công trình</w:t>
      </w:r>
      <w:r w:rsidRPr="0008507D">
        <w:rPr>
          <w:lang w:val="en-US"/>
        </w:rPr>
        <w:t>.</w:t>
      </w:r>
    </w:p>
    <w:p w:rsidR="00FB50CF" w:rsidRPr="004C15A3" w:rsidRDefault="00FB50CF" w:rsidP="00FB50CF">
      <w:pPr>
        <w:spacing w:before="120" w:line="264" w:lineRule="auto"/>
        <w:ind w:firstLine="720"/>
        <w:jc w:val="both"/>
      </w:pPr>
      <w:r w:rsidRPr="0008507D">
        <w:t xml:space="preserve">(Biên bản được lập </w:t>
      </w:r>
      <w:r w:rsidRPr="004C15A3">
        <w:t xml:space="preserve">theo mẫu </w:t>
      </w:r>
      <w:r w:rsidRPr="0008507D">
        <w:t xml:space="preserve">tại </w:t>
      </w:r>
      <w:r w:rsidRPr="004C15A3">
        <w:t>phụ lục số 1 của Quy định này).</w:t>
      </w:r>
    </w:p>
    <w:p w:rsidR="00FB50CF" w:rsidRPr="0008507D" w:rsidRDefault="00FB50CF" w:rsidP="00FB50CF">
      <w:pPr>
        <w:spacing w:before="120" w:line="264" w:lineRule="auto"/>
        <w:ind w:firstLine="720"/>
        <w:jc w:val="both"/>
        <w:rPr>
          <w:szCs w:val="28"/>
        </w:rPr>
      </w:pPr>
      <w:r w:rsidRPr="004C15A3">
        <w:t xml:space="preserve">5. </w:t>
      </w:r>
      <w:r w:rsidRPr="0008507D">
        <w:rPr>
          <w:szCs w:val="28"/>
        </w:rPr>
        <w:t>Trường hợp UBND thành phố có chủ trương cho phép bàn giao công trình, hạng mục công trình giao thông theo hiện trạng thì công trình, hạng mục công trình giao thông phải đảm bảo có đầy đủ hệ thống an toàn giao thông hoặc đã được cơ quan có thẩm quyền cho phép bổ sung hạng mục tổ chức giao thông (nếu chưa có) và sửa chữa các hư hỏng, tồn tại nhằm đảm bảo an toàn giao thông cho người và phương tiện khi lưu thông trước khi các bên tiến hành bàn giao.</w:t>
      </w:r>
    </w:p>
    <w:p w:rsidR="00FB50CF" w:rsidRPr="004C15A3" w:rsidRDefault="00FB50CF" w:rsidP="00FB50CF">
      <w:pPr>
        <w:spacing w:before="120" w:line="264" w:lineRule="auto"/>
        <w:ind w:firstLine="720"/>
        <w:jc w:val="both"/>
      </w:pPr>
      <w:r w:rsidRPr="004C15A3">
        <w:rPr>
          <w:b/>
          <w:bCs/>
        </w:rPr>
        <w:t xml:space="preserve">Điều </w:t>
      </w:r>
      <w:r>
        <w:rPr>
          <w:b/>
          <w:bCs/>
        </w:rPr>
        <w:t>8</w:t>
      </w:r>
      <w:r w:rsidRPr="004C15A3">
        <w:rPr>
          <w:b/>
          <w:bCs/>
        </w:rPr>
        <w:t>.</w:t>
      </w:r>
      <w:r w:rsidRPr="004C15A3">
        <w:t xml:space="preserve"> </w:t>
      </w:r>
      <w:r w:rsidRPr="004C15A3">
        <w:rPr>
          <w:b/>
        </w:rPr>
        <w:t>Các yêu cầu khi</w:t>
      </w:r>
      <w:r w:rsidRPr="0008507D">
        <w:rPr>
          <w:b/>
        </w:rPr>
        <w:t xml:space="preserve"> bàn giao</w:t>
      </w:r>
    </w:p>
    <w:p w:rsidR="00FB50CF" w:rsidRPr="0008507D" w:rsidRDefault="00FB50CF" w:rsidP="00FB50CF">
      <w:pPr>
        <w:pStyle w:val="BodyText"/>
        <w:spacing w:before="120" w:line="264" w:lineRule="auto"/>
        <w:ind w:firstLine="720"/>
        <w:jc w:val="both"/>
        <w:rPr>
          <w:lang w:val="en-US"/>
        </w:rPr>
      </w:pPr>
      <w:r w:rsidRPr="004C15A3">
        <w:rPr>
          <w:lang w:val="en-US"/>
        </w:rPr>
        <w:t>1. T</w:t>
      </w:r>
      <w:r w:rsidRPr="004C15A3">
        <w:t xml:space="preserve">hực hiện đầy đủ các nội dung đã nêu tại Điều </w:t>
      </w:r>
      <w:r w:rsidRPr="004C15A3">
        <w:rPr>
          <w:lang w:val="vi-VN"/>
        </w:rPr>
        <w:t xml:space="preserve">4, </w:t>
      </w:r>
      <w:r>
        <w:rPr>
          <w:lang w:val="en-US"/>
        </w:rPr>
        <w:t>6</w:t>
      </w:r>
      <w:r w:rsidRPr="004C15A3">
        <w:rPr>
          <w:lang w:val="vi-VN"/>
        </w:rPr>
        <w:t xml:space="preserve"> và </w:t>
      </w:r>
      <w:r>
        <w:rPr>
          <w:lang w:val="en-US"/>
        </w:rPr>
        <w:t>7</w:t>
      </w:r>
      <w:r w:rsidRPr="004C15A3">
        <w:rPr>
          <w:lang w:val="vi-VN"/>
        </w:rPr>
        <w:t xml:space="preserve"> Quy định này</w:t>
      </w:r>
      <w:r w:rsidRPr="003E6FBD">
        <w:rPr>
          <w:lang w:val="en-US"/>
        </w:rPr>
        <w:t>.</w:t>
      </w:r>
    </w:p>
    <w:p w:rsidR="00FB50CF" w:rsidRPr="00F91400" w:rsidRDefault="00FB50CF" w:rsidP="00FB50CF">
      <w:pPr>
        <w:shd w:val="clear" w:color="auto" w:fill="FFFFFF"/>
        <w:spacing w:before="120" w:line="264" w:lineRule="auto"/>
        <w:ind w:firstLine="720"/>
        <w:jc w:val="both"/>
        <w:rPr>
          <w:lang w:val="vi-VN"/>
        </w:rPr>
      </w:pPr>
      <w:r w:rsidRPr="004C15A3">
        <w:t xml:space="preserve">2. Có đầy đủ hệ thống báo hiệu đường bộ theo đúng nội dung “Quy chuẩn kỹ thuật </w:t>
      </w:r>
      <w:r w:rsidRPr="004C15A3">
        <w:rPr>
          <w:lang w:val="vi-VN"/>
        </w:rPr>
        <w:t>quốc gia về báo hiệu đường bộ</w:t>
      </w:r>
      <w:r w:rsidRPr="004C15A3">
        <w:t>”</w:t>
      </w:r>
      <w:r w:rsidRPr="004C15A3">
        <w:rPr>
          <w:lang w:val="vi-VN"/>
        </w:rPr>
        <w:t xml:space="preserve"> </w:t>
      </w:r>
      <w:r w:rsidRPr="00F91400">
        <w:rPr>
          <w:lang w:val="vi-VN"/>
        </w:rPr>
        <w:t>bao gồm: Biển báo hiệu các loại, vạch kẻ đường, tín hiệu đèn giao thông (nếu có) và các công trình phụ trợ khác nhằm tăng cường đảm bảo an toàn giao thông; ngoài những yêu cầu trên cần phải có:</w:t>
      </w:r>
    </w:p>
    <w:p w:rsidR="00FB50CF" w:rsidRPr="00F91400" w:rsidRDefault="00FB50CF" w:rsidP="00FB50CF">
      <w:pPr>
        <w:pStyle w:val="BodyText"/>
        <w:spacing w:before="120" w:line="264" w:lineRule="auto"/>
        <w:ind w:firstLine="720"/>
        <w:jc w:val="both"/>
        <w:rPr>
          <w:lang w:val="vi-VN"/>
        </w:rPr>
      </w:pPr>
      <w:r w:rsidRPr="00F91400">
        <w:rPr>
          <w:lang w:val="vi-VN"/>
        </w:rPr>
        <w:t>- Cột Kilômét đối với đường Quốc lộ (QL), đường tỉnh (ĐT), đường huyện (ĐH);</w:t>
      </w:r>
    </w:p>
    <w:p w:rsidR="00FB50CF" w:rsidRPr="00F91400" w:rsidRDefault="00FB50CF" w:rsidP="00FB50CF">
      <w:pPr>
        <w:pStyle w:val="BodyText"/>
        <w:spacing w:before="120" w:line="264" w:lineRule="auto"/>
        <w:ind w:firstLine="720"/>
        <w:jc w:val="both"/>
        <w:rPr>
          <w:lang w:val="vi-VN"/>
        </w:rPr>
      </w:pPr>
      <w:r w:rsidRPr="00F91400">
        <w:rPr>
          <w:lang w:val="vi-VN"/>
        </w:rPr>
        <w:t>- Mốc lộ giới đối với đường Quốc lộ (QL), đường tỉnh (ĐT), đường huyện (ĐH), đường xã (ĐX);</w:t>
      </w:r>
    </w:p>
    <w:p w:rsidR="00FB50CF" w:rsidRPr="00F91400" w:rsidRDefault="00FB50CF" w:rsidP="00FB50CF">
      <w:pPr>
        <w:pStyle w:val="BodyText"/>
        <w:spacing w:before="120" w:line="264" w:lineRule="auto"/>
        <w:ind w:firstLine="720"/>
        <w:jc w:val="both"/>
        <w:rPr>
          <w:lang w:val="vi-VN"/>
        </w:rPr>
      </w:pPr>
      <w:r w:rsidRPr="00F91400">
        <w:rPr>
          <w:lang w:val="vi-VN"/>
        </w:rPr>
        <w:t>- Cọc tiêu, tường bảo vệ và hàng rào chắn đối với những đoạn đường nguy hiểm.</w:t>
      </w:r>
    </w:p>
    <w:p w:rsidR="00FB50CF" w:rsidRPr="00F91400" w:rsidRDefault="00FB50CF" w:rsidP="00FB50CF">
      <w:pPr>
        <w:pStyle w:val="BodyText"/>
        <w:spacing w:before="120" w:line="264" w:lineRule="auto"/>
        <w:ind w:firstLine="720"/>
        <w:jc w:val="both"/>
      </w:pPr>
      <w:r w:rsidRPr="00F91400">
        <w:rPr>
          <w:lang w:val="en-US"/>
        </w:rPr>
        <w:lastRenderedPageBreak/>
        <w:t>3</w:t>
      </w:r>
      <w:r w:rsidRPr="00F91400">
        <w:rPr>
          <w:lang w:val="vi-VN"/>
        </w:rPr>
        <w:t xml:space="preserve">. Hồ sơ hoàn thành công trình xây dựng phải được chủ đầu tư tổ chức lập đầy đủ trước khi đưa hạng mục công </w:t>
      </w:r>
      <w:r w:rsidRPr="00F91400">
        <w:t>trì</w:t>
      </w:r>
      <w:r w:rsidRPr="00F91400">
        <w:rPr>
          <w:lang w:val="vi-VN"/>
        </w:rPr>
        <w:t xml:space="preserve">nh hoặc công trình vào khai thác, vận hành </w:t>
      </w:r>
      <w:r w:rsidRPr="00F91400">
        <w:t>theo đúng quy định tại Điều 33 Nghị định số 46/2015/NĐ-CP.</w:t>
      </w:r>
    </w:p>
    <w:p w:rsidR="00FB50CF" w:rsidRPr="00F91400" w:rsidRDefault="00FB50CF" w:rsidP="00FB50CF">
      <w:pPr>
        <w:pStyle w:val="BodyText"/>
        <w:spacing w:before="120" w:line="264" w:lineRule="auto"/>
        <w:ind w:firstLine="720"/>
        <w:jc w:val="both"/>
        <w:rPr>
          <w:lang w:val="en-US"/>
        </w:rPr>
      </w:pPr>
      <w:r w:rsidRPr="00F91400">
        <w:rPr>
          <w:lang w:val="vi-VN"/>
        </w:rPr>
        <w:t>3. Đối với các công trình</w:t>
      </w:r>
      <w:r w:rsidRPr="00F91400">
        <w:t>,</w:t>
      </w:r>
      <w:r w:rsidRPr="00F91400">
        <w:rPr>
          <w:lang w:val="vi-VN"/>
        </w:rPr>
        <w:t xml:space="preserve"> hạng mục công trình giao thông được áp dụng công nghệ mới để thi công</w:t>
      </w:r>
      <w:r w:rsidRPr="00F91400">
        <w:t xml:space="preserve"> </w:t>
      </w:r>
      <w:r w:rsidRPr="00F91400">
        <w:rPr>
          <w:lang w:val="vi-VN"/>
        </w:rPr>
        <w:t xml:space="preserve">thì phải bàn giao các tài liệu liên quan đến công nghệ và chuyển giao công nghệ thi công chủ đầu tư tổ chức </w:t>
      </w:r>
      <w:r w:rsidRPr="00F91400">
        <w:t>đào t</w:t>
      </w:r>
      <w:r w:rsidRPr="00F91400">
        <w:rPr>
          <w:lang w:val="vi-VN"/>
        </w:rPr>
        <w:t>ạ</w:t>
      </w:r>
      <w:r w:rsidRPr="00F91400">
        <w:t xml:space="preserve">o </w:t>
      </w:r>
      <w:r w:rsidRPr="00F91400">
        <w:rPr>
          <w:lang w:val="vi-VN"/>
        </w:rPr>
        <w:t>chuyển giao công nghệ cho bên nhận quản lý, sử dụng.</w:t>
      </w:r>
    </w:p>
    <w:p w:rsidR="00FB50CF" w:rsidRPr="0008507D" w:rsidRDefault="00FB50CF" w:rsidP="00FB50CF">
      <w:pPr>
        <w:pStyle w:val="BodyText"/>
        <w:spacing w:before="120" w:line="264" w:lineRule="auto"/>
        <w:ind w:firstLine="720"/>
        <w:jc w:val="both"/>
        <w:rPr>
          <w:lang w:val="en-US"/>
        </w:rPr>
      </w:pPr>
      <w:r w:rsidRPr="00F91400">
        <w:rPr>
          <w:lang w:val="en-US"/>
        </w:rPr>
        <w:t xml:space="preserve">4. </w:t>
      </w:r>
      <w:r w:rsidRPr="00F91400">
        <w:rPr>
          <w:szCs w:val="28"/>
        </w:rPr>
        <w:t>Chủ đầu tư tổ chức lập một bộ hồ sơ phục vụ quản lý, vận hành và bảo trì công trình theo quy định tại Phụ lục IV Thông tư 26/2016/TT-BXD, bàn giao cho chủ sở hữu hoặc người quản lý, sử dụng công trình. Chủ sở hữu hoặc người quản lý, sử dụng công trình có trách nhiệm lưu trữ hồ sơ này trong suốt quá trình khai thác, sử dụng công trình</w:t>
      </w:r>
      <w:r w:rsidRPr="00F91400">
        <w:rPr>
          <w:szCs w:val="28"/>
          <w:lang w:val="en-US"/>
        </w:rPr>
        <w:t xml:space="preserve">. Danh mục </w:t>
      </w:r>
      <w:r w:rsidRPr="00F91400">
        <w:rPr>
          <w:szCs w:val="28"/>
        </w:rPr>
        <w:t>hồ sơ phục vụ quản lý, vận hành và bảo trì công trình</w:t>
      </w:r>
      <w:r w:rsidRPr="00F91400">
        <w:rPr>
          <w:szCs w:val="28"/>
          <w:lang w:val="en-US"/>
        </w:rPr>
        <w:t xml:space="preserve"> lập theo Phụ lục 4 Quy định này.</w:t>
      </w:r>
    </w:p>
    <w:p w:rsidR="00FB50CF" w:rsidRPr="00F91400" w:rsidRDefault="00FB50CF" w:rsidP="00FB50CF">
      <w:pPr>
        <w:pStyle w:val="BodyText"/>
        <w:spacing w:before="120" w:line="264" w:lineRule="auto"/>
        <w:ind w:firstLine="720"/>
        <w:jc w:val="both"/>
        <w:rPr>
          <w:b/>
          <w:bCs/>
          <w:lang w:val="vi-VN"/>
        </w:rPr>
      </w:pPr>
      <w:r w:rsidRPr="00D47D5B">
        <w:rPr>
          <w:b/>
          <w:bCs/>
          <w:lang w:val="vi-VN"/>
        </w:rPr>
        <w:t xml:space="preserve">Điều </w:t>
      </w:r>
      <w:r w:rsidRPr="00F91400">
        <w:rPr>
          <w:b/>
          <w:bCs/>
          <w:lang w:val="vi-VN"/>
        </w:rPr>
        <w:t>9.</w:t>
      </w:r>
      <w:r w:rsidRPr="00F91400">
        <w:rPr>
          <w:lang w:val="vi-VN"/>
        </w:rPr>
        <w:t xml:space="preserve"> </w:t>
      </w:r>
      <w:r w:rsidRPr="00F91400">
        <w:rPr>
          <w:b/>
          <w:bCs/>
          <w:lang w:val="vi-VN"/>
        </w:rPr>
        <w:t xml:space="preserve">Từ chối tiếp nhận công trình </w:t>
      </w:r>
    </w:p>
    <w:p w:rsidR="00FB50CF" w:rsidRPr="004C15A3" w:rsidRDefault="00FB50CF" w:rsidP="00FB50CF">
      <w:pPr>
        <w:pStyle w:val="BodyText"/>
        <w:spacing w:before="120" w:line="264" w:lineRule="auto"/>
        <w:ind w:firstLine="720"/>
        <w:jc w:val="both"/>
        <w:rPr>
          <w:b/>
          <w:bCs/>
          <w:lang w:val="vi-VN"/>
        </w:rPr>
      </w:pPr>
      <w:r w:rsidRPr="00F91400">
        <w:rPr>
          <w:lang w:val="vi-VN"/>
        </w:rPr>
        <w:t xml:space="preserve">Các công trình giao thông trên địa bàn thành phố đã hoàn thành nếu không thực hiện đúng các nội dung của Quy định này thì các bên liên quan lập thành Biên bản ghi rõ những tồn tại, thiếu sót và cơ quan được giao nhiệm vụ quản lý, khai thác, vận hành có quyền phát văn bản từ chối tiếp nhận bàn giao các hạng mục công trình hoặc công trình và chủ đầu tư </w:t>
      </w:r>
      <w:r w:rsidRPr="004C15A3">
        <w:rPr>
          <w:lang w:val="vi-VN"/>
        </w:rPr>
        <w:t xml:space="preserve">phải tự chịu trách nhiệm về quản lý, khai thác và </w:t>
      </w:r>
      <w:r w:rsidRPr="004C15A3">
        <w:t>bảo trì</w:t>
      </w:r>
      <w:r>
        <w:rPr>
          <w:lang w:val="en-US"/>
        </w:rPr>
        <w:t xml:space="preserve"> (nếu cần thiết)</w:t>
      </w:r>
      <w:r w:rsidRPr="004C15A3">
        <w:rPr>
          <w:lang w:val="vi-VN"/>
        </w:rPr>
        <w:t xml:space="preserve">. </w:t>
      </w:r>
    </w:p>
    <w:p w:rsidR="00FB50CF" w:rsidRPr="00D47D5B" w:rsidRDefault="00FB50CF" w:rsidP="00FB50CF">
      <w:pPr>
        <w:pStyle w:val="BodyText"/>
        <w:spacing w:before="120" w:line="264" w:lineRule="auto"/>
        <w:ind w:firstLine="720"/>
        <w:jc w:val="both"/>
        <w:rPr>
          <w:lang w:val="vi-VN"/>
        </w:rPr>
      </w:pPr>
      <w:r w:rsidRPr="003E266F">
        <w:rPr>
          <w:b/>
          <w:bCs/>
          <w:lang w:val="vi-VN"/>
        </w:rPr>
        <w:t xml:space="preserve">Điều </w:t>
      </w:r>
      <w:r w:rsidRPr="003E6FBD">
        <w:rPr>
          <w:b/>
          <w:bCs/>
          <w:lang w:val="vi-VN"/>
        </w:rPr>
        <w:t>10</w:t>
      </w:r>
      <w:r w:rsidRPr="00AE60F4">
        <w:rPr>
          <w:b/>
          <w:bCs/>
          <w:lang w:val="vi-VN"/>
        </w:rPr>
        <w:t>.</w:t>
      </w:r>
      <w:r w:rsidRPr="0009799C">
        <w:rPr>
          <w:lang w:val="vi-VN"/>
        </w:rPr>
        <w:t xml:space="preserve"> </w:t>
      </w:r>
      <w:r w:rsidRPr="00D47D5B">
        <w:rPr>
          <w:b/>
          <w:bCs/>
          <w:lang w:val="vi-VN"/>
        </w:rPr>
        <w:t xml:space="preserve">Về bảo hành công trình hoặc hạng mục công trình </w:t>
      </w:r>
    </w:p>
    <w:p w:rsidR="00FB50CF" w:rsidRPr="00F91400" w:rsidRDefault="00FB50CF" w:rsidP="00FB50CF">
      <w:pPr>
        <w:pStyle w:val="BodyText"/>
        <w:spacing w:before="120" w:line="264" w:lineRule="auto"/>
        <w:ind w:firstLine="720"/>
        <w:jc w:val="both"/>
      </w:pPr>
      <w:r w:rsidRPr="00D47D5B">
        <w:t xml:space="preserve">1. </w:t>
      </w:r>
      <w:r w:rsidRPr="00F91400">
        <w:t>Sau khi bàn giao hạng mục công trình, công trình giao thông cho chủ quản lý sử dụng, chủ đầu tư phải chịu trách nhiệm bảo hành công trình theo đúng quy định tại Điều 35 và Điều 36 Nghị định số 46/2015/NĐ-CP.</w:t>
      </w:r>
    </w:p>
    <w:p w:rsidR="00FB50CF" w:rsidRPr="00F91400" w:rsidRDefault="00FB50CF" w:rsidP="00FB50CF">
      <w:pPr>
        <w:pStyle w:val="BodyText"/>
        <w:spacing w:before="120" w:line="264" w:lineRule="auto"/>
        <w:ind w:firstLine="720"/>
        <w:jc w:val="both"/>
        <w:rPr>
          <w:lang w:val="vi-VN"/>
        </w:rPr>
      </w:pPr>
      <w:r w:rsidRPr="00F91400">
        <w:t xml:space="preserve">2. </w:t>
      </w:r>
      <w:r w:rsidRPr="00F91400">
        <w:rPr>
          <w:lang w:val="vi-VN"/>
        </w:rPr>
        <w:t xml:space="preserve">Sau thời gian kết thúc bảo hành công trình hoặc hạng mục công trình thì chủ đầu tư </w:t>
      </w:r>
      <w:r w:rsidRPr="004C15A3">
        <w:rPr>
          <w:lang w:val="vi-VN"/>
        </w:rPr>
        <w:t xml:space="preserve">phải tiến hành tổ chức </w:t>
      </w:r>
      <w:r>
        <w:rPr>
          <w:lang w:val="en-US"/>
        </w:rPr>
        <w:t>kiểm</w:t>
      </w:r>
      <w:r w:rsidRPr="004C15A3">
        <w:rPr>
          <w:lang w:val="vi-VN"/>
        </w:rPr>
        <w:t xml:space="preserve"> tra đánh giá kết quả thực hiện công tác bảo hành công trình hoặc hạng mục công trình và lập thành văn bản với thành phần tham gia gồm chủ đầu tư</w:t>
      </w:r>
      <w:r w:rsidRPr="00D47D5B">
        <w:rPr>
          <w:lang w:val="vi-VN"/>
        </w:rPr>
        <w:t xml:space="preserve">, </w:t>
      </w:r>
      <w:r w:rsidRPr="00F91400">
        <w:t>chủ sở hữu hoặc đơn vị</w:t>
      </w:r>
      <w:r w:rsidRPr="00F91400">
        <w:rPr>
          <w:lang w:val="vi-VN"/>
        </w:rPr>
        <w:t xml:space="preserve"> quản lý sử dụng</w:t>
      </w:r>
      <w:r w:rsidRPr="00F91400">
        <w:t xml:space="preserve"> công trình</w:t>
      </w:r>
      <w:r w:rsidRPr="00F91400">
        <w:rPr>
          <w:lang w:val="vi-VN"/>
        </w:rPr>
        <w:t xml:space="preserve"> và </w:t>
      </w:r>
      <w:r w:rsidRPr="00F91400">
        <w:t>nhà thầu thi công xây dựng</w:t>
      </w:r>
      <w:r w:rsidRPr="00F91400">
        <w:rPr>
          <w:lang w:val="vi-VN"/>
        </w:rPr>
        <w:t xml:space="preserve">. Căn cứ kết quả </w:t>
      </w:r>
      <w:r>
        <w:rPr>
          <w:lang w:val="en-US"/>
        </w:rPr>
        <w:t>kiểm</w:t>
      </w:r>
      <w:r w:rsidRPr="003E266F">
        <w:rPr>
          <w:lang w:val="vi-VN"/>
        </w:rPr>
        <w:t xml:space="preserve"> </w:t>
      </w:r>
      <w:r w:rsidRPr="00A6765A">
        <w:rPr>
          <w:lang w:val="vi-VN"/>
        </w:rPr>
        <w:t xml:space="preserve">tra nếu được chấp thuận thì chủ đầu tư </w:t>
      </w:r>
      <w:r w:rsidRPr="00D47D5B">
        <w:rPr>
          <w:lang w:val="vi-VN"/>
        </w:rPr>
        <w:t>làm thủ tục thanh toán phần kinh phí đã được giữ lại trong thời gian bảo hành công trình hoặc hạng mục công trình</w:t>
      </w:r>
      <w:r w:rsidRPr="00F91400">
        <w:t>.</w:t>
      </w:r>
      <w:r w:rsidRPr="00F91400">
        <w:rPr>
          <w:lang w:val="vi-VN"/>
        </w:rPr>
        <w:t xml:space="preserve"> </w:t>
      </w:r>
    </w:p>
    <w:p w:rsidR="00FB50CF" w:rsidRPr="004C15A3" w:rsidRDefault="00FB50CF" w:rsidP="00FB50CF">
      <w:pPr>
        <w:pStyle w:val="BodyText"/>
        <w:spacing w:before="120" w:line="264" w:lineRule="auto"/>
        <w:ind w:firstLine="720"/>
        <w:jc w:val="both"/>
        <w:rPr>
          <w:lang w:val="en-US"/>
        </w:rPr>
      </w:pPr>
      <w:r w:rsidRPr="004C15A3">
        <w:t>3</w:t>
      </w:r>
      <w:r w:rsidRPr="0008507D">
        <w:t xml:space="preserve">. Các công </w:t>
      </w:r>
      <w:r w:rsidRPr="0008507D">
        <w:rPr>
          <w:lang w:val="vi-VN"/>
        </w:rPr>
        <w:t>trình</w:t>
      </w:r>
      <w:r w:rsidRPr="0008507D">
        <w:t xml:space="preserve"> hoặc hạng mục công trình đã được bàn giao cho đơn vị quản lý sử dụng nếu trong thời gian bảo hành có phát sinh các hư hỏng, khiếm khuyết có thể sửa chữa được (hư hỏng, khiếm khuyết phát sinh do lỗi của nhà thầu) thì đơn vị quản lý sử dụng có văn bản gửi chủ đầu tư để chỉ đạo nhà thầu thi công xây dựng sửa chữa kịp thời. Trường hợp sau 15 ngày làm việc (sau 24 giờ đối với </w:t>
      </w:r>
      <w:r>
        <w:rPr>
          <w:lang w:val="en-US"/>
        </w:rPr>
        <w:t xml:space="preserve">các công trình, hạng mục công trình ảnh hưởng trực tiếp đến an toàn giao thông như </w:t>
      </w:r>
      <w:r w:rsidRPr="0008507D">
        <w:t xml:space="preserve">đèn tín hiệu </w:t>
      </w:r>
      <w:r w:rsidRPr="0008507D">
        <w:lastRenderedPageBreak/>
        <w:t>giao thông</w:t>
      </w:r>
      <w:r>
        <w:rPr>
          <w:lang w:val="en-US"/>
        </w:rPr>
        <w:t>, camera, biển báo hiệu…</w:t>
      </w:r>
      <w:r w:rsidRPr="0008507D">
        <w:t xml:space="preserve">) kể từ khi đơn vị </w:t>
      </w:r>
      <w:r>
        <w:rPr>
          <w:lang w:val="en-US"/>
        </w:rPr>
        <w:t xml:space="preserve">trực tiếp </w:t>
      </w:r>
      <w:r w:rsidRPr="0008507D">
        <w:t xml:space="preserve">quản lý sử dụng có ý kiến bằng văn bản mà đơn vị thi công vẫn chưa tiến hành sửa chữa thì đơn vị </w:t>
      </w:r>
      <w:r>
        <w:rPr>
          <w:lang w:val="en-US"/>
        </w:rPr>
        <w:t xml:space="preserve">trực tiếp </w:t>
      </w:r>
      <w:r w:rsidRPr="0008507D">
        <w:t xml:space="preserve">quản lý sử dụng mời chủ đầu tư </w:t>
      </w:r>
      <w:r>
        <w:rPr>
          <w:lang w:val="en-US"/>
        </w:rPr>
        <w:t xml:space="preserve">và Sở Giao thông vận tải </w:t>
      </w:r>
      <w:r w:rsidRPr="0008507D">
        <w:t>kiểm tra, xác nhận khối lượng</w:t>
      </w:r>
      <w:r>
        <w:rPr>
          <w:lang w:val="en-US"/>
        </w:rPr>
        <w:t>, phương án sửa chữa và tổ chức thực hiện.</w:t>
      </w:r>
      <w:r w:rsidRPr="0008507D">
        <w:t xml:space="preserve"> Kinh phí</w:t>
      </w:r>
      <w:r>
        <w:rPr>
          <w:lang w:val="en-US"/>
        </w:rPr>
        <w:t xml:space="preserve"> sửa chữa được Sở Giao thông vận tải (đối với các công trình, hạng mục công trình do Sở Giao thông vận tải quản lý) hoặc UBND các quận, huyện (đối với các công trình, hạng mục công trình do UBND quận, huyện quản lý)</w:t>
      </w:r>
      <w:r w:rsidRPr="0008507D">
        <w:t xml:space="preserve"> </w:t>
      </w:r>
      <w:r>
        <w:rPr>
          <w:lang w:val="en-US"/>
        </w:rPr>
        <w:t xml:space="preserve">thẩm định và được chủ đầu tư chi trả </w:t>
      </w:r>
      <w:r w:rsidRPr="0008507D">
        <w:t xml:space="preserve">từ chi phí bảo hành công trình đã được giữ lại trong thời gian bảo hành. </w:t>
      </w:r>
    </w:p>
    <w:p w:rsidR="00FB50CF" w:rsidRDefault="00FB50CF" w:rsidP="00FB50CF">
      <w:pPr>
        <w:pStyle w:val="BodyText"/>
        <w:spacing w:before="120" w:line="264" w:lineRule="auto"/>
        <w:ind w:firstLine="720"/>
        <w:jc w:val="both"/>
        <w:rPr>
          <w:lang w:val="en-US"/>
        </w:rPr>
      </w:pPr>
      <w:r w:rsidRPr="004C15A3">
        <w:rPr>
          <w:lang w:val="en-US"/>
        </w:rPr>
        <w:t xml:space="preserve">4. </w:t>
      </w:r>
      <w:r w:rsidRPr="0008507D">
        <w:t xml:space="preserve">Trường hợp phát hiện các hư hỏng nặng, khó khắc phục thì </w:t>
      </w:r>
      <w:r>
        <w:rPr>
          <w:lang w:val="en-US"/>
        </w:rPr>
        <w:t xml:space="preserve">đơn vị trực tiếp quản lý sử dụng báo cáo Sở Giao thông vận tải xem xét, </w:t>
      </w:r>
      <w:r w:rsidRPr="0008507D">
        <w:t xml:space="preserve">xử lý theo </w:t>
      </w:r>
      <w:r>
        <w:rPr>
          <w:lang w:val="en-US"/>
        </w:rPr>
        <w:t>thẩm quyền</w:t>
      </w:r>
      <w:r w:rsidRPr="0008507D">
        <w:t>.</w:t>
      </w:r>
    </w:p>
    <w:p w:rsidR="00FB50CF" w:rsidRPr="0008507D" w:rsidRDefault="00FB50CF" w:rsidP="00FB50CF">
      <w:pPr>
        <w:pStyle w:val="BodyText"/>
        <w:spacing w:before="120" w:line="264" w:lineRule="auto"/>
        <w:ind w:firstLine="720"/>
        <w:jc w:val="both"/>
        <w:rPr>
          <w:lang w:val="en-US"/>
        </w:rPr>
      </w:pPr>
    </w:p>
    <w:p w:rsidR="00FB50CF" w:rsidRPr="0008507D" w:rsidRDefault="00FB50CF" w:rsidP="00FB50CF">
      <w:pPr>
        <w:pStyle w:val="Heading4"/>
        <w:jc w:val="center"/>
      </w:pPr>
      <w:r w:rsidRPr="0008507D">
        <w:t>Chương III</w:t>
      </w:r>
    </w:p>
    <w:p w:rsidR="00FB50CF" w:rsidRPr="0008507D" w:rsidRDefault="00FB50CF" w:rsidP="00FB50CF">
      <w:pPr>
        <w:pStyle w:val="Heading4"/>
        <w:jc w:val="center"/>
      </w:pPr>
      <w:r w:rsidRPr="004C15A3">
        <w:t>TỔ CHỨC THỰC HIỆN</w:t>
      </w:r>
    </w:p>
    <w:p w:rsidR="00FB50CF" w:rsidRPr="004C15A3" w:rsidRDefault="00FB50CF" w:rsidP="00FB50CF">
      <w:pPr>
        <w:spacing w:before="120"/>
        <w:ind w:firstLine="720"/>
        <w:jc w:val="both"/>
        <w:rPr>
          <w:sz w:val="20"/>
          <w:lang w:val="vi-VN"/>
        </w:rPr>
      </w:pPr>
    </w:p>
    <w:p w:rsidR="00FB50CF" w:rsidRPr="004C15A3" w:rsidRDefault="00FB50CF" w:rsidP="00FB50CF">
      <w:pPr>
        <w:pStyle w:val="BodyText2"/>
        <w:spacing w:before="120"/>
        <w:jc w:val="both"/>
        <w:rPr>
          <w:lang w:val="vi-VN"/>
        </w:rPr>
      </w:pPr>
      <w:r w:rsidRPr="004C15A3">
        <w:rPr>
          <w:lang w:val="vi-VN"/>
        </w:rPr>
        <w:tab/>
      </w:r>
      <w:r w:rsidRPr="004C15A3">
        <w:rPr>
          <w:b/>
          <w:bCs/>
          <w:lang w:val="vi-VN"/>
        </w:rPr>
        <w:t>Điều 11.</w:t>
      </w:r>
      <w:r w:rsidRPr="004C15A3">
        <w:rPr>
          <w:lang w:val="vi-VN"/>
        </w:rPr>
        <w:t xml:space="preserve"> </w:t>
      </w:r>
      <w:r w:rsidRPr="0008507D">
        <w:rPr>
          <w:b/>
          <w:lang w:val="vi-VN"/>
        </w:rPr>
        <w:t>Khen thưởng</w:t>
      </w:r>
    </w:p>
    <w:p w:rsidR="00FB50CF" w:rsidRPr="00A6765A" w:rsidRDefault="00FB50CF" w:rsidP="00FB50CF">
      <w:pPr>
        <w:pStyle w:val="BodyText2"/>
        <w:spacing w:before="120"/>
        <w:ind w:firstLine="720"/>
        <w:jc w:val="both"/>
        <w:rPr>
          <w:lang w:val="vi-VN"/>
        </w:rPr>
      </w:pPr>
      <w:r w:rsidRPr="004C15A3">
        <w:rPr>
          <w:lang w:val="vi-VN"/>
        </w:rPr>
        <w:t>Tổ chức, các nhân thực hiện tốt trong việc thực hiện quy định Nhà nước về công tác bàn giao các công trình giao thông trên địa bàn thành phố và Qu</w:t>
      </w:r>
      <w:r w:rsidRPr="003E266F">
        <w:rPr>
          <w:lang w:val="vi-VN"/>
        </w:rPr>
        <w:t>y định này sẽ được khen thưởng</w:t>
      </w:r>
      <w:r w:rsidRPr="00A6765A">
        <w:rPr>
          <w:lang w:val="vi-VN"/>
        </w:rPr>
        <w:t xml:space="preserve"> theo quy định chung.</w:t>
      </w:r>
    </w:p>
    <w:p w:rsidR="00FB50CF" w:rsidRPr="004C15A3" w:rsidRDefault="00FB50CF" w:rsidP="00FB50CF">
      <w:pPr>
        <w:pStyle w:val="BodyText"/>
        <w:spacing w:before="120"/>
        <w:ind w:firstLine="720"/>
        <w:jc w:val="both"/>
        <w:rPr>
          <w:lang w:val="vi-VN"/>
        </w:rPr>
      </w:pPr>
      <w:r w:rsidRPr="003E6FBD">
        <w:rPr>
          <w:b/>
          <w:bCs/>
          <w:lang w:val="vi-VN"/>
        </w:rPr>
        <w:t xml:space="preserve">Điều </w:t>
      </w:r>
      <w:r w:rsidRPr="0009799C">
        <w:rPr>
          <w:b/>
          <w:bCs/>
          <w:lang w:val="vi-VN"/>
        </w:rPr>
        <w:t>12</w:t>
      </w:r>
      <w:r w:rsidRPr="00D47D5B">
        <w:rPr>
          <w:b/>
          <w:bCs/>
          <w:lang w:val="vi-VN"/>
        </w:rPr>
        <w:t>.</w:t>
      </w:r>
      <w:r w:rsidRPr="00D47D5B">
        <w:rPr>
          <w:lang w:val="vi-VN"/>
        </w:rPr>
        <w:t xml:space="preserve"> </w:t>
      </w:r>
      <w:r w:rsidRPr="0008507D">
        <w:rPr>
          <w:b/>
          <w:lang w:val="vi-VN"/>
        </w:rPr>
        <w:t>Xử lý vi phạm</w:t>
      </w:r>
    </w:p>
    <w:p w:rsidR="00FB50CF" w:rsidRPr="003E6FBD" w:rsidRDefault="00FB50CF" w:rsidP="00FB50CF">
      <w:pPr>
        <w:pStyle w:val="BodyText"/>
        <w:spacing w:before="120"/>
        <w:ind w:firstLine="720"/>
        <w:jc w:val="both"/>
        <w:rPr>
          <w:b/>
          <w:bCs/>
          <w:lang w:val="vi-VN"/>
        </w:rPr>
      </w:pPr>
      <w:r w:rsidRPr="004C15A3">
        <w:rPr>
          <w:lang w:val="vi-VN"/>
        </w:rPr>
        <w:t>Tổ chức cá nhân có hành vi vi phạm về công tác bàn giao các công trình giao thông trên địa bàn thành phố tuỳ theo tính chất, mức độ vi phạm mà xử phạt hành chính hoặ</w:t>
      </w:r>
      <w:r w:rsidRPr="003E266F">
        <w:rPr>
          <w:lang w:val="vi-VN"/>
        </w:rPr>
        <w:t>c truy cứu trách nhiệm hình sự</w:t>
      </w:r>
      <w:r w:rsidRPr="00A6765A">
        <w:rPr>
          <w:lang w:val="vi-VN"/>
        </w:rPr>
        <w:t xml:space="preserve">. Trường hợp gây thiệt hại về vật chất thì phải bồi thường theo quy định. </w:t>
      </w:r>
    </w:p>
    <w:p w:rsidR="00FB50CF" w:rsidRPr="004C15A3" w:rsidRDefault="00FB50CF" w:rsidP="00FB50CF">
      <w:pPr>
        <w:spacing w:before="120"/>
        <w:ind w:firstLine="720"/>
        <w:jc w:val="both"/>
        <w:rPr>
          <w:lang w:val="vi-VN"/>
        </w:rPr>
      </w:pPr>
      <w:r w:rsidRPr="00F91400">
        <w:rPr>
          <w:b/>
          <w:bCs/>
          <w:lang w:val="vi-VN"/>
        </w:rPr>
        <w:t>Điều 13.</w:t>
      </w:r>
      <w:r w:rsidRPr="00F91400">
        <w:rPr>
          <w:lang w:val="vi-VN"/>
        </w:rPr>
        <w:t xml:space="preserve"> </w:t>
      </w:r>
      <w:r w:rsidRPr="0008507D">
        <w:rPr>
          <w:b/>
          <w:lang w:val="vi-VN"/>
        </w:rPr>
        <w:t>Điều khoản thi hành</w:t>
      </w:r>
    </w:p>
    <w:p w:rsidR="00FB50CF" w:rsidRPr="00AE60F4" w:rsidRDefault="00FB50CF" w:rsidP="00FB50CF">
      <w:pPr>
        <w:spacing w:before="120"/>
        <w:ind w:firstLine="720"/>
        <w:jc w:val="both"/>
        <w:rPr>
          <w:lang w:val="vi-VN"/>
        </w:rPr>
      </w:pPr>
      <w:r w:rsidRPr="004C15A3">
        <w:rPr>
          <w:lang w:val="vi-VN"/>
        </w:rPr>
        <w:t>Trong quá trình thực hiện, nếu có vướng mắc, các ngành, địa phương, tổ chức và cá nhân phản ánh về Sở Giao thông vận tải để nghiên cứu, tổng hợp, trình UBND thành phố xem xét s</w:t>
      </w:r>
      <w:r w:rsidRPr="003E266F">
        <w:rPr>
          <w:lang w:val="vi-VN"/>
        </w:rPr>
        <w:t>ửa đổi, bổ sung cho phù hợp ./</w:t>
      </w:r>
      <w:r w:rsidRPr="00A6765A">
        <w:rPr>
          <w:lang w:val="vi-VN"/>
        </w:rPr>
        <w:t>.</w:t>
      </w:r>
      <w:r w:rsidRPr="003E6FBD">
        <w:rPr>
          <w:i/>
          <w:iCs/>
          <w:lang w:val="vi-VN"/>
        </w:rPr>
        <w:t xml:space="preserve"> </w:t>
      </w:r>
      <w:r w:rsidRPr="00AE60F4">
        <w:rPr>
          <w:lang w:val="vi-VN"/>
        </w:rPr>
        <w:t xml:space="preserve"> </w:t>
      </w:r>
    </w:p>
    <w:p w:rsidR="00FB50CF" w:rsidRPr="00D47D5B" w:rsidRDefault="00FB50CF" w:rsidP="00FB50CF">
      <w:pPr>
        <w:pStyle w:val="BodyText"/>
        <w:ind w:firstLine="720"/>
        <w:rPr>
          <w:lang w:val="vi-VN"/>
        </w:rPr>
      </w:pPr>
      <w:r w:rsidRPr="0009799C">
        <w:rPr>
          <w:lang w:val="vi-VN"/>
        </w:rPr>
        <w:t xml:space="preserve"> </w:t>
      </w:r>
      <w:r w:rsidRPr="0009799C">
        <w:rPr>
          <w:lang w:val="vi-VN"/>
        </w:rPr>
        <w:tab/>
      </w:r>
      <w:r w:rsidRPr="0009799C">
        <w:rPr>
          <w:lang w:val="vi-VN"/>
        </w:rPr>
        <w:tab/>
      </w:r>
      <w:r w:rsidRPr="0009799C">
        <w:rPr>
          <w:lang w:val="vi-VN"/>
        </w:rPr>
        <w:tab/>
      </w:r>
      <w:r w:rsidRPr="0009799C">
        <w:rPr>
          <w:lang w:val="vi-VN"/>
        </w:rPr>
        <w:tab/>
      </w:r>
    </w:p>
    <w:tbl>
      <w:tblPr>
        <w:tblW w:w="10248" w:type="dxa"/>
        <w:tblLayout w:type="fixed"/>
        <w:tblLook w:val="04A0" w:firstRow="1" w:lastRow="0" w:firstColumn="1" w:lastColumn="0" w:noHBand="0" w:noVBand="1"/>
      </w:tblPr>
      <w:tblGrid>
        <w:gridCol w:w="4219"/>
        <w:gridCol w:w="6029"/>
      </w:tblGrid>
      <w:tr w:rsidR="00FB50CF" w:rsidRPr="00F91400">
        <w:trPr>
          <w:trHeight w:val="860"/>
        </w:trPr>
        <w:tc>
          <w:tcPr>
            <w:tcW w:w="4219" w:type="dxa"/>
            <w:shd w:val="clear" w:color="auto" w:fill="auto"/>
          </w:tcPr>
          <w:p w:rsidR="00FB50CF" w:rsidRPr="0008507D" w:rsidRDefault="00FB50CF" w:rsidP="00E6154D">
            <w:pPr>
              <w:pStyle w:val="BodyText"/>
              <w:rPr>
                <w:lang w:val="vi-VN" w:eastAsia="en-US"/>
              </w:rPr>
            </w:pPr>
          </w:p>
        </w:tc>
        <w:tc>
          <w:tcPr>
            <w:tcW w:w="6029" w:type="dxa"/>
            <w:shd w:val="clear" w:color="auto" w:fill="auto"/>
          </w:tcPr>
          <w:p w:rsidR="00FB50CF" w:rsidRPr="00275B72" w:rsidRDefault="00FB50CF" w:rsidP="00E6154D">
            <w:pPr>
              <w:pStyle w:val="BodyText"/>
              <w:rPr>
                <w:b/>
                <w:bCs/>
                <w:szCs w:val="28"/>
                <w:lang w:val="vi-VN" w:eastAsia="en-US"/>
              </w:rPr>
            </w:pPr>
            <w:r w:rsidRPr="00275B72">
              <w:rPr>
                <w:b/>
                <w:bCs/>
                <w:szCs w:val="28"/>
                <w:lang w:val="vi-VN" w:eastAsia="en-US"/>
              </w:rPr>
              <w:t>TM. UỶ BAN NHÂN DÂN</w:t>
            </w:r>
          </w:p>
          <w:p w:rsidR="00FB50CF" w:rsidRPr="00275B72" w:rsidRDefault="00FB50CF" w:rsidP="00E6154D">
            <w:pPr>
              <w:pStyle w:val="BodyText"/>
              <w:rPr>
                <w:szCs w:val="28"/>
                <w:lang w:val="vi-VN" w:eastAsia="en-US"/>
              </w:rPr>
            </w:pPr>
            <w:r w:rsidRPr="00275B72">
              <w:rPr>
                <w:b/>
                <w:bCs/>
                <w:szCs w:val="28"/>
                <w:lang w:val="vi-VN" w:eastAsia="en-US"/>
              </w:rPr>
              <w:t>CHỦ TỊCH</w:t>
            </w:r>
          </w:p>
          <w:p w:rsidR="00FB50CF" w:rsidRPr="0008507D" w:rsidRDefault="00FB50CF" w:rsidP="00E6154D">
            <w:pPr>
              <w:jc w:val="center"/>
            </w:pPr>
            <w:r w:rsidRPr="004C15A3">
              <w:rPr>
                <w:b/>
                <w:bCs/>
                <w:sz w:val="30"/>
                <w:lang w:val="vi-VN"/>
              </w:rPr>
              <w:t>Huỳnh Đức Thơ</w:t>
            </w:r>
          </w:p>
        </w:tc>
      </w:tr>
    </w:tbl>
    <w:p w:rsidR="00FB50CF" w:rsidRPr="004C15A3" w:rsidRDefault="00FB50CF" w:rsidP="00FB50CF">
      <w:pPr>
        <w:jc w:val="center"/>
      </w:pPr>
    </w:p>
    <w:p w:rsidR="00FB50CF" w:rsidRPr="004C15A3" w:rsidRDefault="00FB50CF" w:rsidP="00FB50CF">
      <w:pPr>
        <w:jc w:val="center"/>
      </w:pPr>
    </w:p>
    <w:p w:rsidR="00FB50CF" w:rsidRPr="004C15A3" w:rsidRDefault="00FB50CF" w:rsidP="00FB50CF">
      <w:pPr>
        <w:jc w:val="center"/>
      </w:pPr>
    </w:p>
    <w:p w:rsidR="00FB50CF" w:rsidRPr="003E266F" w:rsidRDefault="00FB50CF" w:rsidP="00FB50CF">
      <w:pPr>
        <w:jc w:val="center"/>
      </w:pPr>
    </w:p>
    <w:p w:rsidR="00FB50CF" w:rsidRPr="00A6765A" w:rsidRDefault="00FB50CF" w:rsidP="00FB50CF">
      <w:pPr>
        <w:jc w:val="center"/>
      </w:pPr>
    </w:p>
    <w:p w:rsidR="00275B72" w:rsidRDefault="00275B72" w:rsidP="00FB50CF">
      <w:pPr>
        <w:jc w:val="center"/>
        <w:rPr>
          <w:b/>
        </w:rPr>
      </w:pPr>
    </w:p>
    <w:p w:rsidR="00275B72" w:rsidRDefault="00275B72" w:rsidP="00FB50CF">
      <w:pPr>
        <w:jc w:val="center"/>
        <w:rPr>
          <w:b/>
        </w:rPr>
      </w:pPr>
    </w:p>
    <w:p w:rsidR="00275B72" w:rsidRDefault="00275B72" w:rsidP="00FB50CF">
      <w:pPr>
        <w:jc w:val="center"/>
        <w:rPr>
          <w:b/>
        </w:rPr>
      </w:pPr>
    </w:p>
    <w:p w:rsidR="00FB50CF" w:rsidRPr="00F91400" w:rsidRDefault="00FB50CF" w:rsidP="00FB50CF">
      <w:pPr>
        <w:jc w:val="center"/>
        <w:rPr>
          <w:b/>
          <w:lang w:val="vi-VN"/>
        </w:rPr>
      </w:pPr>
      <w:r w:rsidRPr="00F91400">
        <w:rPr>
          <w:b/>
          <w:lang w:val="vi-VN"/>
        </w:rPr>
        <w:lastRenderedPageBreak/>
        <w:t>Phụ lục số 1</w:t>
      </w:r>
    </w:p>
    <w:p w:rsidR="00FB50CF" w:rsidRPr="0008507D" w:rsidRDefault="00FB50CF" w:rsidP="00FB50CF">
      <w:pPr>
        <w:pStyle w:val="Heading4"/>
        <w:jc w:val="center"/>
        <w:rPr>
          <w:sz w:val="26"/>
          <w:szCs w:val="26"/>
          <w:lang w:val="vi-VN"/>
        </w:rPr>
      </w:pPr>
      <w:r w:rsidRPr="0008507D">
        <w:rPr>
          <w:sz w:val="26"/>
          <w:szCs w:val="26"/>
          <w:lang w:val="vi-VN"/>
        </w:rPr>
        <w:t>CỘNG HÒA XÃ HỘI CHỦ NGHĨA VIỆT NAM</w:t>
      </w:r>
    </w:p>
    <w:p w:rsidR="00FB50CF" w:rsidRPr="004C15A3" w:rsidRDefault="0022080A" w:rsidP="00FB50CF">
      <w:pPr>
        <w:jc w:val="center"/>
        <w:rPr>
          <w:b/>
          <w:bCs/>
        </w:rPr>
      </w:pPr>
      <w:r w:rsidRPr="0008507D">
        <w:rPr>
          <w:noProof/>
          <w:sz w:val="6"/>
        </w:rPr>
        <mc:AlternateContent>
          <mc:Choice Requires="wps">
            <w:drawing>
              <wp:anchor distT="0" distB="0" distL="114300" distR="114300" simplePos="0" relativeHeight="251658240" behindDoc="0" locked="0" layoutInCell="1" allowOverlap="1">
                <wp:simplePos x="0" y="0"/>
                <wp:positionH relativeFrom="column">
                  <wp:posOffset>2025650</wp:posOffset>
                </wp:positionH>
                <wp:positionV relativeFrom="paragraph">
                  <wp:posOffset>201295</wp:posOffset>
                </wp:positionV>
                <wp:extent cx="2025650" cy="0"/>
                <wp:effectExtent l="12065" t="7620" r="1016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1E89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5.85pt" to="3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Kh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in+XQ2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"/>
            </w:pict>
          </mc:Fallback>
        </mc:AlternateContent>
      </w:r>
      <w:r w:rsidR="00FB50CF" w:rsidRPr="004C15A3">
        <w:rPr>
          <w:b/>
          <w:bCs/>
        </w:rPr>
        <w:t>Độc lập - Tự do - Hạnh phúc</w:t>
      </w:r>
    </w:p>
    <w:p w:rsidR="00FB50CF" w:rsidRPr="0008507D" w:rsidRDefault="00FB50CF" w:rsidP="00FB50CF">
      <w:pPr>
        <w:rPr>
          <w:sz w:val="14"/>
        </w:rPr>
      </w:pPr>
    </w:p>
    <w:p w:rsidR="00FB50CF" w:rsidRPr="004C15A3" w:rsidRDefault="00FB50CF" w:rsidP="00FB50CF">
      <w:pPr>
        <w:rPr>
          <w:i/>
          <w:iCs/>
        </w:rPr>
      </w:pPr>
      <w:r w:rsidRPr="004C15A3">
        <w:tab/>
      </w:r>
      <w:r w:rsidRPr="004C15A3">
        <w:tab/>
      </w:r>
      <w:r w:rsidRPr="004C15A3">
        <w:tab/>
      </w:r>
      <w:r w:rsidRPr="004C15A3">
        <w:tab/>
      </w:r>
      <w:r w:rsidRPr="004C15A3">
        <w:tab/>
      </w:r>
      <w:r w:rsidRPr="004C15A3">
        <w:tab/>
      </w:r>
      <w:r w:rsidRPr="004C15A3">
        <w:rPr>
          <w:i/>
          <w:iCs/>
        </w:rPr>
        <w:t>Đà Nẵng, ngày</w:t>
      </w:r>
      <w:r w:rsidRPr="0008507D">
        <w:rPr>
          <w:i/>
          <w:iCs/>
          <w:sz w:val="20"/>
          <w:szCs w:val="20"/>
        </w:rPr>
        <w:t xml:space="preserve">……. </w:t>
      </w:r>
      <w:r w:rsidRPr="004C15A3">
        <w:rPr>
          <w:i/>
          <w:iCs/>
        </w:rPr>
        <w:t xml:space="preserve">tháng </w:t>
      </w:r>
      <w:r w:rsidRPr="0008507D">
        <w:rPr>
          <w:i/>
          <w:iCs/>
          <w:sz w:val="20"/>
          <w:szCs w:val="20"/>
        </w:rPr>
        <w:t>……</w:t>
      </w:r>
      <w:r w:rsidRPr="004C15A3">
        <w:rPr>
          <w:i/>
          <w:iCs/>
        </w:rPr>
        <w:t xml:space="preserve"> năm 20</w:t>
      </w:r>
    </w:p>
    <w:p w:rsidR="00FB50CF" w:rsidRPr="0008507D" w:rsidRDefault="00FB50CF" w:rsidP="00FB50CF">
      <w:pPr>
        <w:pStyle w:val="Footer"/>
        <w:tabs>
          <w:tab w:val="clear" w:pos="4320"/>
          <w:tab w:val="clear" w:pos="8640"/>
        </w:tabs>
        <w:rPr>
          <w:sz w:val="12"/>
        </w:rPr>
      </w:pPr>
    </w:p>
    <w:p w:rsidR="00FB50CF" w:rsidRPr="004C15A3" w:rsidRDefault="00FB50CF" w:rsidP="00FB50CF">
      <w:pPr>
        <w:pStyle w:val="Heading4"/>
        <w:jc w:val="center"/>
      </w:pPr>
      <w:r w:rsidRPr="004C15A3">
        <w:t>BIÊN BẢN</w:t>
      </w:r>
    </w:p>
    <w:p w:rsidR="00FB50CF" w:rsidRPr="004C15A3" w:rsidRDefault="00FB50CF" w:rsidP="00FB50CF">
      <w:pPr>
        <w:pStyle w:val="Heading4"/>
        <w:spacing w:line="120" w:lineRule="auto"/>
      </w:pPr>
    </w:p>
    <w:p w:rsidR="00FB50CF" w:rsidRPr="0008507D" w:rsidRDefault="00FB50CF" w:rsidP="00FB50CF">
      <w:pPr>
        <w:pStyle w:val="Heading4"/>
        <w:jc w:val="center"/>
        <w:rPr>
          <w:sz w:val="26"/>
          <w:szCs w:val="26"/>
        </w:rPr>
      </w:pPr>
      <w:r w:rsidRPr="0008507D">
        <w:rPr>
          <w:sz w:val="26"/>
          <w:szCs w:val="26"/>
        </w:rPr>
        <w:t>BÀN GIAO HẠNG MỤC CÔNG TRÌNH HOẶC CÔNG TRÌNH</w:t>
      </w:r>
    </w:p>
    <w:p w:rsidR="00FB50CF" w:rsidRPr="0008507D" w:rsidRDefault="00FB50CF" w:rsidP="00FB50CF">
      <w:pPr>
        <w:jc w:val="center"/>
        <w:rPr>
          <w:b/>
          <w:bCs/>
          <w:sz w:val="26"/>
          <w:szCs w:val="26"/>
        </w:rPr>
      </w:pPr>
      <w:r w:rsidRPr="0008507D">
        <w:rPr>
          <w:b/>
          <w:bCs/>
          <w:sz w:val="26"/>
          <w:szCs w:val="26"/>
        </w:rPr>
        <w:t>ĐỂ QUẢN LÝ SỬ DỤNG, VẬN HÀNH VÀ KHAI THÁC</w:t>
      </w:r>
    </w:p>
    <w:p w:rsidR="00FB50CF" w:rsidRPr="0008507D" w:rsidRDefault="00FB50CF" w:rsidP="00FB50CF">
      <w:pPr>
        <w:rPr>
          <w:sz w:val="16"/>
        </w:rPr>
      </w:pPr>
      <w:r w:rsidRPr="0008507D">
        <w:rPr>
          <w:sz w:val="16"/>
        </w:rPr>
        <w:tab/>
      </w:r>
      <w:r w:rsidRPr="0008507D">
        <w:rPr>
          <w:sz w:val="16"/>
        </w:rPr>
        <w:tab/>
      </w:r>
      <w:r w:rsidRPr="0008507D">
        <w:rPr>
          <w:sz w:val="16"/>
        </w:rPr>
        <w:tab/>
      </w:r>
      <w:r w:rsidRPr="0008507D">
        <w:rPr>
          <w:sz w:val="16"/>
        </w:rPr>
        <w:tab/>
      </w:r>
    </w:p>
    <w:p w:rsidR="00FB50CF" w:rsidRPr="004C15A3" w:rsidRDefault="00FB50CF" w:rsidP="00FB50CF">
      <w:pPr>
        <w:ind w:left="720" w:firstLine="720"/>
        <w:rPr>
          <w:b/>
          <w:bCs/>
          <w:sz w:val="20"/>
        </w:rPr>
      </w:pPr>
      <w:r w:rsidRPr="004C15A3">
        <w:rPr>
          <w:b/>
          <w:bCs/>
        </w:rPr>
        <w:t xml:space="preserve">Công trình: </w:t>
      </w:r>
      <w:r w:rsidRPr="004C15A3">
        <w:rPr>
          <w:sz w:val="20"/>
          <w:szCs w:val="20"/>
        </w:rPr>
        <w:t>……………………………………………………………………………….</w:t>
      </w:r>
    </w:p>
    <w:p w:rsidR="00FB50CF" w:rsidRPr="00AE60F4" w:rsidRDefault="00FB50CF" w:rsidP="00FB50CF">
      <w:pPr>
        <w:ind w:left="720" w:firstLine="720"/>
        <w:jc w:val="both"/>
        <w:rPr>
          <w:sz w:val="20"/>
          <w:szCs w:val="20"/>
        </w:rPr>
      </w:pPr>
      <w:r w:rsidRPr="004C15A3">
        <w:rPr>
          <w:b/>
          <w:bCs/>
        </w:rPr>
        <w:t>Hạng mục công trình:</w:t>
      </w:r>
      <w:r w:rsidRPr="004C15A3">
        <w:t xml:space="preserve"> </w:t>
      </w:r>
      <w:r w:rsidRPr="003E266F">
        <w:rPr>
          <w:sz w:val="20"/>
          <w:szCs w:val="20"/>
        </w:rPr>
        <w:t>………………………………………</w:t>
      </w:r>
      <w:r w:rsidRPr="00A6765A">
        <w:rPr>
          <w:sz w:val="20"/>
          <w:szCs w:val="20"/>
        </w:rPr>
        <w:t>………………………</w:t>
      </w:r>
    </w:p>
    <w:p w:rsidR="00FB50CF" w:rsidRPr="00F91400" w:rsidRDefault="00FB50CF" w:rsidP="00FB50CF">
      <w:pPr>
        <w:ind w:left="720" w:firstLine="720"/>
        <w:jc w:val="both"/>
        <w:rPr>
          <w:b/>
          <w:bCs/>
          <w:sz w:val="20"/>
          <w:szCs w:val="20"/>
        </w:rPr>
      </w:pPr>
      <w:r w:rsidRPr="0009799C">
        <w:rPr>
          <w:b/>
          <w:bCs/>
        </w:rPr>
        <w:t>Địa điểm xây dựng:</w:t>
      </w:r>
      <w:r w:rsidRPr="00D47D5B">
        <w:t xml:space="preserve"> </w:t>
      </w:r>
      <w:r w:rsidRPr="00D47D5B">
        <w:rPr>
          <w:sz w:val="20"/>
          <w:szCs w:val="20"/>
        </w:rPr>
        <w:t>…………………………………………..</w:t>
      </w:r>
      <w:r w:rsidRPr="00F91400">
        <w:rPr>
          <w:bCs/>
          <w:sz w:val="20"/>
          <w:szCs w:val="20"/>
        </w:rPr>
        <w:t>………………………</w:t>
      </w:r>
    </w:p>
    <w:p w:rsidR="00FB50CF" w:rsidRPr="0008507D" w:rsidRDefault="00FB50CF" w:rsidP="00FB50CF">
      <w:pPr>
        <w:spacing w:before="120"/>
        <w:ind w:firstLine="720"/>
        <w:rPr>
          <w:b/>
          <w:bCs/>
          <w:sz w:val="2"/>
        </w:rPr>
      </w:pPr>
    </w:p>
    <w:p w:rsidR="00FB50CF" w:rsidRPr="004C15A3" w:rsidRDefault="00FB50CF" w:rsidP="00FB50CF">
      <w:pPr>
        <w:spacing w:before="120"/>
        <w:jc w:val="both"/>
      </w:pPr>
      <w:r w:rsidRPr="004C15A3">
        <w:rPr>
          <w:b/>
          <w:bCs/>
        </w:rPr>
        <w:t>I. Thành phần tham gia bàn giao công trình hoặc hạng mục công trình:</w:t>
      </w:r>
    </w:p>
    <w:p w:rsidR="00FB50CF" w:rsidRPr="004C15A3" w:rsidRDefault="00FB50CF" w:rsidP="00FB50CF">
      <w:pPr>
        <w:pStyle w:val="Footer"/>
        <w:spacing w:before="120"/>
        <w:rPr>
          <w:b/>
          <w:bCs/>
        </w:rPr>
      </w:pPr>
      <w:r w:rsidRPr="004C15A3">
        <w:rPr>
          <w:b/>
          <w:bCs/>
          <w:lang w:val="vi-VN"/>
        </w:rPr>
        <w:t>1.</w:t>
      </w:r>
      <w:r w:rsidRPr="004C15A3">
        <w:rPr>
          <w:b/>
          <w:bCs/>
        </w:rPr>
        <w:t xml:space="preserve"> Bên giao: </w:t>
      </w:r>
    </w:p>
    <w:p w:rsidR="00FB50CF" w:rsidRPr="004C15A3" w:rsidRDefault="00FB50CF" w:rsidP="00FB50CF">
      <w:pPr>
        <w:spacing w:before="120"/>
        <w:ind w:firstLine="720"/>
      </w:pPr>
      <w:r w:rsidRPr="004C15A3">
        <w:t>- Chủ đầu tư (đại diện chủ đầu tư):</w:t>
      </w:r>
    </w:p>
    <w:p w:rsidR="00FB50CF" w:rsidRPr="004C15A3" w:rsidRDefault="00FB50CF" w:rsidP="00FB50CF">
      <w:pPr>
        <w:spacing w:before="120"/>
        <w:rPr>
          <w:b/>
          <w:bCs/>
        </w:rPr>
      </w:pPr>
      <w:r w:rsidRPr="0008507D">
        <w:rPr>
          <w:b/>
          <w:lang w:val="vi-VN"/>
        </w:rPr>
        <w:t>2</w:t>
      </w:r>
      <w:r w:rsidRPr="004C15A3">
        <w:rPr>
          <w:lang w:val="vi-VN"/>
        </w:rPr>
        <w:t>.</w:t>
      </w:r>
      <w:r w:rsidRPr="004C15A3">
        <w:rPr>
          <w:b/>
          <w:bCs/>
        </w:rPr>
        <w:t xml:space="preserve"> Bên nhận: </w:t>
      </w:r>
    </w:p>
    <w:p w:rsidR="00FB50CF" w:rsidRPr="0008507D" w:rsidRDefault="00FB50CF" w:rsidP="00FB50CF">
      <w:pPr>
        <w:pStyle w:val="BodyTextIndent2"/>
        <w:spacing w:before="120"/>
        <w:rPr>
          <w:lang w:val="en-US"/>
        </w:rPr>
      </w:pPr>
      <w:r w:rsidRPr="004C15A3">
        <w:t>- Đơn vị chủ quản lý, chủ sử dụng công trình hoặc hạng mục công trình</w:t>
      </w:r>
      <w:r w:rsidRPr="004C15A3">
        <w:rPr>
          <w:rStyle w:val="FootnoteReference"/>
        </w:rPr>
        <w:footnoteReference w:id="1"/>
      </w:r>
      <w:r w:rsidRPr="004C15A3">
        <w:rPr>
          <w:lang w:val="vi-VN"/>
        </w:rPr>
        <w:t xml:space="preserve"> hoặc Đơn vị được giao trách nhiệm quản lý Nhà nước về đường bộ</w:t>
      </w:r>
      <w:r w:rsidRPr="004C15A3">
        <w:rPr>
          <w:rStyle w:val="FootnoteReference"/>
          <w:lang w:val="vi-VN"/>
        </w:rPr>
        <w:footnoteReference w:id="2"/>
      </w:r>
      <w:r w:rsidRPr="004C15A3">
        <w:t>:</w:t>
      </w:r>
      <w:r w:rsidRPr="004C15A3">
        <w:rPr>
          <w:lang w:val="en-US"/>
        </w:rPr>
        <w:t xml:space="preserve"> Sở Giao thông Vận tải.</w:t>
      </w:r>
    </w:p>
    <w:p w:rsidR="00FB50CF" w:rsidRPr="0008507D" w:rsidRDefault="00FB50CF" w:rsidP="00FB50CF">
      <w:pPr>
        <w:pStyle w:val="BodyTextIndent2"/>
        <w:spacing w:before="120"/>
        <w:rPr>
          <w:lang w:val="en-US"/>
        </w:rPr>
      </w:pPr>
      <w:r w:rsidRPr="004C15A3">
        <w:t>- Đơn vị trực tiếp quản lý, sử dụng công trình hoặc hạng mục công trình</w:t>
      </w:r>
      <w:r w:rsidRPr="004C15A3">
        <w:rPr>
          <w:lang w:val="en-US"/>
        </w:rPr>
        <w:t xml:space="preserve">: </w:t>
      </w:r>
      <w:r>
        <w:rPr>
          <w:lang w:val="en-US"/>
        </w:rPr>
        <w:t>(đơn vị được giao theo phân cấp của UBND thành phố và cấp có thẩm quyền).</w:t>
      </w:r>
    </w:p>
    <w:p w:rsidR="00FB50CF" w:rsidRPr="004C15A3" w:rsidRDefault="00FB50CF" w:rsidP="00FB50CF">
      <w:pPr>
        <w:pStyle w:val="BodyTextIndent2"/>
        <w:spacing w:before="120"/>
        <w:ind w:firstLine="0"/>
        <w:rPr>
          <w:b/>
          <w:bCs/>
        </w:rPr>
      </w:pPr>
      <w:r w:rsidRPr="004C15A3">
        <w:rPr>
          <w:b/>
          <w:bCs/>
        </w:rPr>
        <w:t>II. Thời gian tiến hành bàn giao:</w:t>
      </w:r>
    </w:p>
    <w:p w:rsidR="00FB50CF" w:rsidRPr="003E6FBD" w:rsidRDefault="00FB50CF" w:rsidP="00FB50CF">
      <w:pPr>
        <w:pStyle w:val="BodyTextIndent2"/>
        <w:spacing w:before="120"/>
        <w:rPr>
          <w:sz w:val="20"/>
          <w:szCs w:val="20"/>
        </w:rPr>
      </w:pPr>
      <w:r w:rsidRPr="004C15A3">
        <w:t xml:space="preserve">Bắt đầu: </w:t>
      </w:r>
      <w:r w:rsidRPr="004C15A3">
        <w:rPr>
          <w:sz w:val="20"/>
          <w:szCs w:val="20"/>
        </w:rPr>
        <w:t>………….…</w:t>
      </w:r>
      <w:r w:rsidRPr="004C15A3">
        <w:t xml:space="preserve"> ngày </w:t>
      </w:r>
      <w:r w:rsidRPr="004C15A3">
        <w:rPr>
          <w:sz w:val="20"/>
          <w:szCs w:val="20"/>
        </w:rPr>
        <w:t>………….</w:t>
      </w:r>
      <w:r w:rsidRPr="004C15A3">
        <w:t xml:space="preserve"> tháng </w:t>
      </w:r>
      <w:r w:rsidRPr="003E266F">
        <w:rPr>
          <w:sz w:val="20"/>
          <w:szCs w:val="20"/>
        </w:rPr>
        <w:t xml:space="preserve">……. </w:t>
      </w:r>
      <w:r w:rsidRPr="00A6765A">
        <w:t xml:space="preserve">năm </w:t>
      </w:r>
      <w:r w:rsidRPr="003E6FBD">
        <w:rPr>
          <w:sz w:val="20"/>
          <w:szCs w:val="20"/>
        </w:rPr>
        <w:t>…….…</w:t>
      </w:r>
    </w:p>
    <w:p w:rsidR="00FB50CF" w:rsidRPr="00F91400" w:rsidRDefault="00FB50CF" w:rsidP="00FB50CF">
      <w:pPr>
        <w:pStyle w:val="BodyTextIndent2"/>
        <w:spacing w:before="120"/>
        <w:rPr>
          <w:sz w:val="20"/>
          <w:szCs w:val="20"/>
        </w:rPr>
      </w:pPr>
      <w:r w:rsidRPr="00AE60F4">
        <w:t xml:space="preserve">Kết thúc: </w:t>
      </w:r>
      <w:r w:rsidRPr="0009799C">
        <w:rPr>
          <w:sz w:val="20"/>
          <w:szCs w:val="20"/>
        </w:rPr>
        <w:t>……………</w:t>
      </w:r>
      <w:r w:rsidRPr="00D47D5B">
        <w:t xml:space="preserve"> ngày </w:t>
      </w:r>
      <w:r w:rsidRPr="00D47D5B">
        <w:rPr>
          <w:sz w:val="20"/>
          <w:szCs w:val="20"/>
        </w:rPr>
        <w:t>…………</w:t>
      </w:r>
      <w:r w:rsidRPr="00D47D5B">
        <w:t xml:space="preserve"> tháng </w:t>
      </w:r>
      <w:r w:rsidRPr="00F91400">
        <w:rPr>
          <w:sz w:val="20"/>
          <w:szCs w:val="20"/>
        </w:rPr>
        <w:t>…….</w:t>
      </w:r>
      <w:r w:rsidRPr="00F91400">
        <w:t xml:space="preserve"> năm </w:t>
      </w:r>
      <w:r w:rsidRPr="00F91400">
        <w:rPr>
          <w:sz w:val="20"/>
          <w:szCs w:val="20"/>
        </w:rPr>
        <w:t>……….</w:t>
      </w:r>
    </w:p>
    <w:p w:rsidR="00FB50CF" w:rsidRPr="00F91400" w:rsidRDefault="00FB50CF" w:rsidP="00FB50CF">
      <w:pPr>
        <w:pStyle w:val="BodyTextIndent2"/>
        <w:spacing w:before="120"/>
        <w:ind w:firstLine="0"/>
        <w:rPr>
          <w:b/>
          <w:bCs/>
        </w:rPr>
      </w:pPr>
      <w:r w:rsidRPr="00F91400">
        <w:rPr>
          <w:b/>
          <w:bCs/>
        </w:rPr>
        <w:t>III. Tiến hành bàn giao:</w:t>
      </w:r>
    </w:p>
    <w:p w:rsidR="00FB50CF" w:rsidRPr="00F91400" w:rsidRDefault="00FB50CF" w:rsidP="00FB50CF">
      <w:pPr>
        <w:pStyle w:val="BodyTextIndent2"/>
        <w:spacing w:before="120"/>
      </w:pPr>
      <w:r w:rsidRPr="00F91400">
        <w:t>Các bên đã xem xét các hồ sơ tài liệu đã được nghiệm thu, kiểm tra thực tế hiện trường và thống nhất bàn giao gồm:</w:t>
      </w:r>
    </w:p>
    <w:p w:rsidR="00FB50CF" w:rsidRPr="0008507D" w:rsidRDefault="00FB50CF" w:rsidP="00FB50CF">
      <w:pPr>
        <w:pStyle w:val="BodyTextIndent2"/>
        <w:spacing w:before="120"/>
        <w:ind w:firstLine="0"/>
        <w:rPr>
          <w:b/>
          <w:bCs/>
          <w:lang w:val="en-US"/>
        </w:rPr>
      </w:pPr>
      <w:r w:rsidRPr="0008507D">
        <w:rPr>
          <w:lang w:val="en-US"/>
        </w:rPr>
        <w:tab/>
        <w:t xml:space="preserve">- Thuyết minh hồ sơ hoàn thành công trình (theo Phụ lục </w:t>
      </w:r>
      <w:r>
        <w:rPr>
          <w:lang w:val="en-US"/>
        </w:rPr>
        <w:t>số 2 Quyết định số        /2017/QĐ-UBND ngày       của UBND thành phố Đà Nẵng</w:t>
      </w:r>
      <w:r w:rsidRPr="004C15A3">
        <w:t>);</w:t>
      </w:r>
      <w:r>
        <w:rPr>
          <w:b/>
          <w:bCs/>
          <w:lang w:val="en-US"/>
        </w:rPr>
        <w:tab/>
      </w:r>
    </w:p>
    <w:p w:rsidR="00FB50CF" w:rsidRPr="004C15A3" w:rsidRDefault="00FB50CF" w:rsidP="00FB50CF">
      <w:pPr>
        <w:pStyle w:val="BodyTextIndent2"/>
        <w:spacing w:before="120"/>
        <w:ind w:firstLine="0"/>
      </w:pPr>
      <w:r>
        <w:rPr>
          <w:lang w:val="en-US"/>
        </w:rPr>
        <w:tab/>
      </w:r>
      <w:r w:rsidRPr="004C15A3">
        <w:t xml:space="preserve">- Hồ sơ </w:t>
      </w:r>
      <w:r w:rsidRPr="0008507D">
        <w:t>chuẩn bị đầu tư xây dựng và hợp đồng</w:t>
      </w:r>
      <w:r w:rsidRPr="004C15A3">
        <w:t xml:space="preserve"> (theo Phụ lục </w:t>
      </w:r>
      <w:r>
        <w:rPr>
          <w:lang w:val="en-US"/>
        </w:rPr>
        <w:t>số 3 Quyết định số       /2017/QĐ-UBND ngày       của UBND thành phố Đà Nẵng</w:t>
      </w:r>
      <w:r w:rsidRPr="004C15A3">
        <w:t>);</w:t>
      </w:r>
    </w:p>
    <w:p w:rsidR="00FB50CF" w:rsidRPr="0008507D" w:rsidRDefault="00FB50CF" w:rsidP="00FB50CF">
      <w:pPr>
        <w:pStyle w:val="BodyTextIndent2"/>
        <w:widowControl w:val="0"/>
        <w:spacing w:before="120"/>
        <w:rPr>
          <w:lang w:val="vi-VN"/>
        </w:rPr>
      </w:pPr>
      <w:r w:rsidRPr="004C15A3">
        <w:t xml:space="preserve">- </w:t>
      </w:r>
      <w:r w:rsidRPr="0008507D">
        <w:t>Hồ sơ khảo sát, thiết kế xây dựng công trình</w:t>
      </w:r>
      <w:r w:rsidRPr="004C15A3">
        <w:t xml:space="preserve"> (theo Phụ lục </w:t>
      </w:r>
      <w:r>
        <w:rPr>
          <w:lang w:val="en-US"/>
        </w:rPr>
        <w:t>số 3 Quyết định số        /2017/QĐ-UBND ngày       của UBND thành phố Đà Nẵng</w:t>
      </w:r>
      <w:r w:rsidRPr="004C15A3">
        <w:t>);</w:t>
      </w:r>
    </w:p>
    <w:p w:rsidR="00FB50CF" w:rsidRDefault="00FB50CF" w:rsidP="00FB50CF">
      <w:pPr>
        <w:pStyle w:val="BodyTextIndent2"/>
        <w:widowControl w:val="0"/>
        <w:spacing w:before="120"/>
        <w:rPr>
          <w:lang w:val="en-US"/>
        </w:rPr>
      </w:pPr>
      <w:r w:rsidRPr="0008507D">
        <w:rPr>
          <w:lang w:val="vi-VN"/>
        </w:rPr>
        <w:t xml:space="preserve">- </w:t>
      </w:r>
      <w:r w:rsidRPr="0008507D">
        <w:t>Hồ sơ quản lý chất lượng thi công xây dựng công trình</w:t>
      </w:r>
      <w:r>
        <w:rPr>
          <w:lang w:val="en-US"/>
        </w:rPr>
        <w:t xml:space="preserve"> </w:t>
      </w:r>
      <w:r w:rsidRPr="004C15A3">
        <w:t xml:space="preserve">(theo Phụ lục </w:t>
      </w:r>
      <w:r>
        <w:rPr>
          <w:lang w:val="en-US"/>
        </w:rPr>
        <w:t>số 3 Quyết định số       /2017/QĐ-UBND ngày     của UBND thành phố Đà Nẵng</w:t>
      </w:r>
      <w:r w:rsidRPr="004C15A3">
        <w:t>);</w:t>
      </w:r>
    </w:p>
    <w:p w:rsidR="00FB50CF" w:rsidRPr="0008507D" w:rsidRDefault="00FB50CF" w:rsidP="00FB50CF">
      <w:pPr>
        <w:pStyle w:val="BodyTextIndent2"/>
        <w:widowControl w:val="0"/>
        <w:spacing w:before="120"/>
        <w:rPr>
          <w:lang w:val="vi-VN"/>
        </w:rPr>
      </w:pPr>
      <w:r>
        <w:rPr>
          <w:lang w:val="en-US"/>
        </w:rPr>
        <w:lastRenderedPageBreak/>
        <w:t xml:space="preserve">- Hồ sơ phục vụ quản lý, vận hành và bảo trì công trình </w:t>
      </w:r>
      <w:r w:rsidRPr="004C15A3">
        <w:t xml:space="preserve">(theo Phụ lục </w:t>
      </w:r>
      <w:r>
        <w:rPr>
          <w:lang w:val="en-US"/>
        </w:rPr>
        <w:t>số 4 Quyết định số /2017/QĐ-UBND ngày của UBND thành phố Đà Nẵng</w:t>
      </w:r>
      <w:r w:rsidRPr="004C15A3">
        <w:t>);</w:t>
      </w:r>
    </w:p>
    <w:p w:rsidR="00FB50CF" w:rsidRPr="00D47D5B" w:rsidRDefault="00FB50CF" w:rsidP="00FB50CF">
      <w:pPr>
        <w:pStyle w:val="BodyTextIndent2"/>
        <w:spacing w:before="120"/>
        <w:ind w:firstLine="0"/>
        <w:rPr>
          <w:b/>
          <w:bCs/>
        </w:rPr>
      </w:pPr>
      <w:r w:rsidRPr="0008507D">
        <w:rPr>
          <w:b/>
          <w:bCs/>
          <w:lang w:val="vi-VN"/>
        </w:rPr>
        <w:tab/>
      </w:r>
      <w:r w:rsidRPr="004C15A3">
        <w:t xml:space="preserve">- </w:t>
      </w:r>
      <w:r w:rsidRPr="004C15A3">
        <w:rPr>
          <w:lang w:val="en-US"/>
        </w:rPr>
        <w:t>File mềm</w:t>
      </w:r>
      <w:r w:rsidRPr="004C15A3">
        <w:t xml:space="preserve"> (</w:t>
      </w:r>
      <w:r w:rsidRPr="004C15A3">
        <w:rPr>
          <w:lang w:val="vi-VN"/>
        </w:rPr>
        <w:t>nội dung gồm thuyết minh hoàn công công trình, hạng mục công trình và</w:t>
      </w:r>
      <w:r w:rsidRPr="003E266F">
        <w:t xml:space="preserve"> các văn bản pháp lý</w:t>
      </w:r>
      <w:r w:rsidRPr="00A6765A">
        <w:rPr>
          <w:lang w:val="vi-VN"/>
        </w:rPr>
        <w:t xml:space="preserve"> định dạng file.pdf</w:t>
      </w:r>
      <w:r w:rsidRPr="003E6FBD">
        <w:t xml:space="preserve"> </w:t>
      </w:r>
      <w:r w:rsidRPr="00AE60F4">
        <w:rPr>
          <w:lang w:val="vi-VN"/>
        </w:rPr>
        <w:t>và phần bản vẽ định dạng file.dwg</w:t>
      </w:r>
      <w:r w:rsidRPr="00D47D5B">
        <w:t xml:space="preserve">);  </w:t>
      </w:r>
    </w:p>
    <w:p w:rsidR="00FB50CF" w:rsidRPr="00D47D5B" w:rsidRDefault="00FB50CF" w:rsidP="00FB50CF">
      <w:pPr>
        <w:pStyle w:val="BodyTextIndent2"/>
        <w:spacing w:before="120"/>
      </w:pPr>
      <w:r w:rsidRPr="00D47D5B">
        <w:t>- Khối lượng bàn giao quản lý, sử dụng:</w:t>
      </w:r>
    </w:p>
    <w:p w:rsidR="00FB50CF" w:rsidRPr="00F91400" w:rsidRDefault="00FB50CF" w:rsidP="00FB50CF">
      <w:pPr>
        <w:pStyle w:val="BodyTextIndent2"/>
        <w:spacing w:line="120" w:lineRule="auto"/>
        <w:ind w:firstLine="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3174"/>
        <w:gridCol w:w="1275"/>
        <w:gridCol w:w="1985"/>
        <w:gridCol w:w="1984"/>
        <w:tblGridChange w:id="2">
          <w:tblGrid>
            <w:gridCol w:w="762"/>
            <w:gridCol w:w="3174"/>
            <w:gridCol w:w="1275"/>
            <w:gridCol w:w="1985"/>
            <w:gridCol w:w="1984"/>
          </w:tblGrid>
        </w:tblGridChange>
      </w:tblGrid>
      <w:tr w:rsidR="00FB50CF" w:rsidRPr="00F91400">
        <w:tblPrEx>
          <w:tblCellMar>
            <w:top w:w="0" w:type="dxa"/>
            <w:bottom w:w="0" w:type="dxa"/>
          </w:tblCellMar>
        </w:tblPrEx>
        <w:trPr>
          <w:cantSplit/>
          <w:trHeight w:val="640"/>
        </w:trPr>
        <w:tc>
          <w:tcPr>
            <w:tcW w:w="762" w:type="dxa"/>
            <w:vMerge w:val="restart"/>
            <w:tcBorders>
              <w:bottom w:val="single" w:sz="4" w:space="0" w:color="auto"/>
            </w:tcBorders>
            <w:vAlign w:val="center"/>
          </w:tcPr>
          <w:p w:rsidR="00FB50CF" w:rsidRPr="0008507D" w:rsidRDefault="00FB50CF" w:rsidP="00E6154D">
            <w:pPr>
              <w:pStyle w:val="BodyTextIndent2"/>
              <w:ind w:firstLine="0"/>
              <w:jc w:val="center"/>
              <w:rPr>
                <w:b/>
                <w:bCs/>
                <w:sz w:val="26"/>
                <w:lang w:val="en-US" w:eastAsia="en-US"/>
              </w:rPr>
            </w:pPr>
            <w:r w:rsidRPr="0008507D">
              <w:rPr>
                <w:b/>
                <w:bCs/>
                <w:sz w:val="26"/>
                <w:lang w:val="en-US" w:eastAsia="en-US"/>
              </w:rPr>
              <w:t>Số</w:t>
            </w:r>
          </w:p>
          <w:p w:rsidR="00FB50CF" w:rsidRPr="0008507D" w:rsidRDefault="00FB50CF" w:rsidP="00E6154D">
            <w:pPr>
              <w:pStyle w:val="BodyTextIndent2"/>
              <w:ind w:firstLine="0"/>
              <w:jc w:val="center"/>
              <w:rPr>
                <w:b/>
                <w:bCs/>
                <w:sz w:val="26"/>
                <w:lang w:val="en-US" w:eastAsia="en-US"/>
              </w:rPr>
            </w:pPr>
            <w:r w:rsidRPr="0008507D">
              <w:rPr>
                <w:b/>
                <w:bCs/>
                <w:sz w:val="26"/>
                <w:lang w:val="en-US" w:eastAsia="en-US"/>
              </w:rPr>
              <w:t>TT</w:t>
            </w:r>
          </w:p>
        </w:tc>
        <w:tc>
          <w:tcPr>
            <w:tcW w:w="3174" w:type="dxa"/>
            <w:vMerge w:val="restart"/>
            <w:tcBorders>
              <w:bottom w:val="single" w:sz="4" w:space="0" w:color="auto"/>
            </w:tcBorders>
            <w:vAlign w:val="center"/>
          </w:tcPr>
          <w:p w:rsidR="00FB50CF" w:rsidRPr="0008507D" w:rsidRDefault="00FB50CF" w:rsidP="00E6154D">
            <w:pPr>
              <w:pStyle w:val="BodyTextIndent2"/>
              <w:ind w:firstLine="0"/>
              <w:jc w:val="center"/>
              <w:rPr>
                <w:b/>
                <w:bCs/>
                <w:sz w:val="26"/>
                <w:lang w:val="en-US" w:eastAsia="en-US"/>
              </w:rPr>
            </w:pPr>
            <w:r w:rsidRPr="0008507D">
              <w:rPr>
                <w:b/>
                <w:bCs/>
                <w:sz w:val="26"/>
                <w:lang w:val="en-US" w:eastAsia="en-US"/>
              </w:rPr>
              <w:t>Hạng mục</w:t>
            </w:r>
          </w:p>
        </w:tc>
        <w:tc>
          <w:tcPr>
            <w:tcW w:w="1275" w:type="dxa"/>
            <w:vMerge w:val="restart"/>
            <w:tcBorders>
              <w:bottom w:val="single" w:sz="4" w:space="0" w:color="auto"/>
            </w:tcBorders>
            <w:vAlign w:val="center"/>
          </w:tcPr>
          <w:p w:rsidR="00FB50CF" w:rsidRPr="0008507D" w:rsidRDefault="00FB50CF" w:rsidP="00E6154D">
            <w:pPr>
              <w:pStyle w:val="BodyTextIndent2"/>
              <w:ind w:firstLine="0"/>
              <w:jc w:val="center"/>
              <w:rPr>
                <w:b/>
                <w:bCs/>
                <w:sz w:val="26"/>
                <w:lang w:val="en-US" w:eastAsia="en-US"/>
              </w:rPr>
            </w:pPr>
            <w:r w:rsidRPr="0008507D">
              <w:rPr>
                <w:b/>
                <w:bCs/>
                <w:sz w:val="26"/>
                <w:lang w:val="en-US" w:eastAsia="en-US"/>
              </w:rPr>
              <w:t>Đơn vị</w:t>
            </w:r>
          </w:p>
        </w:tc>
        <w:tc>
          <w:tcPr>
            <w:tcW w:w="3969" w:type="dxa"/>
            <w:gridSpan w:val="2"/>
            <w:tcBorders>
              <w:bottom w:val="single" w:sz="4" w:space="0" w:color="auto"/>
            </w:tcBorders>
            <w:vAlign w:val="center"/>
          </w:tcPr>
          <w:p w:rsidR="00FB50CF" w:rsidRPr="004C15A3" w:rsidRDefault="00FB50CF" w:rsidP="00E6154D">
            <w:pPr>
              <w:pStyle w:val="BodyTextIndent2"/>
              <w:ind w:firstLine="0"/>
              <w:jc w:val="center"/>
              <w:rPr>
                <w:b/>
                <w:bCs/>
                <w:sz w:val="26"/>
                <w:lang w:val="en-US" w:eastAsia="en-US"/>
              </w:rPr>
            </w:pPr>
            <w:r w:rsidRPr="004C15A3">
              <w:rPr>
                <w:b/>
                <w:bCs/>
                <w:sz w:val="26"/>
                <w:lang w:val="en-US" w:eastAsia="en-US"/>
              </w:rPr>
              <w:t>Khối lượng</w:t>
            </w:r>
          </w:p>
        </w:tc>
      </w:tr>
      <w:tr w:rsidR="00FB50CF" w:rsidRPr="00F91400">
        <w:tblPrEx>
          <w:tblCellMar>
            <w:top w:w="0" w:type="dxa"/>
            <w:bottom w:w="0" w:type="dxa"/>
          </w:tblCellMar>
        </w:tblPrEx>
        <w:trPr>
          <w:cantSplit/>
          <w:trHeight w:val="182"/>
        </w:trPr>
        <w:tc>
          <w:tcPr>
            <w:tcW w:w="762" w:type="dxa"/>
            <w:vMerge/>
          </w:tcPr>
          <w:p w:rsidR="00FB50CF" w:rsidRPr="0008507D" w:rsidRDefault="00FB50CF" w:rsidP="00E6154D">
            <w:pPr>
              <w:pStyle w:val="BodyTextIndent2"/>
              <w:ind w:firstLine="0"/>
              <w:rPr>
                <w:b/>
                <w:bCs/>
                <w:sz w:val="26"/>
                <w:lang w:val="en-US" w:eastAsia="en-US"/>
              </w:rPr>
            </w:pPr>
          </w:p>
        </w:tc>
        <w:tc>
          <w:tcPr>
            <w:tcW w:w="3174" w:type="dxa"/>
            <w:vMerge/>
          </w:tcPr>
          <w:p w:rsidR="00FB50CF" w:rsidRPr="0008507D" w:rsidRDefault="00FB50CF" w:rsidP="00E6154D">
            <w:pPr>
              <w:pStyle w:val="BodyTextIndent2"/>
              <w:ind w:firstLine="0"/>
              <w:rPr>
                <w:b/>
                <w:bCs/>
                <w:sz w:val="26"/>
                <w:lang w:val="en-US" w:eastAsia="en-US"/>
              </w:rPr>
            </w:pPr>
          </w:p>
        </w:tc>
        <w:tc>
          <w:tcPr>
            <w:tcW w:w="1275" w:type="dxa"/>
            <w:vMerge/>
          </w:tcPr>
          <w:p w:rsidR="00FB50CF" w:rsidRPr="0008507D" w:rsidRDefault="00FB50CF" w:rsidP="00E6154D">
            <w:pPr>
              <w:pStyle w:val="BodyTextIndent2"/>
              <w:ind w:firstLine="0"/>
              <w:rPr>
                <w:b/>
                <w:bCs/>
                <w:sz w:val="26"/>
                <w:lang w:val="en-US" w:eastAsia="en-US"/>
              </w:rPr>
            </w:pPr>
          </w:p>
        </w:tc>
        <w:tc>
          <w:tcPr>
            <w:tcW w:w="1985" w:type="dxa"/>
          </w:tcPr>
          <w:p w:rsidR="00FB50CF" w:rsidRPr="0008507D" w:rsidRDefault="00FB50CF" w:rsidP="00E6154D">
            <w:pPr>
              <w:pStyle w:val="BodyTextIndent2"/>
              <w:ind w:firstLine="0"/>
              <w:jc w:val="center"/>
              <w:rPr>
                <w:b/>
                <w:bCs/>
                <w:sz w:val="26"/>
                <w:lang w:val="en-US" w:eastAsia="en-US"/>
              </w:rPr>
            </w:pPr>
            <w:r w:rsidRPr="0008507D">
              <w:rPr>
                <w:b/>
                <w:bCs/>
                <w:sz w:val="26"/>
                <w:lang w:val="en-US" w:eastAsia="en-US"/>
              </w:rPr>
              <w:t>Theo thiết kế được phê duyệt</w:t>
            </w:r>
          </w:p>
        </w:tc>
        <w:tc>
          <w:tcPr>
            <w:tcW w:w="1984" w:type="dxa"/>
          </w:tcPr>
          <w:p w:rsidR="00FB50CF" w:rsidRPr="0008507D" w:rsidRDefault="00FB50CF" w:rsidP="00E6154D">
            <w:pPr>
              <w:pStyle w:val="BodyTextIndent2"/>
              <w:ind w:firstLine="0"/>
              <w:jc w:val="center"/>
              <w:rPr>
                <w:b/>
                <w:bCs/>
                <w:sz w:val="26"/>
                <w:lang w:val="en-US" w:eastAsia="en-US"/>
              </w:rPr>
            </w:pPr>
            <w:r w:rsidRPr="0008507D">
              <w:rPr>
                <w:b/>
                <w:bCs/>
                <w:sz w:val="26"/>
                <w:lang w:val="en-US" w:eastAsia="en-US"/>
              </w:rPr>
              <w:t>Theo thực tế được bàn giao</w:t>
            </w:r>
          </w:p>
        </w:tc>
      </w:tr>
      <w:tr w:rsidR="00FB50CF" w:rsidRPr="00F91400">
        <w:tblPrEx>
          <w:tblCellMar>
            <w:top w:w="0" w:type="dxa"/>
            <w:bottom w:w="0" w:type="dxa"/>
          </w:tblCellMar>
        </w:tblPrEx>
        <w:trPr>
          <w:cantSplit/>
          <w:trHeight w:val="397"/>
        </w:trPr>
        <w:tc>
          <w:tcPr>
            <w:tcW w:w="762" w:type="dxa"/>
          </w:tcPr>
          <w:p w:rsidR="00FB50CF" w:rsidRPr="0008507D" w:rsidRDefault="00FB50CF" w:rsidP="00E6154D">
            <w:pPr>
              <w:pStyle w:val="BodyTextIndent2"/>
              <w:ind w:firstLine="0"/>
              <w:jc w:val="center"/>
              <w:rPr>
                <w:sz w:val="26"/>
                <w:lang w:val="en-US" w:eastAsia="en-US"/>
              </w:rPr>
            </w:pPr>
            <w:r w:rsidRPr="0008507D">
              <w:rPr>
                <w:sz w:val="26"/>
                <w:lang w:val="en-US" w:eastAsia="en-US"/>
              </w:rPr>
              <w:t>1</w:t>
            </w:r>
          </w:p>
        </w:tc>
        <w:tc>
          <w:tcPr>
            <w:tcW w:w="3174" w:type="dxa"/>
          </w:tcPr>
          <w:p w:rsidR="00FB50CF" w:rsidRPr="0008507D" w:rsidRDefault="00FB50CF" w:rsidP="00E6154D">
            <w:pPr>
              <w:pStyle w:val="BodyTextIndent2"/>
              <w:ind w:firstLine="0"/>
              <w:rPr>
                <w:sz w:val="20"/>
                <w:szCs w:val="20"/>
                <w:lang w:val="en-US" w:eastAsia="en-US"/>
              </w:rPr>
            </w:pPr>
            <w:r w:rsidRPr="0008507D">
              <w:rPr>
                <w:sz w:val="20"/>
                <w:szCs w:val="20"/>
                <w:lang w:val="en-US" w:eastAsia="en-US"/>
              </w:rPr>
              <w:t>………………………………….</w:t>
            </w:r>
          </w:p>
        </w:tc>
        <w:tc>
          <w:tcPr>
            <w:tcW w:w="1275" w:type="dxa"/>
          </w:tcPr>
          <w:p w:rsidR="00FB50CF" w:rsidRPr="0008507D" w:rsidRDefault="00FB50CF" w:rsidP="00E6154D">
            <w:pPr>
              <w:pStyle w:val="BodyTextIndent2"/>
              <w:ind w:firstLine="0"/>
              <w:rPr>
                <w:sz w:val="20"/>
                <w:szCs w:val="20"/>
                <w:lang w:val="en-US" w:eastAsia="en-US"/>
              </w:rPr>
            </w:pPr>
            <w:r w:rsidRPr="0008507D">
              <w:rPr>
                <w:sz w:val="20"/>
                <w:szCs w:val="20"/>
                <w:lang w:val="en-US" w:eastAsia="en-US"/>
              </w:rPr>
              <w:t>………..</w:t>
            </w:r>
          </w:p>
        </w:tc>
        <w:tc>
          <w:tcPr>
            <w:tcW w:w="1985" w:type="dxa"/>
          </w:tcPr>
          <w:p w:rsidR="00FB50CF" w:rsidRPr="0008507D" w:rsidRDefault="00FB50CF" w:rsidP="00E6154D">
            <w:pPr>
              <w:pStyle w:val="BodyTextIndent2"/>
              <w:ind w:firstLine="0"/>
              <w:rPr>
                <w:sz w:val="20"/>
                <w:szCs w:val="20"/>
                <w:lang w:val="en-US" w:eastAsia="en-US"/>
              </w:rPr>
            </w:pPr>
            <w:r w:rsidRPr="0008507D">
              <w:rPr>
                <w:sz w:val="20"/>
                <w:szCs w:val="20"/>
                <w:lang w:val="en-US" w:eastAsia="en-US"/>
              </w:rPr>
              <w:t>………………..</w:t>
            </w:r>
          </w:p>
        </w:tc>
        <w:tc>
          <w:tcPr>
            <w:tcW w:w="1984" w:type="dxa"/>
          </w:tcPr>
          <w:p w:rsidR="00FB50CF" w:rsidRPr="0008507D" w:rsidRDefault="00FB50CF" w:rsidP="00E6154D">
            <w:pPr>
              <w:pStyle w:val="BodyTextIndent2"/>
              <w:ind w:firstLine="0"/>
              <w:rPr>
                <w:sz w:val="20"/>
                <w:szCs w:val="20"/>
                <w:lang w:val="en-US" w:eastAsia="en-US"/>
              </w:rPr>
            </w:pPr>
            <w:r w:rsidRPr="0008507D">
              <w:rPr>
                <w:sz w:val="20"/>
                <w:szCs w:val="20"/>
                <w:lang w:val="en-US" w:eastAsia="en-US"/>
              </w:rPr>
              <w:t>……………….</w:t>
            </w:r>
          </w:p>
        </w:tc>
      </w:tr>
      <w:tr w:rsidR="00FB50CF" w:rsidRPr="00F91400">
        <w:tblPrEx>
          <w:tblCellMar>
            <w:top w:w="0" w:type="dxa"/>
            <w:bottom w:w="0" w:type="dxa"/>
          </w:tblCellMar>
        </w:tblPrEx>
        <w:trPr>
          <w:cantSplit/>
          <w:trHeight w:val="397"/>
        </w:trPr>
        <w:tc>
          <w:tcPr>
            <w:tcW w:w="762" w:type="dxa"/>
          </w:tcPr>
          <w:p w:rsidR="00FB50CF" w:rsidRPr="00F91400" w:rsidRDefault="00FB50CF" w:rsidP="00E6154D">
            <w:pPr>
              <w:pStyle w:val="BodyTextIndent2"/>
              <w:ind w:firstLine="0"/>
              <w:jc w:val="center"/>
              <w:rPr>
                <w:sz w:val="26"/>
                <w:lang w:val="en-US" w:eastAsia="en-US"/>
              </w:rPr>
            </w:pPr>
            <w:r w:rsidRPr="00F91400">
              <w:rPr>
                <w:sz w:val="26"/>
                <w:lang w:val="en-US" w:eastAsia="en-US"/>
              </w:rPr>
              <w:t>2</w:t>
            </w:r>
          </w:p>
        </w:tc>
        <w:tc>
          <w:tcPr>
            <w:tcW w:w="3174" w:type="dxa"/>
          </w:tcPr>
          <w:p w:rsidR="00FB50CF" w:rsidRPr="0008507D" w:rsidRDefault="00FB50CF" w:rsidP="00E6154D">
            <w:pPr>
              <w:pStyle w:val="BodyTextIndent2"/>
              <w:ind w:firstLine="0"/>
              <w:rPr>
                <w:sz w:val="20"/>
                <w:szCs w:val="20"/>
                <w:lang w:val="en-US" w:eastAsia="en-US"/>
              </w:rPr>
            </w:pPr>
            <w:r w:rsidRPr="0008507D">
              <w:rPr>
                <w:sz w:val="20"/>
                <w:szCs w:val="20"/>
                <w:lang w:val="en-US" w:eastAsia="en-US"/>
              </w:rPr>
              <w:t>………………………………….</w:t>
            </w:r>
          </w:p>
        </w:tc>
        <w:tc>
          <w:tcPr>
            <w:tcW w:w="1275" w:type="dxa"/>
          </w:tcPr>
          <w:p w:rsidR="00FB50CF" w:rsidRPr="0008507D" w:rsidRDefault="00FB50CF" w:rsidP="00E6154D">
            <w:pPr>
              <w:pStyle w:val="BodyTextIndent2"/>
              <w:ind w:firstLine="0"/>
              <w:rPr>
                <w:sz w:val="20"/>
                <w:szCs w:val="20"/>
                <w:lang w:val="en-US" w:eastAsia="en-US"/>
              </w:rPr>
            </w:pPr>
            <w:r w:rsidRPr="0008507D">
              <w:rPr>
                <w:sz w:val="20"/>
                <w:szCs w:val="20"/>
                <w:lang w:val="en-US" w:eastAsia="en-US"/>
              </w:rPr>
              <w:t>………..</w:t>
            </w:r>
          </w:p>
        </w:tc>
        <w:tc>
          <w:tcPr>
            <w:tcW w:w="1985" w:type="dxa"/>
          </w:tcPr>
          <w:p w:rsidR="00FB50CF" w:rsidRPr="0008507D" w:rsidRDefault="00FB50CF" w:rsidP="00E6154D">
            <w:pPr>
              <w:pStyle w:val="BodyTextIndent2"/>
              <w:ind w:firstLine="0"/>
              <w:rPr>
                <w:sz w:val="20"/>
                <w:szCs w:val="20"/>
                <w:lang w:val="en-US" w:eastAsia="en-US"/>
              </w:rPr>
            </w:pPr>
            <w:r w:rsidRPr="0008507D">
              <w:rPr>
                <w:sz w:val="20"/>
                <w:szCs w:val="20"/>
                <w:lang w:val="en-US" w:eastAsia="en-US"/>
              </w:rPr>
              <w:t>………………..</w:t>
            </w:r>
          </w:p>
        </w:tc>
        <w:tc>
          <w:tcPr>
            <w:tcW w:w="1984" w:type="dxa"/>
          </w:tcPr>
          <w:p w:rsidR="00FB50CF" w:rsidRPr="0008507D" w:rsidRDefault="00FB50CF" w:rsidP="00E6154D">
            <w:pPr>
              <w:pStyle w:val="BodyTextIndent2"/>
              <w:ind w:firstLine="0"/>
              <w:rPr>
                <w:sz w:val="20"/>
                <w:szCs w:val="20"/>
                <w:lang w:val="en-US" w:eastAsia="en-US"/>
              </w:rPr>
            </w:pPr>
            <w:r w:rsidRPr="0008507D">
              <w:rPr>
                <w:sz w:val="20"/>
                <w:szCs w:val="20"/>
                <w:lang w:val="en-US" w:eastAsia="en-US"/>
              </w:rPr>
              <w:t>……………….</w:t>
            </w:r>
          </w:p>
        </w:tc>
      </w:tr>
    </w:tbl>
    <w:p w:rsidR="00FB50CF" w:rsidRPr="00F91400" w:rsidRDefault="00FB50CF" w:rsidP="00FB50CF">
      <w:pPr>
        <w:pStyle w:val="BodyTextIndent2"/>
        <w:spacing w:line="120" w:lineRule="auto"/>
        <w:ind w:firstLine="0"/>
      </w:pPr>
      <w:r w:rsidRPr="00F91400">
        <w:tab/>
      </w:r>
    </w:p>
    <w:p w:rsidR="00FB50CF" w:rsidRPr="00F91400" w:rsidRDefault="00FB50CF" w:rsidP="00FB50CF">
      <w:pPr>
        <w:pStyle w:val="BodyTextIndent2"/>
        <w:spacing w:before="120"/>
        <w:ind w:firstLine="0"/>
        <w:rPr>
          <w:b/>
          <w:bCs/>
        </w:rPr>
      </w:pPr>
      <w:r w:rsidRPr="00F91400">
        <w:rPr>
          <w:b/>
          <w:bCs/>
        </w:rPr>
        <w:t xml:space="preserve">IV. Giá trị hạng mục công trình hoặc công trình bàn giao: </w:t>
      </w:r>
    </w:p>
    <w:p w:rsidR="00FB50CF" w:rsidRPr="00F91400" w:rsidRDefault="00FB50CF" w:rsidP="00FB50CF">
      <w:pPr>
        <w:pStyle w:val="BodyTextIndent2"/>
        <w:spacing w:before="120"/>
        <w:ind w:firstLine="720"/>
      </w:pPr>
      <w:r w:rsidRPr="00F91400">
        <w:t>1. Giá trị dự toán công trình, hạng mục công trình được duyệt: cùng thời điểm bàn giao;</w:t>
      </w:r>
    </w:p>
    <w:p w:rsidR="00FB50CF" w:rsidRPr="00F91400" w:rsidRDefault="00FB50CF" w:rsidP="00FB50CF">
      <w:pPr>
        <w:pStyle w:val="BodyTextIndent2"/>
        <w:spacing w:before="120"/>
        <w:ind w:firstLine="720"/>
      </w:pPr>
      <w:r w:rsidRPr="00F91400">
        <w:t>2. Giá trị quyết toán được cấp thẩm quyền thẩm tra và phê duyệt: bàn giao sau 10 ngày kể từ ngày có quyết định quyết toán hạng mục công trình hoặc công trình</w:t>
      </w:r>
    </w:p>
    <w:p w:rsidR="00FB50CF" w:rsidRPr="00F91400" w:rsidRDefault="00FB50CF" w:rsidP="00FB50CF">
      <w:pPr>
        <w:pStyle w:val="BodyTextIndent2"/>
        <w:spacing w:before="120"/>
        <w:ind w:firstLine="0"/>
        <w:rPr>
          <w:b/>
          <w:bCs/>
        </w:rPr>
      </w:pPr>
      <w:r w:rsidRPr="00F91400">
        <w:rPr>
          <w:b/>
          <w:bCs/>
        </w:rPr>
        <w:t xml:space="preserve">V. Kiến nghị: </w:t>
      </w:r>
    </w:p>
    <w:p w:rsidR="00FB50CF" w:rsidRPr="00A6765A" w:rsidRDefault="00FB50CF" w:rsidP="00FB50CF">
      <w:pPr>
        <w:pStyle w:val="BodyTextIndent2"/>
        <w:spacing w:before="120"/>
        <w:ind w:firstLine="720"/>
      </w:pPr>
      <w:r w:rsidRPr="0008507D">
        <w:rPr>
          <w:bCs/>
        </w:rPr>
        <w:t>1.</w:t>
      </w:r>
      <w:r w:rsidRPr="004C15A3">
        <w:rPr>
          <w:b/>
          <w:bCs/>
        </w:rPr>
        <w:t xml:space="preserve"> </w:t>
      </w:r>
      <w:r w:rsidRPr="004C15A3">
        <w:t xml:space="preserve">Chủ đầu tư (đơn vị điều hành dự án) phải tiến hành tổ chức phúc tra đánh giá kết quả thực hiện công tác bảo hành công trình hoặc hạng mục công trình và lập thành văn bản (thành phần gồm chủ đầu tư hoặc </w:t>
      </w:r>
      <w:r w:rsidRPr="003E266F">
        <w:t>đơn vị điều hành dự án</w:t>
      </w:r>
      <w:r w:rsidRPr="00A6765A">
        <w:t xml:space="preserve"> dự án, đơn vị quản lý sử dụng, vận hành, khai thác và đơn vị thi công);</w:t>
      </w:r>
    </w:p>
    <w:p w:rsidR="00FB50CF" w:rsidRPr="00F91400" w:rsidRDefault="00FB50CF" w:rsidP="00FB50CF">
      <w:pPr>
        <w:pStyle w:val="BodyTextIndent2"/>
        <w:spacing w:before="120"/>
        <w:ind w:firstLine="0"/>
        <w:rPr>
          <w:sz w:val="20"/>
          <w:szCs w:val="20"/>
        </w:rPr>
      </w:pPr>
      <w:r w:rsidRPr="003E6FBD">
        <w:rPr>
          <w:b/>
          <w:bCs/>
        </w:rPr>
        <w:tab/>
      </w:r>
      <w:r w:rsidRPr="0009799C">
        <w:t>2.</w:t>
      </w:r>
      <w:r w:rsidRPr="00F91400">
        <w:rPr>
          <w:sz w:val="20"/>
          <w:szCs w:val="20"/>
        </w:rPr>
        <w:t>…………………………………………………………………………………………………………..</w:t>
      </w:r>
    </w:p>
    <w:p w:rsidR="00FB50CF" w:rsidRPr="00F91400" w:rsidRDefault="00FB50CF" w:rsidP="00FB50CF">
      <w:pPr>
        <w:pStyle w:val="BodyTextIndent2"/>
        <w:spacing w:before="120"/>
        <w:ind w:firstLine="0"/>
        <w:rPr>
          <w:b/>
          <w:bCs/>
        </w:rPr>
      </w:pPr>
      <w:r w:rsidRPr="00F91400">
        <w:rPr>
          <w:b/>
          <w:bCs/>
        </w:rPr>
        <w:t>VI. Kết luận:</w:t>
      </w:r>
    </w:p>
    <w:p w:rsidR="00FB50CF" w:rsidRPr="00F91400" w:rsidRDefault="00FB50CF" w:rsidP="00FB50CF">
      <w:pPr>
        <w:pStyle w:val="BodyTextIndent2"/>
        <w:spacing w:before="120"/>
        <w:ind w:firstLine="720"/>
      </w:pPr>
      <w:r w:rsidRPr="00F91400">
        <w:t>1. Chấp nhận (hay không chấp nhận) bàn giao hạng mục công trình hoặc công trình để quản lý sử dụng và khai thác.</w:t>
      </w:r>
    </w:p>
    <w:p w:rsidR="00FB50CF" w:rsidRPr="0008507D" w:rsidRDefault="00FB50CF" w:rsidP="00FB50CF">
      <w:pPr>
        <w:pStyle w:val="BodyTextIndent2"/>
        <w:spacing w:before="120"/>
        <w:ind w:firstLine="720"/>
        <w:rPr>
          <w:spacing w:val="-4"/>
        </w:rPr>
      </w:pPr>
      <w:r w:rsidRPr="0008507D">
        <w:rPr>
          <w:spacing w:val="-4"/>
        </w:rPr>
        <w:t xml:space="preserve">2. Yêu cầu và thời hạn phải sửa xong các khiếm khuyết mới chấp nhận hạng mục công trình hoặc công trình được bàn giao quản lý sử dụng và khai thác. </w:t>
      </w:r>
    </w:p>
    <w:p w:rsidR="00FB50CF" w:rsidRPr="00A6765A" w:rsidRDefault="00FB50CF" w:rsidP="00FB50CF">
      <w:pPr>
        <w:pStyle w:val="BodyTextIndent2"/>
        <w:spacing w:before="120"/>
        <w:ind w:firstLine="720"/>
      </w:pPr>
      <w:r w:rsidRPr="004C15A3">
        <w:t>3. Bảo hành hạng mục công trình hoặc công trình theo qu</w:t>
      </w:r>
      <w:r w:rsidRPr="004C15A3">
        <w:rPr>
          <w:lang w:val="vi-VN"/>
        </w:rPr>
        <w:t>y</w:t>
      </w:r>
      <w:r w:rsidRPr="004C15A3">
        <w:t xml:space="preserve"> định hiện hành của Nhà nước</w:t>
      </w:r>
      <w:r w:rsidRPr="00A6765A">
        <w:t>./.</w:t>
      </w:r>
    </w:p>
    <w:p w:rsidR="00FB50CF" w:rsidRPr="003E6FBD" w:rsidRDefault="00FB50CF" w:rsidP="00FB50CF">
      <w:pPr>
        <w:pStyle w:val="BodyTextIndent2"/>
        <w:spacing w:line="120" w:lineRule="auto"/>
        <w:ind w:left="720" w:firstLine="0"/>
      </w:pPr>
    </w:p>
    <w:p w:rsidR="00FB50CF" w:rsidRPr="0009799C" w:rsidRDefault="00FB50CF" w:rsidP="00FB50CF">
      <w:pPr>
        <w:pStyle w:val="BodyTextIndent2"/>
        <w:ind w:firstLine="0"/>
        <w:jc w:val="center"/>
      </w:pPr>
      <w:r w:rsidRPr="00AE60F4">
        <w:rPr>
          <w:b/>
          <w:bCs/>
        </w:rPr>
        <w:t>Đại diện chủ đầu tư</w:t>
      </w:r>
      <w:r w:rsidRPr="0009799C">
        <w:t xml:space="preserve">     </w:t>
      </w:r>
    </w:p>
    <w:p w:rsidR="00FB50CF" w:rsidRPr="00D47D5B" w:rsidRDefault="00FB50CF" w:rsidP="00FB50CF">
      <w:pPr>
        <w:pStyle w:val="BodyTextIndent2"/>
        <w:ind w:firstLine="0"/>
        <w:rPr>
          <w:b/>
          <w:bCs/>
        </w:rPr>
      </w:pPr>
      <w:r w:rsidRPr="00D47D5B">
        <w:rPr>
          <w:sz w:val="24"/>
        </w:rPr>
        <w:t xml:space="preserve">                                          (Ký tên, ghi rõ họ và tên và đóng dấu)                                 </w:t>
      </w:r>
    </w:p>
    <w:p w:rsidR="00FB50CF" w:rsidRPr="004C15A3" w:rsidRDefault="00FB50CF" w:rsidP="00FB50CF">
      <w:pPr>
        <w:pStyle w:val="BodyTextIndent2"/>
        <w:ind w:firstLine="0"/>
        <w:rPr>
          <w:b/>
          <w:bCs/>
        </w:rPr>
      </w:pPr>
    </w:p>
    <w:p w:rsidR="00FB50CF" w:rsidRPr="004C15A3" w:rsidRDefault="00FB50CF" w:rsidP="00FB50CF">
      <w:pPr>
        <w:pStyle w:val="BodyTextIndent2"/>
        <w:ind w:firstLine="0"/>
        <w:jc w:val="center"/>
        <w:rPr>
          <w:b/>
          <w:bCs/>
          <w:lang w:val="vi-VN"/>
        </w:rPr>
      </w:pPr>
      <w:r w:rsidRPr="004C15A3">
        <w:rPr>
          <w:b/>
          <w:bCs/>
        </w:rPr>
        <w:t>Đại diện đơn vị chủ quản lý, chủ sở hữu</w:t>
      </w:r>
      <w:r w:rsidRPr="004C15A3">
        <w:rPr>
          <w:b/>
          <w:bCs/>
          <w:lang w:val="vi-VN"/>
        </w:rPr>
        <w:t xml:space="preserve"> hoặc </w:t>
      </w:r>
    </w:p>
    <w:p w:rsidR="00FB50CF" w:rsidRPr="0008507D" w:rsidRDefault="00FB50CF" w:rsidP="00FB50CF">
      <w:pPr>
        <w:pStyle w:val="BodyTextIndent2"/>
        <w:ind w:firstLine="0"/>
        <w:jc w:val="center"/>
        <w:rPr>
          <w:lang w:val="vi-VN"/>
        </w:rPr>
      </w:pPr>
      <w:r w:rsidRPr="004C15A3">
        <w:rPr>
          <w:b/>
          <w:bCs/>
          <w:lang w:val="vi-VN"/>
        </w:rPr>
        <w:t>Đại diện đơn vị được giao trách nhiệm quản lý Nhà nước về đường bộ</w:t>
      </w:r>
    </w:p>
    <w:p w:rsidR="00FB50CF" w:rsidRPr="004C15A3" w:rsidRDefault="00FB50CF" w:rsidP="00FB50CF">
      <w:pPr>
        <w:pStyle w:val="BodyTextIndent2"/>
        <w:ind w:firstLine="0"/>
      </w:pPr>
      <w:r w:rsidRPr="004C15A3">
        <w:t xml:space="preserve">       </w:t>
      </w:r>
      <w:r w:rsidRPr="004C15A3">
        <w:rPr>
          <w:sz w:val="24"/>
        </w:rPr>
        <w:t xml:space="preserve">                            (Ký tên, ghi rõ họ và tên, chức vụ và đóng dấu)                           </w:t>
      </w:r>
    </w:p>
    <w:p w:rsidR="00FB50CF" w:rsidRPr="004C15A3" w:rsidRDefault="00FB50CF" w:rsidP="00B351D2">
      <w:pPr>
        <w:pStyle w:val="BodyTextIndent2"/>
        <w:rPr>
          <w:b/>
          <w:bCs/>
        </w:rPr>
      </w:pPr>
      <w:r w:rsidRPr="004C15A3">
        <w:t xml:space="preserve">          </w:t>
      </w:r>
      <w:r w:rsidRPr="004C15A3">
        <w:rPr>
          <w:b/>
          <w:bCs/>
        </w:rPr>
        <w:t xml:space="preserve">  Đại diện đơn vị trực tiếp quản lý, sử dụng</w:t>
      </w:r>
    </w:p>
    <w:p w:rsidR="00FB50CF" w:rsidRPr="00AE60F4" w:rsidRDefault="00FB50CF" w:rsidP="00FB50CF">
      <w:pPr>
        <w:pStyle w:val="BodyTextIndent2"/>
        <w:ind w:firstLine="0"/>
      </w:pPr>
      <w:r w:rsidRPr="003E266F">
        <w:t xml:space="preserve">                                   (</w:t>
      </w:r>
      <w:r w:rsidRPr="00A6765A">
        <w:rPr>
          <w:sz w:val="24"/>
        </w:rPr>
        <w:t xml:space="preserve">Ký tên, ghi rõ họ và tên, chức vụ và đóng dấu)                                                                   </w:t>
      </w:r>
      <w:r w:rsidRPr="003E6FBD">
        <w:rPr>
          <w:sz w:val="24"/>
        </w:rPr>
        <w:t xml:space="preserve">                                                        </w:t>
      </w:r>
    </w:p>
    <w:p w:rsidR="00B351D2" w:rsidRDefault="00B351D2" w:rsidP="00FB50CF">
      <w:pPr>
        <w:jc w:val="center"/>
        <w:rPr>
          <w:b/>
        </w:rPr>
      </w:pPr>
    </w:p>
    <w:p w:rsidR="00FB50CF" w:rsidRPr="003E6FBD" w:rsidRDefault="00FB50CF" w:rsidP="00FB50CF">
      <w:pPr>
        <w:jc w:val="center"/>
        <w:rPr>
          <w:b/>
        </w:rPr>
      </w:pPr>
      <w:r w:rsidRPr="003E6FBD">
        <w:rPr>
          <w:b/>
        </w:rPr>
        <w:lastRenderedPageBreak/>
        <w:t>Phụ lục số 2</w:t>
      </w:r>
    </w:p>
    <w:p w:rsidR="00FB50CF" w:rsidRPr="00AE60F4" w:rsidRDefault="00FB50CF" w:rsidP="00FB50CF"/>
    <w:p w:rsidR="00FB50CF" w:rsidRPr="0008507D" w:rsidRDefault="00FB50CF" w:rsidP="00FB50CF">
      <w:pPr>
        <w:pStyle w:val="Heading4"/>
        <w:jc w:val="center"/>
        <w:rPr>
          <w:sz w:val="26"/>
        </w:rPr>
      </w:pPr>
      <w:r w:rsidRPr="0008507D">
        <w:rPr>
          <w:sz w:val="26"/>
        </w:rPr>
        <w:t>CỘNG H</w:t>
      </w:r>
      <w:r w:rsidRPr="0008507D">
        <w:rPr>
          <w:sz w:val="26"/>
          <w:lang w:val="vi-VN"/>
        </w:rPr>
        <w:t>ÒA</w:t>
      </w:r>
      <w:r w:rsidRPr="0008507D">
        <w:rPr>
          <w:sz w:val="26"/>
        </w:rPr>
        <w:t xml:space="preserve"> XÃ HỘ</w:t>
      </w:r>
      <w:r w:rsidRPr="0008507D">
        <w:rPr>
          <w:sz w:val="26"/>
          <w:lang w:val="vi-VN"/>
        </w:rPr>
        <w:t>I</w:t>
      </w:r>
      <w:r w:rsidRPr="0008507D">
        <w:rPr>
          <w:sz w:val="26"/>
        </w:rPr>
        <w:t xml:space="preserve"> CHỦ NGHĨA VIỆT </w:t>
      </w:r>
      <w:smartTag w:uri="urn:schemas-microsoft-com:office:smarttags" w:element="country-region">
        <w:smartTag w:uri="urn:schemas-microsoft-com:office:smarttags" w:element="place">
          <w:r w:rsidRPr="0008507D">
            <w:rPr>
              <w:sz w:val="26"/>
            </w:rPr>
            <w:t>NAM</w:t>
          </w:r>
        </w:smartTag>
      </w:smartTag>
    </w:p>
    <w:p w:rsidR="00FB50CF" w:rsidRPr="004C15A3" w:rsidRDefault="00FB50CF" w:rsidP="00FB50CF">
      <w:pPr>
        <w:jc w:val="center"/>
        <w:rPr>
          <w:b/>
          <w:bCs/>
        </w:rPr>
      </w:pPr>
      <w:r w:rsidRPr="004C15A3">
        <w:rPr>
          <w:b/>
          <w:bCs/>
        </w:rPr>
        <w:t>Độc lập - Tự do - Hạnh phúc</w:t>
      </w:r>
    </w:p>
    <w:p w:rsidR="00FB50CF" w:rsidRPr="004C15A3" w:rsidRDefault="0022080A" w:rsidP="00FB50CF">
      <w:r w:rsidRPr="004C15A3">
        <w:rPr>
          <w:noProof/>
          <w:sz w:val="20"/>
        </w:rPr>
        <mc:AlternateContent>
          <mc:Choice Requires="wps">
            <w:drawing>
              <wp:anchor distT="0" distB="0" distL="114300" distR="114300" simplePos="0" relativeHeight="251659264" behindDoc="0" locked="0" layoutInCell="1" allowOverlap="1">
                <wp:simplePos x="0" y="0"/>
                <wp:positionH relativeFrom="column">
                  <wp:posOffset>1770380</wp:posOffset>
                </wp:positionH>
                <wp:positionV relativeFrom="paragraph">
                  <wp:posOffset>0</wp:posOffset>
                </wp:positionV>
                <wp:extent cx="2214880" cy="0"/>
                <wp:effectExtent l="13970"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9BC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0" to="31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"/>
            </w:pict>
          </mc:Fallback>
        </mc:AlternateContent>
      </w:r>
    </w:p>
    <w:p w:rsidR="00FB50CF" w:rsidRPr="00D47D5B" w:rsidRDefault="00FB50CF" w:rsidP="00FB50CF">
      <w:pPr>
        <w:rPr>
          <w:i/>
          <w:iCs/>
        </w:rPr>
      </w:pPr>
      <w:r w:rsidRPr="004C15A3">
        <w:tab/>
      </w:r>
      <w:r w:rsidRPr="004C15A3">
        <w:tab/>
      </w:r>
      <w:r w:rsidRPr="004C15A3">
        <w:tab/>
      </w:r>
      <w:r w:rsidRPr="004C15A3">
        <w:tab/>
      </w:r>
      <w:r w:rsidRPr="004C15A3">
        <w:tab/>
      </w:r>
      <w:r w:rsidRPr="004C15A3">
        <w:tab/>
      </w:r>
      <w:r w:rsidRPr="004C15A3">
        <w:rPr>
          <w:i/>
          <w:iCs/>
        </w:rPr>
        <w:t>Đà Nẵng, ngày</w:t>
      </w:r>
      <w:r w:rsidRPr="003E266F">
        <w:rPr>
          <w:i/>
          <w:iCs/>
          <w:sz w:val="20"/>
          <w:szCs w:val="20"/>
        </w:rPr>
        <w:t>…….</w:t>
      </w:r>
      <w:r w:rsidRPr="00A6765A">
        <w:rPr>
          <w:i/>
          <w:iCs/>
        </w:rPr>
        <w:t xml:space="preserve"> tháng </w:t>
      </w:r>
      <w:r w:rsidRPr="003E6FBD">
        <w:rPr>
          <w:i/>
          <w:iCs/>
          <w:sz w:val="20"/>
          <w:szCs w:val="20"/>
        </w:rPr>
        <w:t>……</w:t>
      </w:r>
      <w:r w:rsidRPr="00AE60F4">
        <w:rPr>
          <w:i/>
          <w:iCs/>
        </w:rPr>
        <w:t xml:space="preserve"> năm 20</w:t>
      </w:r>
    </w:p>
    <w:p w:rsidR="00FB50CF" w:rsidRPr="00D47D5B" w:rsidRDefault="00FB50CF" w:rsidP="00FB50CF">
      <w:pPr>
        <w:pStyle w:val="Footer"/>
        <w:tabs>
          <w:tab w:val="clear" w:pos="4320"/>
          <w:tab w:val="clear" w:pos="8640"/>
        </w:tabs>
      </w:pPr>
    </w:p>
    <w:p w:rsidR="00FB50CF" w:rsidRPr="0008507D" w:rsidRDefault="00FB50CF" w:rsidP="00FB50CF">
      <w:pPr>
        <w:pStyle w:val="Heading4"/>
        <w:jc w:val="center"/>
        <w:rPr>
          <w:sz w:val="26"/>
        </w:rPr>
      </w:pPr>
      <w:r w:rsidRPr="0008507D">
        <w:rPr>
          <w:sz w:val="26"/>
        </w:rPr>
        <w:t xml:space="preserve">THUYẾT MINH HỒ SƠ HOÀN </w:t>
      </w:r>
      <w:r w:rsidRPr="004C15A3">
        <w:rPr>
          <w:sz w:val="26"/>
        </w:rPr>
        <w:t xml:space="preserve">THÀNH </w:t>
      </w:r>
      <w:r w:rsidRPr="0008507D">
        <w:rPr>
          <w:sz w:val="26"/>
        </w:rPr>
        <w:t>CÔNG</w:t>
      </w:r>
      <w:r w:rsidRPr="004C15A3">
        <w:rPr>
          <w:sz w:val="26"/>
        </w:rPr>
        <w:t xml:space="preserve"> TRÌNH</w:t>
      </w:r>
    </w:p>
    <w:p w:rsidR="00FB50CF" w:rsidRPr="004C15A3" w:rsidRDefault="00FB50CF" w:rsidP="00FB50CF">
      <w:pPr>
        <w:pStyle w:val="Heading4"/>
        <w:spacing w:before="120"/>
        <w:rPr>
          <w:b w:val="0"/>
        </w:rPr>
      </w:pPr>
      <w:r w:rsidRPr="004C15A3">
        <w:t xml:space="preserve"> </w:t>
      </w:r>
      <w:r w:rsidRPr="004C15A3">
        <w:tab/>
      </w:r>
      <w:r w:rsidRPr="004C15A3">
        <w:rPr>
          <w:bCs w:val="0"/>
        </w:rPr>
        <w:t>1. Công trình:</w:t>
      </w:r>
      <w:r w:rsidRPr="004C15A3">
        <w:rPr>
          <w:b w:val="0"/>
          <w:bCs w:val="0"/>
        </w:rPr>
        <w:t xml:space="preserve"> </w:t>
      </w:r>
      <w:r w:rsidRPr="004C15A3">
        <w:rPr>
          <w:b w:val="0"/>
          <w:sz w:val="20"/>
          <w:szCs w:val="20"/>
        </w:rPr>
        <w:t>……………………………………………………………………………………...</w:t>
      </w:r>
    </w:p>
    <w:p w:rsidR="00FB50CF" w:rsidRPr="00D47D5B" w:rsidRDefault="00FB50CF" w:rsidP="00FB50CF">
      <w:pPr>
        <w:spacing w:before="120"/>
        <w:ind w:left="720"/>
      </w:pPr>
      <w:r w:rsidRPr="003E266F">
        <w:rPr>
          <w:b/>
          <w:bCs/>
        </w:rPr>
        <w:t>2. Hạng mục công trình:</w:t>
      </w:r>
      <w:r w:rsidRPr="00A6765A">
        <w:t xml:space="preserve"> </w:t>
      </w:r>
      <w:r w:rsidRPr="003E6FBD">
        <w:rPr>
          <w:sz w:val="20"/>
          <w:szCs w:val="20"/>
        </w:rPr>
        <w:t>…………………………………………….…</w:t>
      </w:r>
      <w:r w:rsidRPr="00AE60F4">
        <w:rPr>
          <w:sz w:val="20"/>
          <w:szCs w:val="20"/>
        </w:rPr>
        <w:t>……………………</w:t>
      </w:r>
    </w:p>
    <w:p w:rsidR="00FB50CF" w:rsidRPr="00F91400" w:rsidRDefault="00FB50CF" w:rsidP="00FB50CF">
      <w:pPr>
        <w:pStyle w:val="Footer"/>
        <w:tabs>
          <w:tab w:val="clear" w:pos="4320"/>
          <w:tab w:val="clear" w:pos="8640"/>
        </w:tabs>
        <w:spacing w:before="120"/>
        <w:rPr>
          <w:sz w:val="20"/>
          <w:szCs w:val="20"/>
        </w:rPr>
      </w:pPr>
      <w:r w:rsidRPr="00D47D5B">
        <w:tab/>
      </w:r>
      <w:r w:rsidRPr="00F91400">
        <w:rPr>
          <w:b/>
          <w:bCs/>
        </w:rPr>
        <w:t>3. Địa điểm xây dựng:</w:t>
      </w:r>
      <w:r w:rsidRPr="00F91400">
        <w:t xml:space="preserve"> </w:t>
      </w:r>
      <w:r w:rsidRPr="00F91400">
        <w:rPr>
          <w:sz w:val="20"/>
          <w:szCs w:val="20"/>
        </w:rPr>
        <w:t>…………………………………………………………………………</w:t>
      </w:r>
    </w:p>
    <w:p w:rsidR="00FB50CF" w:rsidRPr="00F91400" w:rsidRDefault="00FB50CF" w:rsidP="00FB50CF">
      <w:pPr>
        <w:pStyle w:val="Footer"/>
        <w:spacing w:before="120"/>
        <w:ind w:firstLine="720"/>
        <w:rPr>
          <w:b/>
          <w:bCs/>
          <w:sz w:val="26"/>
        </w:rPr>
      </w:pPr>
      <w:r w:rsidRPr="00F91400">
        <w:rPr>
          <w:b/>
          <w:bCs/>
          <w:sz w:val="26"/>
        </w:rPr>
        <w:t>I. GIỚI THIỆU CHUNG:</w:t>
      </w:r>
    </w:p>
    <w:p w:rsidR="00FB50CF" w:rsidRPr="00F91400" w:rsidRDefault="00FB50CF" w:rsidP="00FB50CF">
      <w:pPr>
        <w:pStyle w:val="BodyTextIndent2"/>
        <w:spacing w:before="120"/>
        <w:ind w:firstLine="0"/>
      </w:pPr>
      <w:r w:rsidRPr="00F91400">
        <w:rPr>
          <w:b/>
          <w:bCs/>
          <w:sz w:val="26"/>
        </w:rPr>
        <w:tab/>
      </w:r>
      <w:r w:rsidRPr="00F91400">
        <w:t xml:space="preserve">Giới thiệu về công trình: </w:t>
      </w:r>
      <w:r w:rsidRPr="00F91400">
        <w:rPr>
          <w:sz w:val="20"/>
          <w:szCs w:val="20"/>
        </w:rPr>
        <w:t>……………………………………………………………………</w:t>
      </w:r>
      <w:r w:rsidRPr="00F91400">
        <w:rPr>
          <w:sz w:val="20"/>
          <w:szCs w:val="20"/>
          <w:lang w:val="en-US"/>
        </w:rPr>
        <w:t>….</w:t>
      </w:r>
    </w:p>
    <w:p w:rsidR="00FB50CF" w:rsidRPr="00F91400" w:rsidRDefault="00FB50CF" w:rsidP="00FB50CF">
      <w:pPr>
        <w:pStyle w:val="BodyTextIndent2"/>
        <w:spacing w:before="120"/>
        <w:ind w:firstLine="720"/>
        <w:rPr>
          <w:sz w:val="20"/>
          <w:szCs w:val="20"/>
        </w:rPr>
      </w:pPr>
      <w:r w:rsidRPr="00F91400">
        <w:t xml:space="preserve">Chủ đầu tư: </w:t>
      </w:r>
      <w:r w:rsidRPr="00F91400">
        <w:rPr>
          <w:sz w:val="20"/>
          <w:szCs w:val="20"/>
        </w:rPr>
        <w:t>………………………………………………………………………………………</w:t>
      </w:r>
      <w:r w:rsidRPr="00F91400">
        <w:rPr>
          <w:sz w:val="20"/>
          <w:szCs w:val="20"/>
          <w:lang w:val="en-US"/>
        </w:rPr>
        <w:t>…...</w:t>
      </w:r>
    </w:p>
    <w:p w:rsidR="00FB50CF" w:rsidRPr="00F91400" w:rsidRDefault="00FB50CF" w:rsidP="00FB50CF">
      <w:pPr>
        <w:pStyle w:val="BodyTextIndent2"/>
        <w:spacing w:before="120"/>
        <w:ind w:firstLine="0"/>
      </w:pPr>
      <w:r w:rsidRPr="00F91400">
        <w:tab/>
        <w:t>Điều hành dự án:</w:t>
      </w:r>
      <w:r w:rsidRPr="00F91400">
        <w:rPr>
          <w:sz w:val="20"/>
          <w:szCs w:val="20"/>
        </w:rPr>
        <w:t>…………………………………………………………………………………</w:t>
      </w:r>
      <w:r w:rsidRPr="00F91400">
        <w:rPr>
          <w:sz w:val="20"/>
          <w:szCs w:val="20"/>
          <w:lang w:val="en-US"/>
        </w:rPr>
        <w:t>…</w:t>
      </w:r>
    </w:p>
    <w:p w:rsidR="00FB50CF" w:rsidRPr="00F91400" w:rsidRDefault="00FB50CF" w:rsidP="00FB50CF">
      <w:pPr>
        <w:pStyle w:val="BodyTextIndent2"/>
        <w:spacing w:before="120"/>
        <w:ind w:firstLine="0"/>
        <w:rPr>
          <w:sz w:val="20"/>
          <w:szCs w:val="20"/>
        </w:rPr>
      </w:pPr>
      <w:r w:rsidRPr="00F91400">
        <w:tab/>
        <w:t>Cơ quan thẩm tra</w:t>
      </w:r>
      <w:r w:rsidRPr="00F91400">
        <w:rPr>
          <w:lang w:val="en-US"/>
        </w:rPr>
        <w:t>/ thẩm định</w:t>
      </w:r>
      <w:r w:rsidRPr="00F91400">
        <w:t xml:space="preserve">: </w:t>
      </w:r>
      <w:r w:rsidRPr="00F91400">
        <w:rPr>
          <w:sz w:val="20"/>
          <w:szCs w:val="20"/>
        </w:rPr>
        <w:t>………………………………………………………..............</w:t>
      </w:r>
    </w:p>
    <w:p w:rsidR="00FB50CF" w:rsidRPr="00F91400" w:rsidRDefault="00FB50CF" w:rsidP="00FB50CF">
      <w:pPr>
        <w:pStyle w:val="BodyTextIndent2"/>
        <w:spacing w:before="120"/>
        <w:ind w:firstLine="720"/>
        <w:rPr>
          <w:sz w:val="20"/>
          <w:szCs w:val="20"/>
        </w:rPr>
      </w:pPr>
      <w:r w:rsidRPr="00F91400">
        <w:t xml:space="preserve">Cơ quan phê duyệt: </w:t>
      </w:r>
      <w:r w:rsidRPr="00F91400">
        <w:rPr>
          <w:sz w:val="20"/>
          <w:szCs w:val="20"/>
        </w:rPr>
        <w:t>……………………………………………………………………………</w:t>
      </w:r>
      <w:r w:rsidRPr="00F91400">
        <w:rPr>
          <w:sz w:val="20"/>
          <w:szCs w:val="20"/>
          <w:lang w:val="en-US"/>
        </w:rPr>
        <w:t>…</w:t>
      </w:r>
    </w:p>
    <w:p w:rsidR="00FB50CF" w:rsidRPr="00F91400" w:rsidRDefault="00FB50CF" w:rsidP="00FB50CF">
      <w:pPr>
        <w:pStyle w:val="BodyTextIndent2"/>
        <w:spacing w:before="120"/>
        <w:ind w:firstLine="720"/>
        <w:rPr>
          <w:lang w:val="en-US"/>
        </w:rPr>
      </w:pPr>
      <w:r w:rsidRPr="00F91400">
        <w:rPr>
          <w:lang w:val="en-US"/>
        </w:rPr>
        <w:t>Tư vấn khảo sát, thiết kế:</w:t>
      </w:r>
      <w:r w:rsidRPr="00F91400">
        <w:rPr>
          <w:sz w:val="20"/>
          <w:szCs w:val="20"/>
        </w:rPr>
        <w:t xml:space="preserve"> …………………………………………………………</w:t>
      </w:r>
      <w:r w:rsidRPr="00F91400">
        <w:rPr>
          <w:sz w:val="20"/>
          <w:szCs w:val="20"/>
          <w:lang w:val="en-US"/>
        </w:rPr>
        <w:t>…………..</w:t>
      </w:r>
    </w:p>
    <w:p w:rsidR="00FB50CF" w:rsidRPr="00F91400" w:rsidRDefault="00FB50CF" w:rsidP="00FB50CF">
      <w:pPr>
        <w:pStyle w:val="BodyTextIndent2"/>
        <w:spacing w:before="120"/>
        <w:ind w:firstLine="720"/>
      </w:pPr>
      <w:r w:rsidRPr="00F91400">
        <w:t xml:space="preserve">Tư vấn Giám sát (hoặc GSKTA): </w:t>
      </w:r>
      <w:r w:rsidRPr="00F91400">
        <w:rPr>
          <w:sz w:val="20"/>
          <w:szCs w:val="20"/>
        </w:rPr>
        <w:t>…………………………………………………………</w:t>
      </w:r>
    </w:p>
    <w:p w:rsidR="00FB50CF" w:rsidRPr="00F91400" w:rsidRDefault="00FB50CF" w:rsidP="00FB50CF">
      <w:pPr>
        <w:pStyle w:val="BodyTextIndent2"/>
        <w:spacing w:before="120"/>
        <w:ind w:firstLine="720"/>
      </w:pPr>
      <w:r w:rsidRPr="00F91400">
        <w:t xml:space="preserve">Đơn vị thi công: </w:t>
      </w:r>
      <w:r w:rsidRPr="00F91400">
        <w:rPr>
          <w:sz w:val="20"/>
          <w:szCs w:val="20"/>
        </w:rPr>
        <w:t>…………………………………………………………………………………</w:t>
      </w:r>
    </w:p>
    <w:p w:rsidR="00FB50CF" w:rsidRPr="00F91400" w:rsidRDefault="00FB50CF" w:rsidP="00FB50CF">
      <w:pPr>
        <w:pStyle w:val="BodyTextIndent2"/>
        <w:spacing w:before="120"/>
        <w:ind w:firstLine="0"/>
      </w:pPr>
      <w:r w:rsidRPr="00F91400">
        <w:tab/>
        <w:t xml:space="preserve">Chỉ huy trưởng công trường: </w:t>
      </w:r>
      <w:r w:rsidRPr="00F91400">
        <w:rPr>
          <w:sz w:val="20"/>
          <w:szCs w:val="20"/>
        </w:rPr>
        <w:t>………………………………………………………………</w:t>
      </w:r>
    </w:p>
    <w:p w:rsidR="00FB50CF" w:rsidRPr="00F91400" w:rsidRDefault="00FB50CF" w:rsidP="00FB50CF">
      <w:pPr>
        <w:pStyle w:val="BodyTextIndent2"/>
        <w:spacing w:before="120"/>
        <w:ind w:firstLine="720"/>
        <w:rPr>
          <w:sz w:val="20"/>
          <w:szCs w:val="20"/>
        </w:rPr>
      </w:pPr>
      <w:r w:rsidRPr="00F91400">
        <w:t xml:space="preserve">Phòng kỹ thuật của nhà thầu thi công xây dựng: </w:t>
      </w:r>
      <w:r w:rsidRPr="00F91400">
        <w:rPr>
          <w:sz w:val="20"/>
          <w:szCs w:val="20"/>
        </w:rPr>
        <w:t>……………………………………</w:t>
      </w:r>
    </w:p>
    <w:p w:rsidR="00FB50CF" w:rsidRPr="00F91400" w:rsidRDefault="00FB50CF" w:rsidP="00FB50CF">
      <w:pPr>
        <w:pStyle w:val="BodyTextIndent2"/>
        <w:spacing w:before="120"/>
        <w:ind w:firstLine="720"/>
        <w:rPr>
          <w:sz w:val="20"/>
          <w:szCs w:val="20"/>
        </w:rPr>
      </w:pPr>
      <w:r w:rsidRPr="00F91400">
        <w:t xml:space="preserve">Đội trưởng thi công: </w:t>
      </w:r>
      <w:r w:rsidRPr="00F91400">
        <w:rPr>
          <w:sz w:val="20"/>
          <w:szCs w:val="20"/>
        </w:rPr>
        <w:t>……………………………………………………………………………</w:t>
      </w:r>
    </w:p>
    <w:p w:rsidR="00FB50CF" w:rsidRPr="00F91400" w:rsidRDefault="00FB50CF" w:rsidP="00FB50CF">
      <w:pPr>
        <w:pStyle w:val="BodyTextIndent2"/>
        <w:spacing w:before="120"/>
        <w:ind w:firstLine="0"/>
        <w:rPr>
          <w:sz w:val="20"/>
          <w:szCs w:val="20"/>
        </w:rPr>
      </w:pPr>
      <w:r w:rsidRPr="00F91400">
        <w:tab/>
        <w:t xml:space="preserve">Phụ trách kỹ thuật thi công trực tiếp: </w:t>
      </w:r>
      <w:r w:rsidRPr="00F91400">
        <w:rPr>
          <w:sz w:val="20"/>
          <w:szCs w:val="20"/>
        </w:rPr>
        <w:t>……………………………………………………</w:t>
      </w:r>
    </w:p>
    <w:p w:rsidR="00FB50CF" w:rsidRPr="00F91400" w:rsidRDefault="00FB50CF" w:rsidP="00FB50CF">
      <w:pPr>
        <w:pStyle w:val="BodyTextIndent2"/>
        <w:spacing w:before="120"/>
        <w:ind w:firstLine="0"/>
        <w:rPr>
          <w:b/>
          <w:bCs/>
          <w:sz w:val="26"/>
        </w:rPr>
      </w:pPr>
      <w:r w:rsidRPr="00F91400">
        <w:tab/>
        <w:t xml:space="preserve">Tổ trưởng thi công: </w:t>
      </w:r>
      <w:r w:rsidRPr="00F91400">
        <w:rPr>
          <w:sz w:val="20"/>
          <w:szCs w:val="20"/>
        </w:rPr>
        <w:t>………………………………………………………………………………</w:t>
      </w:r>
    </w:p>
    <w:p w:rsidR="00FB50CF" w:rsidRPr="00F91400" w:rsidRDefault="00FB50CF" w:rsidP="00FB50CF">
      <w:pPr>
        <w:pStyle w:val="BodyTextIndent2"/>
        <w:spacing w:before="120"/>
        <w:ind w:firstLine="720"/>
        <w:rPr>
          <w:b/>
          <w:bCs/>
          <w:sz w:val="26"/>
          <w:lang w:val="fr-FR"/>
        </w:rPr>
      </w:pPr>
      <w:r w:rsidRPr="00F91400">
        <w:rPr>
          <w:b/>
          <w:bCs/>
          <w:sz w:val="26"/>
          <w:lang w:val="fr-FR"/>
        </w:rPr>
        <w:t>II. QUI MÔ CÔNG TRÌNH:</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720"/>
        <w:rPr>
          <w:b/>
          <w:bCs/>
          <w:sz w:val="26"/>
        </w:rPr>
      </w:pPr>
      <w:r w:rsidRPr="00F91400">
        <w:rPr>
          <w:b/>
          <w:bCs/>
          <w:sz w:val="26"/>
          <w:lang w:val="en-US"/>
        </w:rPr>
        <w:t>I</w:t>
      </w:r>
      <w:r w:rsidRPr="00F91400">
        <w:rPr>
          <w:b/>
          <w:bCs/>
          <w:sz w:val="26"/>
        </w:rPr>
        <w:t>II. CÁC CĂN CỨ ĐỂ THI CÔNG:</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720"/>
        <w:rPr>
          <w:b/>
          <w:bCs/>
          <w:sz w:val="26"/>
        </w:rPr>
      </w:pPr>
      <w:r w:rsidRPr="00F91400">
        <w:rPr>
          <w:b/>
          <w:bCs/>
          <w:sz w:val="26"/>
        </w:rPr>
        <w:t>I</w:t>
      </w:r>
      <w:r w:rsidRPr="00F91400">
        <w:rPr>
          <w:b/>
          <w:bCs/>
          <w:sz w:val="26"/>
          <w:lang w:val="en-US"/>
        </w:rPr>
        <w:t>V</w:t>
      </w:r>
      <w:r w:rsidRPr="00F91400">
        <w:rPr>
          <w:b/>
          <w:bCs/>
          <w:sz w:val="26"/>
        </w:rPr>
        <w:t>. NHỮNG THAY ĐỔI SO VỚI THIẾT KẾ ĐƯỢC DUYỆT:</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720"/>
        <w:rPr>
          <w:b/>
          <w:bCs/>
          <w:sz w:val="26"/>
        </w:rPr>
      </w:pPr>
      <w:r w:rsidRPr="00F91400">
        <w:rPr>
          <w:b/>
          <w:bCs/>
          <w:sz w:val="26"/>
        </w:rPr>
        <w:t>V. CHỈ TIÊU KỸ THUẬT ÁP DỤNG TRONG THI CÔNG:</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0"/>
        <w:rPr>
          <w:sz w:val="20"/>
          <w:szCs w:val="20"/>
        </w:rPr>
      </w:pPr>
      <w:r w:rsidRPr="00F91400">
        <w:rPr>
          <w:b/>
          <w:bCs/>
          <w:sz w:val="20"/>
          <w:szCs w:val="20"/>
        </w:rPr>
        <w:lastRenderedPageBreak/>
        <w:tab/>
      </w:r>
      <w:r w:rsidRPr="00F91400">
        <w:rPr>
          <w:sz w:val="20"/>
          <w:szCs w:val="20"/>
        </w:rPr>
        <w:t>……………………………………………………………………………………………………………</w:t>
      </w:r>
    </w:p>
    <w:p w:rsidR="00FB50CF" w:rsidRPr="00F91400" w:rsidRDefault="00FB50CF" w:rsidP="00FB50CF">
      <w:pPr>
        <w:pStyle w:val="BodyTextIndent2"/>
        <w:spacing w:before="120"/>
        <w:ind w:firstLine="720"/>
        <w:rPr>
          <w:lang w:val="fr-FR"/>
        </w:rPr>
      </w:pPr>
      <w:r w:rsidRPr="00F91400">
        <w:rPr>
          <w:b/>
          <w:bCs/>
          <w:sz w:val="26"/>
          <w:lang w:val="fr-FR"/>
        </w:rPr>
        <w:t xml:space="preserve">VI. THIẾT BỊ THI CÔNG CHỦ YẾU:  </w:t>
      </w:r>
      <w:r w:rsidRPr="00F91400">
        <w:rPr>
          <w:lang w:val="fr-FR"/>
        </w:rPr>
        <w:t xml:space="preserve">Liệt kê các thiết bị về số lượng và năng suất của từng thiết bị </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720"/>
        <w:rPr>
          <w:b/>
          <w:bCs/>
          <w:sz w:val="26"/>
          <w:lang w:val="fr-FR"/>
        </w:rPr>
      </w:pPr>
      <w:r w:rsidRPr="00F91400">
        <w:rPr>
          <w:b/>
          <w:bCs/>
          <w:sz w:val="26"/>
          <w:lang w:val="fr-FR"/>
        </w:rPr>
        <w:t>VII. VẬT LIỆU XÂY DỰNG:</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720"/>
        <w:rPr>
          <w:b/>
          <w:bCs/>
          <w:sz w:val="26"/>
          <w:lang w:val="fr-FR"/>
        </w:rPr>
      </w:pPr>
      <w:r w:rsidRPr="00F91400">
        <w:rPr>
          <w:b/>
          <w:bCs/>
          <w:sz w:val="26"/>
          <w:lang w:val="fr-FR"/>
        </w:rPr>
        <w:t>VIII. BIỆN PHÁP THI CÔNG:</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0"/>
        <w:rPr>
          <w:sz w:val="20"/>
          <w:szCs w:val="20"/>
        </w:rPr>
      </w:pPr>
      <w:r w:rsidRPr="00F91400">
        <w:rPr>
          <w:b/>
          <w:bCs/>
          <w:sz w:val="20"/>
          <w:szCs w:val="20"/>
        </w:rPr>
        <w:tab/>
      </w:r>
      <w:r w:rsidRPr="00F91400">
        <w:rPr>
          <w:sz w:val="20"/>
          <w:szCs w:val="20"/>
        </w:rPr>
        <w:t>……………………………………………………………………………………………………………</w:t>
      </w:r>
    </w:p>
    <w:p w:rsidR="00FB50CF" w:rsidRPr="00F91400" w:rsidRDefault="00FB50CF" w:rsidP="00FB50CF">
      <w:pPr>
        <w:pStyle w:val="BodyTextIndent2"/>
        <w:spacing w:before="120"/>
        <w:ind w:firstLine="720"/>
        <w:rPr>
          <w:b/>
          <w:bCs/>
          <w:sz w:val="26"/>
        </w:rPr>
      </w:pPr>
      <w:r w:rsidRPr="00F91400">
        <w:rPr>
          <w:b/>
          <w:bCs/>
          <w:sz w:val="26"/>
        </w:rPr>
        <w:t>IX. THỜI GIAN THI CÔNG:</w:t>
      </w:r>
    </w:p>
    <w:p w:rsidR="00FB50CF" w:rsidRPr="00F91400" w:rsidRDefault="00FB50CF" w:rsidP="00FB50CF">
      <w:pPr>
        <w:pStyle w:val="BodyTextIndent2"/>
        <w:spacing w:before="120"/>
        <w:ind w:firstLine="0"/>
        <w:rPr>
          <w:sz w:val="20"/>
          <w:szCs w:val="20"/>
        </w:rPr>
      </w:pPr>
      <w:r w:rsidRPr="00F91400">
        <w:tab/>
        <w:t xml:space="preserve">Khởi công ngày: </w:t>
      </w:r>
      <w:r w:rsidRPr="00F91400">
        <w:rPr>
          <w:sz w:val="20"/>
          <w:szCs w:val="20"/>
        </w:rPr>
        <w:t>…………………………………………………………………………………</w:t>
      </w:r>
    </w:p>
    <w:p w:rsidR="00FB50CF" w:rsidRPr="00F91400" w:rsidRDefault="00FB50CF" w:rsidP="00FB50CF">
      <w:pPr>
        <w:pStyle w:val="BodyTextIndent2"/>
        <w:spacing w:before="120"/>
        <w:ind w:firstLine="0"/>
        <w:rPr>
          <w:sz w:val="20"/>
          <w:szCs w:val="20"/>
        </w:rPr>
      </w:pPr>
      <w:r w:rsidRPr="00F91400">
        <w:tab/>
        <w:t xml:space="preserve">Hoàn thành ngày: </w:t>
      </w:r>
      <w:r w:rsidRPr="00F91400">
        <w:rPr>
          <w:sz w:val="20"/>
          <w:szCs w:val="20"/>
        </w:rPr>
        <w:t>…………………………………………………………………………………</w:t>
      </w:r>
    </w:p>
    <w:p w:rsidR="00FB50CF" w:rsidRPr="0008507D" w:rsidRDefault="00FB50CF" w:rsidP="00FB50CF">
      <w:pPr>
        <w:pStyle w:val="BodyTextIndent2"/>
        <w:spacing w:before="120"/>
        <w:ind w:firstLine="720"/>
        <w:rPr>
          <w:b/>
          <w:bCs/>
          <w:sz w:val="26"/>
        </w:rPr>
      </w:pPr>
      <w:r w:rsidRPr="0008507D">
        <w:rPr>
          <w:b/>
          <w:bCs/>
          <w:sz w:val="26"/>
        </w:rPr>
        <w:t>X. AN TOÀN LAO ĐỘNG VÀ VỆ SINH MÔI TRƯỜNG:</w:t>
      </w:r>
    </w:p>
    <w:p w:rsidR="00FB50CF" w:rsidRPr="004C15A3" w:rsidRDefault="00FB50CF" w:rsidP="00FB50CF">
      <w:pPr>
        <w:pStyle w:val="BodyTextIndent2"/>
        <w:spacing w:before="120"/>
        <w:ind w:firstLine="0"/>
        <w:rPr>
          <w:sz w:val="20"/>
          <w:szCs w:val="20"/>
        </w:rPr>
      </w:pPr>
      <w:r w:rsidRPr="004C15A3">
        <w:rPr>
          <w:b/>
          <w:bCs/>
          <w:sz w:val="20"/>
          <w:szCs w:val="20"/>
        </w:rPr>
        <w:tab/>
      </w:r>
      <w:r w:rsidRPr="004C15A3">
        <w:rPr>
          <w:sz w:val="20"/>
          <w:szCs w:val="20"/>
        </w:rPr>
        <w:t>……………………………………………………………………………………………………………</w:t>
      </w:r>
    </w:p>
    <w:p w:rsidR="00FB50CF" w:rsidRPr="003E6FBD" w:rsidRDefault="00FB50CF" w:rsidP="00FB50CF">
      <w:pPr>
        <w:pStyle w:val="BodyTextIndent2"/>
        <w:spacing w:before="120"/>
        <w:ind w:firstLine="0"/>
        <w:rPr>
          <w:sz w:val="20"/>
          <w:szCs w:val="20"/>
        </w:rPr>
      </w:pPr>
      <w:r w:rsidRPr="004C15A3">
        <w:rPr>
          <w:b/>
          <w:bCs/>
          <w:sz w:val="20"/>
          <w:szCs w:val="20"/>
        </w:rPr>
        <w:tab/>
      </w:r>
      <w:r w:rsidRPr="004C15A3">
        <w:rPr>
          <w:sz w:val="20"/>
          <w:szCs w:val="20"/>
        </w:rPr>
        <w:t>……………………………………………………………………………………………………………</w:t>
      </w:r>
    </w:p>
    <w:p w:rsidR="00FB50CF" w:rsidRPr="00AE60F4" w:rsidRDefault="00FB50CF" w:rsidP="00FB50CF">
      <w:pPr>
        <w:pStyle w:val="BodyTextIndent2"/>
        <w:ind w:firstLine="0"/>
        <w:rPr>
          <w:b/>
          <w:bCs/>
        </w:rPr>
      </w:pPr>
    </w:p>
    <w:p w:rsidR="00FB50CF" w:rsidRPr="0009799C" w:rsidRDefault="00FB50CF" w:rsidP="00FB50CF">
      <w:pPr>
        <w:pStyle w:val="BodyTextIndent2"/>
        <w:ind w:firstLine="0"/>
        <w:rPr>
          <w:b/>
          <w:bCs/>
        </w:rPr>
      </w:pPr>
    </w:p>
    <w:p w:rsidR="00FB50CF" w:rsidRPr="0008507D" w:rsidRDefault="00FB50CF" w:rsidP="00FB50CF">
      <w:pPr>
        <w:pStyle w:val="BodyTextIndent2"/>
        <w:ind w:firstLine="0"/>
        <w:rPr>
          <w:b/>
          <w:bCs/>
          <w:sz w:val="26"/>
        </w:rPr>
      </w:pPr>
      <w:r w:rsidRPr="00D47D5B">
        <w:rPr>
          <w:b/>
          <w:bCs/>
        </w:rPr>
        <w:t>Người viết thuyết minh</w:t>
      </w:r>
      <w:r w:rsidRPr="00D47D5B">
        <w:rPr>
          <w:b/>
          <w:bCs/>
        </w:rPr>
        <w:tab/>
      </w:r>
      <w:r w:rsidRPr="00D47D5B">
        <w:rPr>
          <w:b/>
          <w:bCs/>
        </w:rPr>
        <w:tab/>
        <w:t xml:space="preserve">                 </w:t>
      </w:r>
      <w:r w:rsidRPr="00D47D5B">
        <w:rPr>
          <w:b/>
          <w:bCs/>
          <w:lang w:val="vi-VN"/>
        </w:rPr>
        <w:t xml:space="preserve">    </w:t>
      </w:r>
      <w:r w:rsidRPr="0008507D">
        <w:rPr>
          <w:b/>
          <w:bCs/>
          <w:sz w:val="26"/>
        </w:rPr>
        <w:t>ĐẠI DIỆN NHÀ THẦU XÂY LẮP</w:t>
      </w:r>
    </w:p>
    <w:p w:rsidR="00FB50CF" w:rsidRPr="004C15A3" w:rsidRDefault="00FB50CF" w:rsidP="00FB50CF">
      <w:pPr>
        <w:pStyle w:val="BodyTextIndent2"/>
        <w:ind w:firstLine="0"/>
        <w:rPr>
          <w:sz w:val="26"/>
        </w:rPr>
      </w:pPr>
      <w:r w:rsidRPr="004C15A3">
        <w:rPr>
          <w:sz w:val="26"/>
        </w:rPr>
        <w:t>(Ký tên, ghi rõ họ và tên)</w:t>
      </w:r>
      <w:r w:rsidRPr="004C15A3">
        <w:rPr>
          <w:sz w:val="26"/>
        </w:rPr>
        <w:tab/>
      </w:r>
      <w:r w:rsidRPr="004C15A3">
        <w:rPr>
          <w:sz w:val="26"/>
        </w:rPr>
        <w:tab/>
      </w:r>
      <w:r w:rsidRPr="004C15A3">
        <w:rPr>
          <w:sz w:val="26"/>
        </w:rPr>
        <w:tab/>
        <w:t xml:space="preserve">               (Ký tên, ghi rõ họ tên và đóng dấu)</w:t>
      </w:r>
    </w:p>
    <w:p w:rsidR="00FB50CF" w:rsidRPr="004C15A3" w:rsidRDefault="00FB50CF" w:rsidP="00FB50CF">
      <w:pPr>
        <w:pStyle w:val="BodyTextIndent2"/>
        <w:ind w:firstLine="0"/>
      </w:pPr>
    </w:p>
    <w:p w:rsidR="00FB50CF" w:rsidRPr="003E266F" w:rsidRDefault="00FB50CF" w:rsidP="00FB50CF"/>
    <w:p w:rsidR="00FB50CF" w:rsidRPr="00A6765A" w:rsidRDefault="00FB50CF" w:rsidP="00FB50CF"/>
    <w:p w:rsidR="00760AC2" w:rsidRDefault="00760AC2"/>
    <w:sectPr w:rsidR="00760AC2" w:rsidSect="00275B72">
      <w:footerReference w:type="even" r:id="rId6"/>
      <w:footerReference w:type="default" r:id="rId7"/>
      <w:pgSz w:w="11907" w:h="16840" w:code="9"/>
      <w:pgMar w:top="1474" w:right="1134" w:bottom="1134" w:left="1134" w:header="567" w:footer="567" w:gutter="0"/>
      <w:pgNumType w:start="1" w:chapSep="e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195" w:rsidRDefault="00E22195" w:rsidP="00FB50CF">
      <w:r>
        <w:separator/>
      </w:r>
    </w:p>
  </w:endnote>
  <w:endnote w:type="continuationSeparator" w:id="0">
    <w:p w:rsidR="00E22195" w:rsidRDefault="00E22195" w:rsidP="00FB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54D" w:rsidRDefault="00E61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154D" w:rsidRDefault="00E615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54D" w:rsidRDefault="00E615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195" w:rsidRDefault="00E22195" w:rsidP="00FB50CF">
      <w:r>
        <w:separator/>
      </w:r>
    </w:p>
  </w:footnote>
  <w:footnote w:type="continuationSeparator" w:id="0">
    <w:p w:rsidR="00E22195" w:rsidRDefault="00E22195" w:rsidP="00FB50CF">
      <w:r>
        <w:continuationSeparator/>
      </w:r>
    </w:p>
  </w:footnote>
  <w:footnote w:id="1">
    <w:p w:rsidR="00FB50CF" w:rsidRPr="004C15A3" w:rsidRDefault="00FB50CF" w:rsidP="00FB50CF">
      <w:pPr>
        <w:pStyle w:val="FootnoteText"/>
      </w:pPr>
      <w:r w:rsidRPr="004C15A3">
        <w:rPr>
          <w:rStyle w:val="FootnoteReference"/>
        </w:rPr>
        <w:footnoteRef/>
      </w:r>
      <w:r w:rsidRPr="004C15A3">
        <w:t xml:space="preserve"> </w:t>
      </w:r>
      <w:r w:rsidRPr="0008507D">
        <w:t>Đ</w:t>
      </w:r>
      <w:r w:rsidRPr="0008507D">
        <w:rPr>
          <w:lang w:val="vi-VN"/>
        </w:rPr>
        <w:t xml:space="preserve">ối với công trình hoặc hạng mục công trình do Sở </w:t>
      </w:r>
      <w:r>
        <w:t>Giao thông vận tải</w:t>
      </w:r>
      <w:r w:rsidRPr="0008507D">
        <w:rPr>
          <w:lang w:val="vi-VN"/>
        </w:rPr>
        <w:t xml:space="preserve"> Đà Nẵng quản lý</w:t>
      </w:r>
    </w:p>
  </w:footnote>
  <w:footnote w:id="2">
    <w:p w:rsidR="00FB50CF" w:rsidRPr="0009799C" w:rsidRDefault="00FB50CF" w:rsidP="00FB50CF">
      <w:pPr>
        <w:pStyle w:val="FootnoteText"/>
      </w:pPr>
      <w:r w:rsidRPr="004C15A3">
        <w:rPr>
          <w:rStyle w:val="FootnoteReference"/>
        </w:rPr>
        <w:footnoteRef/>
      </w:r>
      <w:r w:rsidRPr="004C15A3">
        <w:t xml:space="preserve"> </w:t>
      </w:r>
      <w:r w:rsidRPr="0008507D">
        <w:t>Đ</w:t>
      </w:r>
      <w:r w:rsidRPr="0008507D">
        <w:rPr>
          <w:lang w:val="vi-VN"/>
        </w:rPr>
        <w:t>ối với công trình hoặc hạng mục công trình do UBND các quận, huyện quản lý</w:t>
      </w:r>
      <w:r>
        <w:t xml:space="preserve"> hoặc các đơn vị khác theo chỉ định của UBND thành phố.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CF"/>
    <w:rsid w:val="00023C52"/>
    <w:rsid w:val="00104191"/>
    <w:rsid w:val="0011667F"/>
    <w:rsid w:val="0022080A"/>
    <w:rsid w:val="00275B72"/>
    <w:rsid w:val="003A414E"/>
    <w:rsid w:val="005351DA"/>
    <w:rsid w:val="00575EAF"/>
    <w:rsid w:val="006F1FB6"/>
    <w:rsid w:val="00760AC2"/>
    <w:rsid w:val="00B351D2"/>
    <w:rsid w:val="00BE05E9"/>
    <w:rsid w:val="00E22195"/>
    <w:rsid w:val="00E6154D"/>
    <w:rsid w:val="00FB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A0B621-72CB-4204-AE18-1909AB1F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CF"/>
    <w:rPr>
      <w:rFonts w:eastAsia="Times New Roman"/>
      <w:sz w:val="28"/>
      <w:szCs w:val="24"/>
    </w:rPr>
  </w:style>
  <w:style w:type="paragraph" w:styleId="Heading1">
    <w:name w:val="heading 1"/>
    <w:basedOn w:val="Normal"/>
    <w:next w:val="Normal"/>
    <w:link w:val="Heading1Char"/>
    <w:qFormat/>
    <w:rsid w:val="00FB50CF"/>
    <w:pPr>
      <w:keepNext/>
      <w:outlineLvl w:val="0"/>
    </w:pPr>
    <w:rPr>
      <w:b/>
      <w:bCs/>
      <w:sz w:val="26"/>
    </w:rPr>
  </w:style>
  <w:style w:type="paragraph" w:styleId="Heading2">
    <w:name w:val="heading 2"/>
    <w:basedOn w:val="Normal"/>
    <w:next w:val="Normal"/>
    <w:link w:val="Heading2Char"/>
    <w:qFormat/>
    <w:rsid w:val="00FB50CF"/>
    <w:pPr>
      <w:keepNext/>
      <w:jc w:val="center"/>
      <w:outlineLvl w:val="1"/>
    </w:pPr>
    <w:rPr>
      <w:b/>
      <w:bCs/>
    </w:rPr>
  </w:style>
  <w:style w:type="paragraph" w:styleId="Heading3">
    <w:name w:val="heading 3"/>
    <w:basedOn w:val="Normal"/>
    <w:next w:val="Normal"/>
    <w:link w:val="Heading3Char"/>
    <w:qFormat/>
    <w:rsid w:val="00FB50CF"/>
    <w:pPr>
      <w:keepNext/>
      <w:jc w:val="center"/>
      <w:outlineLvl w:val="2"/>
    </w:pPr>
    <w:rPr>
      <w:b/>
      <w:bCs/>
      <w:sz w:val="26"/>
    </w:rPr>
  </w:style>
  <w:style w:type="paragraph" w:styleId="Heading4">
    <w:name w:val="heading 4"/>
    <w:basedOn w:val="Normal"/>
    <w:next w:val="Normal"/>
    <w:link w:val="Heading4Char"/>
    <w:qFormat/>
    <w:rsid w:val="00FB50C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50CF"/>
    <w:rPr>
      <w:rFonts w:eastAsia="Times New Roman"/>
      <w:b/>
      <w:bCs/>
      <w:sz w:val="26"/>
      <w:szCs w:val="24"/>
    </w:rPr>
  </w:style>
  <w:style w:type="character" w:customStyle="1" w:styleId="Heading2Char">
    <w:name w:val="Heading 2 Char"/>
    <w:link w:val="Heading2"/>
    <w:rsid w:val="00FB50CF"/>
    <w:rPr>
      <w:rFonts w:eastAsia="Times New Roman"/>
      <w:b/>
      <w:bCs/>
      <w:sz w:val="28"/>
      <w:szCs w:val="24"/>
    </w:rPr>
  </w:style>
  <w:style w:type="character" w:customStyle="1" w:styleId="Heading3Char">
    <w:name w:val="Heading 3 Char"/>
    <w:link w:val="Heading3"/>
    <w:rsid w:val="00FB50CF"/>
    <w:rPr>
      <w:rFonts w:eastAsia="Times New Roman"/>
      <w:b/>
      <w:bCs/>
      <w:sz w:val="26"/>
      <w:szCs w:val="24"/>
    </w:rPr>
  </w:style>
  <w:style w:type="character" w:customStyle="1" w:styleId="Heading4Char">
    <w:name w:val="Heading 4 Char"/>
    <w:link w:val="Heading4"/>
    <w:rsid w:val="00FB50CF"/>
    <w:rPr>
      <w:rFonts w:eastAsia="Times New Roman"/>
      <w:b/>
      <w:bCs/>
      <w:sz w:val="28"/>
      <w:szCs w:val="24"/>
    </w:rPr>
  </w:style>
  <w:style w:type="paragraph" w:styleId="BodyText">
    <w:name w:val="Body Text"/>
    <w:basedOn w:val="Normal"/>
    <w:link w:val="BodyTextChar"/>
    <w:rsid w:val="00FB50CF"/>
    <w:pPr>
      <w:jc w:val="center"/>
    </w:pPr>
    <w:rPr>
      <w:lang w:val="x-none" w:eastAsia="x-none"/>
    </w:rPr>
  </w:style>
  <w:style w:type="character" w:customStyle="1" w:styleId="BodyTextChar">
    <w:name w:val="Body Text Char"/>
    <w:link w:val="BodyText"/>
    <w:rsid w:val="00FB50CF"/>
    <w:rPr>
      <w:rFonts w:eastAsia="Times New Roman"/>
      <w:sz w:val="28"/>
      <w:szCs w:val="24"/>
      <w:lang w:val="x-none" w:eastAsia="x-none"/>
    </w:rPr>
  </w:style>
  <w:style w:type="paragraph" w:styleId="BodyTextIndent">
    <w:name w:val="Body Text Indent"/>
    <w:basedOn w:val="Normal"/>
    <w:link w:val="BodyTextIndentChar"/>
    <w:rsid w:val="00FB50CF"/>
    <w:pPr>
      <w:ind w:firstLine="720"/>
      <w:jc w:val="both"/>
    </w:pPr>
    <w:rPr>
      <w:lang w:val="x-none" w:eastAsia="x-none"/>
    </w:rPr>
  </w:style>
  <w:style w:type="character" w:customStyle="1" w:styleId="BodyTextIndentChar">
    <w:name w:val="Body Text Indent Char"/>
    <w:link w:val="BodyTextIndent"/>
    <w:rsid w:val="00FB50CF"/>
    <w:rPr>
      <w:rFonts w:eastAsia="Times New Roman"/>
      <w:sz w:val="28"/>
      <w:szCs w:val="24"/>
      <w:lang w:val="x-none" w:eastAsia="x-none"/>
    </w:rPr>
  </w:style>
  <w:style w:type="paragraph" w:styleId="Footer">
    <w:name w:val="footer"/>
    <w:basedOn w:val="Normal"/>
    <w:link w:val="FooterChar"/>
    <w:rsid w:val="00FB50CF"/>
    <w:pPr>
      <w:tabs>
        <w:tab w:val="center" w:pos="4320"/>
        <w:tab w:val="right" w:pos="8640"/>
      </w:tabs>
    </w:pPr>
  </w:style>
  <w:style w:type="character" w:customStyle="1" w:styleId="FooterChar">
    <w:name w:val="Footer Char"/>
    <w:link w:val="Footer"/>
    <w:rsid w:val="00FB50CF"/>
    <w:rPr>
      <w:rFonts w:eastAsia="Times New Roman"/>
      <w:sz w:val="28"/>
      <w:szCs w:val="24"/>
    </w:rPr>
  </w:style>
  <w:style w:type="character" w:styleId="PageNumber">
    <w:name w:val="page number"/>
    <w:rsid w:val="00FB50CF"/>
  </w:style>
  <w:style w:type="paragraph" w:styleId="Header">
    <w:name w:val="header"/>
    <w:basedOn w:val="Normal"/>
    <w:link w:val="HeaderChar"/>
    <w:uiPriority w:val="99"/>
    <w:rsid w:val="00FB50CF"/>
    <w:pPr>
      <w:tabs>
        <w:tab w:val="center" w:pos="4320"/>
        <w:tab w:val="right" w:pos="8640"/>
      </w:tabs>
    </w:pPr>
  </w:style>
  <w:style w:type="character" w:customStyle="1" w:styleId="HeaderChar">
    <w:name w:val="Header Char"/>
    <w:link w:val="Header"/>
    <w:uiPriority w:val="99"/>
    <w:rsid w:val="00FB50CF"/>
    <w:rPr>
      <w:rFonts w:eastAsia="Times New Roman"/>
      <w:sz w:val="28"/>
      <w:szCs w:val="24"/>
    </w:rPr>
  </w:style>
  <w:style w:type="paragraph" w:styleId="BodyText2">
    <w:name w:val="Body Text 2"/>
    <w:basedOn w:val="Normal"/>
    <w:link w:val="BodyText2Char"/>
    <w:rsid w:val="00FB50CF"/>
    <w:pPr>
      <w:jc w:val="center"/>
    </w:pPr>
  </w:style>
  <w:style w:type="character" w:customStyle="1" w:styleId="BodyText2Char">
    <w:name w:val="Body Text 2 Char"/>
    <w:link w:val="BodyText2"/>
    <w:rsid w:val="00FB50CF"/>
    <w:rPr>
      <w:rFonts w:eastAsia="Times New Roman"/>
      <w:sz w:val="28"/>
      <w:szCs w:val="24"/>
    </w:rPr>
  </w:style>
  <w:style w:type="paragraph" w:styleId="BodyTextIndent2">
    <w:name w:val="Body Text Indent 2"/>
    <w:basedOn w:val="Normal"/>
    <w:link w:val="BodyTextIndent2Char"/>
    <w:rsid w:val="00FB50CF"/>
    <w:pPr>
      <w:ind w:firstLine="1440"/>
      <w:jc w:val="both"/>
    </w:pPr>
    <w:rPr>
      <w:lang w:val="x-none" w:eastAsia="x-none"/>
    </w:rPr>
  </w:style>
  <w:style w:type="character" w:customStyle="1" w:styleId="BodyTextIndent2Char">
    <w:name w:val="Body Text Indent 2 Char"/>
    <w:link w:val="BodyTextIndent2"/>
    <w:rsid w:val="00FB50CF"/>
    <w:rPr>
      <w:rFonts w:eastAsia="Times New Roman"/>
      <w:sz w:val="28"/>
      <w:szCs w:val="24"/>
      <w:lang w:val="x-none" w:eastAsia="x-none"/>
    </w:rPr>
  </w:style>
  <w:style w:type="paragraph" w:styleId="NormalWeb">
    <w:name w:val="Normal (Web)"/>
    <w:basedOn w:val="Normal"/>
    <w:uiPriority w:val="99"/>
    <w:unhideWhenUsed/>
    <w:rsid w:val="00FB50CF"/>
    <w:pPr>
      <w:spacing w:before="100" w:beforeAutospacing="1" w:after="100" w:afterAutospacing="1"/>
    </w:pPr>
    <w:rPr>
      <w:sz w:val="24"/>
      <w:lang w:val="vi-VN" w:eastAsia="vi-VN"/>
    </w:rPr>
  </w:style>
  <w:style w:type="paragraph" w:styleId="FootnoteText">
    <w:name w:val="footnote text"/>
    <w:basedOn w:val="Normal"/>
    <w:link w:val="FootnoteTextChar"/>
    <w:rsid w:val="00FB50CF"/>
    <w:rPr>
      <w:sz w:val="20"/>
      <w:szCs w:val="20"/>
    </w:rPr>
  </w:style>
  <w:style w:type="character" w:customStyle="1" w:styleId="FootnoteTextChar">
    <w:name w:val="Footnote Text Char"/>
    <w:link w:val="FootnoteText"/>
    <w:rsid w:val="00FB50CF"/>
    <w:rPr>
      <w:rFonts w:eastAsia="Times New Roman"/>
    </w:rPr>
  </w:style>
  <w:style w:type="character" w:styleId="FootnoteReference">
    <w:name w:val="footnote reference"/>
    <w:rsid w:val="00FB5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ỦY BAN NHÂN DÂN             CỘNG HÒA XÃ HỘI CHỦ NGHĨA VIỆT NAM</vt:lpstr>
    </vt:vector>
  </TitlesOfParts>
  <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subject/>
  <dc:creator>PhongVu</dc:creator>
  <cp:keywords/>
  <cp:lastModifiedBy>Truong Cong Nguyen Thanh</cp:lastModifiedBy>
  <cp:revision>2</cp:revision>
  <dcterms:created xsi:type="dcterms:W3CDTF">2021-04-13T07:53:00Z</dcterms:created>
  <dcterms:modified xsi:type="dcterms:W3CDTF">2021-04-13T07:53:00Z</dcterms:modified>
</cp:coreProperties>
</file>