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r>
              <w:rPr>
                <w:b/>
                <w:sz w:val="26"/>
              </w:rPr>
              <w:t xml:space="preserve">   </w:t>
            </w:r>
            <w:r w:rsidR="00B40F29">
              <w:rPr>
                <w:b/>
                <w:sz w:val="26"/>
              </w:rPr>
              <w:t xml:space="preserve">    </w:t>
            </w:r>
            <w:r w:rsidR="00770057" w:rsidRPr="00E45378">
              <w:rPr>
                <w:b/>
                <w:sz w:val="26"/>
              </w:rPr>
              <w:t>ỦY BAN NHÂN DÂN</w:t>
            </w:r>
          </w:p>
          <w:p w:rsidR="00770057" w:rsidRPr="00E45378" w:rsidRDefault="00B242E6"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C74A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B242E6"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B679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D605BE">
              <w:rPr>
                <w:sz w:val="28"/>
                <w:szCs w:val="28"/>
              </w:rPr>
              <w:t>40</w:t>
            </w:r>
            <w:r w:rsidR="003E480E">
              <w:rPr>
                <w:sz w:val="28"/>
                <w:szCs w:val="28"/>
              </w:rPr>
              <w:t>/</w:t>
            </w:r>
            <w:r w:rsidR="00D30D0D">
              <w:rPr>
                <w:sz w:val="28"/>
                <w:szCs w:val="28"/>
              </w:rPr>
              <w:t>201</w:t>
            </w:r>
            <w:r w:rsidR="00106C84">
              <w:rPr>
                <w:sz w:val="28"/>
                <w:szCs w:val="28"/>
              </w:rPr>
              <w:t>8</w:t>
            </w:r>
            <w:r w:rsidR="00D30D0D">
              <w:rPr>
                <w:sz w:val="28"/>
                <w:szCs w:val="28"/>
              </w:rPr>
              <w:t>/</w:t>
            </w:r>
            <w:r w:rsidR="008552FC" w:rsidRPr="008552FC">
              <w:rPr>
                <w:sz w:val="28"/>
                <w:szCs w:val="28"/>
              </w:rPr>
              <w:t>QĐ-UBND</w:t>
            </w:r>
          </w:p>
        </w:tc>
        <w:tc>
          <w:tcPr>
            <w:tcW w:w="6135" w:type="dxa"/>
          </w:tcPr>
          <w:p w:rsidR="008552FC" w:rsidRPr="008552FC" w:rsidRDefault="005122C9" w:rsidP="00D605BE">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623A30">
              <w:rPr>
                <w:i/>
                <w:sz w:val="28"/>
                <w:szCs w:val="28"/>
              </w:rPr>
              <w:t xml:space="preserve"> </w:t>
            </w:r>
            <w:r w:rsidR="00D605BE">
              <w:rPr>
                <w:i/>
                <w:sz w:val="28"/>
                <w:szCs w:val="28"/>
              </w:rPr>
              <w:t>27</w:t>
            </w:r>
            <w:r w:rsidR="003A6752">
              <w:rPr>
                <w:i/>
                <w:sz w:val="28"/>
                <w:szCs w:val="28"/>
              </w:rPr>
              <w:t xml:space="preserve"> </w:t>
            </w:r>
            <w:r w:rsidR="008552FC" w:rsidRPr="008552FC">
              <w:rPr>
                <w:i/>
                <w:sz w:val="28"/>
                <w:szCs w:val="28"/>
              </w:rPr>
              <w:t>tháng</w:t>
            </w:r>
            <w:r w:rsidR="00A46B4B">
              <w:rPr>
                <w:i/>
                <w:sz w:val="28"/>
                <w:szCs w:val="28"/>
              </w:rPr>
              <w:t xml:space="preserve"> </w:t>
            </w:r>
            <w:r w:rsidR="00D605BE">
              <w:rPr>
                <w:i/>
                <w:sz w:val="28"/>
                <w:szCs w:val="28"/>
              </w:rPr>
              <w:t>11</w:t>
            </w:r>
            <w:r w:rsidR="003A6752">
              <w:rPr>
                <w:i/>
                <w:sz w:val="28"/>
                <w:szCs w:val="28"/>
              </w:rPr>
              <w:t xml:space="preserve"> </w:t>
            </w:r>
            <w:r w:rsidR="008552FC" w:rsidRPr="008552FC">
              <w:rPr>
                <w:i/>
                <w:sz w:val="28"/>
                <w:szCs w:val="28"/>
              </w:rPr>
              <w:t>năm 201</w:t>
            </w:r>
            <w:r w:rsidR="00106C84">
              <w:rPr>
                <w:i/>
                <w:sz w:val="28"/>
                <w:szCs w:val="28"/>
              </w:rPr>
              <w:t>8</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D605BE" w:rsidRDefault="00473A0A" w:rsidP="00D605BE">
      <w:pPr>
        <w:jc w:val="center"/>
        <w:rPr>
          <w:b/>
          <w:bCs/>
          <w:sz w:val="28"/>
          <w:szCs w:val="28"/>
        </w:rPr>
      </w:pPr>
      <w:r>
        <w:rPr>
          <w:b/>
          <w:bCs/>
          <w:sz w:val="28"/>
          <w:szCs w:val="28"/>
        </w:rPr>
        <w:t>Về việc</w:t>
      </w:r>
      <w:r w:rsidR="00D605BE">
        <w:rPr>
          <w:b/>
          <w:bCs/>
          <w:sz w:val="28"/>
          <w:szCs w:val="28"/>
        </w:rPr>
        <w:t xml:space="preserve"> phân cấp cho cơ quan chủ quản quyết định</w:t>
      </w:r>
    </w:p>
    <w:p w:rsidR="00D605BE" w:rsidRDefault="00D605BE" w:rsidP="00D605BE">
      <w:pPr>
        <w:jc w:val="center"/>
        <w:rPr>
          <w:b/>
          <w:bCs/>
          <w:sz w:val="28"/>
          <w:szCs w:val="28"/>
        </w:rPr>
      </w:pPr>
      <w:r>
        <w:rPr>
          <w:b/>
          <w:bCs/>
          <w:sz w:val="28"/>
          <w:szCs w:val="28"/>
        </w:rPr>
        <w:t xml:space="preserve"> giao quyền tự chủ tài chính đối với đơn vị sự nghiệp công lập</w:t>
      </w:r>
    </w:p>
    <w:p w:rsidR="000645F9" w:rsidRDefault="00D605BE" w:rsidP="00D605BE">
      <w:pPr>
        <w:jc w:val="center"/>
        <w:rPr>
          <w:b/>
          <w:bCs/>
          <w:sz w:val="28"/>
          <w:szCs w:val="28"/>
        </w:rPr>
      </w:pPr>
      <w:r>
        <w:rPr>
          <w:b/>
          <w:bCs/>
          <w:sz w:val="28"/>
          <w:szCs w:val="28"/>
        </w:rPr>
        <w:t xml:space="preserve"> trong lĩnh vực sự nghiệp kinh tế và sự nghiệp khác</w:t>
      </w:r>
      <w:r w:rsidR="00623A30">
        <w:rPr>
          <w:b/>
          <w:bCs/>
          <w:sz w:val="28"/>
          <w:szCs w:val="28"/>
        </w:rPr>
        <w:t xml:space="preserve"> </w:t>
      </w:r>
    </w:p>
    <w:p w:rsidR="0028433B" w:rsidRPr="009E192D" w:rsidRDefault="00B242E6"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D29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E468BF">
      <w:pPr>
        <w:pStyle w:val="BodyTextIndent"/>
        <w:spacing w:before="0" w:after="0" w:line="276" w:lineRule="auto"/>
        <w:ind w:right="-43" w:firstLine="709"/>
        <w:rPr>
          <w:rFonts w:ascii="Times New Roman" w:hAnsi="Times New Roman"/>
          <w:i/>
          <w:szCs w:val="28"/>
        </w:rPr>
      </w:pPr>
      <w:bookmarkStart w:id="0" w:name="_GoBack"/>
      <w:r w:rsidRPr="005831DF">
        <w:rPr>
          <w:rFonts w:ascii="Times New Roman" w:hAnsi="Times New Roman"/>
          <w:i/>
          <w:szCs w:val="28"/>
        </w:rPr>
        <w:t xml:space="preserve">Căn cứ Luật Tổ chức chính quyền địa phương </w:t>
      </w:r>
      <w:r w:rsidR="00F36EA9">
        <w:rPr>
          <w:rFonts w:ascii="Times New Roman" w:hAnsi="Times New Roman"/>
          <w:i/>
          <w:szCs w:val="28"/>
          <w:lang w:val="en-US"/>
        </w:rPr>
        <w:t>số 77/2015/QH13</w:t>
      </w:r>
      <w:r w:rsidRPr="005831DF">
        <w:rPr>
          <w:rFonts w:ascii="Times New Roman" w:hAnsi="Times New Roman"/>
          <w:i/>
          <w:szCs w:val="28"/>
        </w:rPr>
        <w:t>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0645F9" w:rsidRPr="005831DF" w:rsidRDefault="000645F9" w:rsidP="00E468BF">
      <w:pPr>
        <w:spacing w:line="276" w:lineRule="auto"/>
        <w:ind w:firstLine="709"/>
        <w:jc w:val="both"/>
        <w:rPr>
          <w:i/>
          <w:iCs/>
          <w:sz w:val="28"/>
          <w:szCs w:val="28"/>
        </w:rPr>
      </w:pPr>
      <w:r w:rsidRPr="005831DF">
        <w:rPr>
          <w:i/>
          <w:sz w:val="28"/>
          <w:szCs w:val="28"/>
        </w:rPr>
        <w:t xml:space="preserve">Căn cứ Nghị định số </w:t>
      </w:r>
      <w:r w:rsidR="00F36EA9">
        <w:rPr>
          <w:i/>
          <w:sz w:val="28"/>
          <w:szCs w:val="28"/>
        </w:rPr>
        <w:t>16/2015</w:t>
      </w:r>
      <w:r w:rsidRPr="005831DF">
        <w:rPr>
          <w:i/>
          <w:sz w:val="28"/>
          <w:szCs w:val="28"/>
        </w:rPr>
        <w:t xml:space="preserve">/NĐ-CP </w:t>
      </w:r>
      <w:r w:rsidRPr="005831DF">
        <w:rPr>
          <w:i/>
          <w:iCs/>
          <w:sz w:val="28"/>
          <w:szCs w:val="28"/>
        </w:rPr>
        <w:t>ngày 1</w:t>
      </w:r>
      <w:r w:rsidR="00F36EA9">
        <w:rPr>
          <w:i/>
          <w:iCs/>
          <w:sz w:val="28"/>
          <w:szCs w:val="28"/>
        </w:rPr>
        <w:t>0</w:t>
      </w:r>
      <w:bookmarkStart w:id="1" w:name="loai_1_name"/>
      <w:r w:rsidR="00F36EA9">
        <w:rPr>
          <w:i/>
          <w:iCs/>
          <w:sz w:val="28"/>
          <w:szCs w:val="28"/>
        </w:rPr>
        <w:t xml:space="preserve"> tháng 02 năm 2015</w:t>
      </w:r>
      <w:r w:rsidR="00F738A2">
        <w:rPr>
          <w:i/>
          <w:iCs/>
          <w:sz w:val="28"/>
          <w:szCs w:val="28"/>
        </w:rPr>
        <w:t xml:space="preserve"> của Chính phủ quy định </w:t>
      </w:r>
      <w:r w:rsidR="00F36EA9">
        <w:rPr>
          <w:i/>
          <w:iCs/>
          <w:sz w:val="28"/>
          <w:szCs w:val="28"/>
        </w:rPr>
        <w:t xml:space="preserve"> cơ chế tự chủ của đơn vị sự nghiệp công lập</w:t>
      </w:r>
      <w:bookmarkEnd w:id="1"/>
      <w:r w:rsidRPr="005831DF">
        <w:rPr>
          <w:i/>
          <w:iCs/>
          <w:sz w:val="28"/>
          <w:szCs w:val="28"/>
        </w:rPr>
        <w:t>;</w:t>
      </w:r>
    </w:p>
    <w:p w:rsidR="00E830AA" w:rsidRPr="005831DF" w:rsidRDefault="002A0741" w:rsidP="00E468BF">
      <w:pPr>
        <w:pStyle w:val="BodyText"/>
        <w:widowControl w:val="0"/>
        <w:spacing w:before="0" w:after="0" w:line="276" w:lineRule="auto"/>
        <w:ind w:firstLine="709"/>
        <w:jc w:val="both"/>
        <w:rPr>
          <w:rFonts w:ascii="Times New Roman" w:hAnsi="Times New Roman"/>
          <w:i/>
          <w:szCs w:val="28"/>
          <w:lang w:val="pt-BR"/>
        </w:rPr>
      </w:pPr>
      <w:r>
        <w:rPr>
          <w:rFonts w:ascii="Times New Roman" w:hAnsi="Times New Roman"/>
          <w:i/>
          <w:szCs w:val="28"/>
          <w:lang w:val="pt-BR"/>
        </w:rPr>
        <w:t>Căn cứ</w:t>
      </w:r>
      <w:r w:rsidR="00F738A2">
        <w:rPr>
          <w:rFonts w:ascii="Times New Roman" w:hAnsi="Times New Roman"/>
          <w:i/>
          <w:szCs w:val="28"/>
          <w:lang w:val="pt-BR"/>
        </w:rPr>
        <w:t xml:space="preserve"> </w:t>
      </w:r>
      <w:r w:rsidR="00F36EA9">
        <w:rPr>
          <w:rFonts w:ascii="Times New Roman" w:hAnsi="Times New Roman"/>
          <w:i/>
          <w:szCs w:val="28"/>
          <w:lang w:val="pt-BR"/>
        </w:rPr>
        <w:t>Nghị định số 141/2016/NĐ-CP Ngày 10 tháng 10 năm 2016 của Chính phủ quy định cơ chế tự chủ của đơn vị sự nghiệp công lập trong</w:t>
      </w:r>
      <w:r w:rsidR="00116E5A">
        <w:rPr>
          <w:rFonts w:ascii="Times New Roman" w:hAnsi="Times New Roman"/>
          <w:i/>
          <w:szCs w:val="28"/>
          <w:lang w:val="pt-BR"/>
        </w:rPr>
        <w:t xml:space="preserve"> lĩnh vực sự nghiệp kinh tế và sự nghiệpkhác</w:t>
      </w:r>
      <w:r w:rsidR="00CC29CA" w:rsidRPr="005831DF">
        <w:rPr>
          <w:rFonts w:ascii="Times New Roman" w:hAnsi="Times New Roman"/>
          <w:i/>
          <w:szCs w:val="28"/>
          <w:lang w:val="pt-BR"/>
        </w:rPr>
        <w:t>;</w:t>
      </w:r>
    </w:p>
    <w:p w:rsidR="00116E5A" w:rsidRPr="00116E5A" w:rsidRDefault="00116E5A" w:rsidP="00E468BF">
      <w:pPr>
        <w:spacing w:line="276" w:lineRule="auto"/>
        <w:ind w:firstLine="709"/>
        <w:jc w:val="both"/>
        <w:rPr>
          <w:i/>
          <w:sz w:val="28"/>
          <w:szCs w:val="28"/>
          <w:lang w:val="pt-BR"/>
        </w:rPr>
      </w:pPr>
      <w:r>
        <w:rPr>
          <w:bCs/>
          <w:i/>
          <w:sz w:val="28"/>
          <w:szCs w:val="28"/>
          <w:lang w:val="pt-BR"/>
        </w:rPr>
        <w:t xml:space="preserve">Căn cứ thông tư số 145/2017/TT-BTC ngày 29 tháng 12 năm 2017 của Bộ trưởng Bộ Tài chính hướng dẫn cơ chế tài chính của đơn vị sự nghiệp công lập theo Nghị định </w:t>
      </w:r>
      <w:r w:rsidRPr="00116E5A">
        <w:rPr>
          <w:i/>
          <w:sz w:val="28"/>
          <w:szCs w:val="28"/>
          <w:lang w:val="pt-BR"/>
        </w:rPr>
        <w:t>141/2016/NĐ-CP Ngày 10 tháng 10 năm 2016 của Chính phủ quy định cơ chế tự chủ của đơn vị sự nghiệp công lập trong lĩnh vực sự nghiệp kinh tế và sự nghiệp</w:t>
      </w:r>
      <w:r>
        <w:rPr>
          <w:i/>
          <w:sz w:val="28"/>
          <w:szCs w:val="28"/>
          <w:lang w:val="pt-BR"/>
        </w:rPr>
        <w:t xml:space="preserve"> </w:t>
      </w:r>
      <w:r w:rsidRPr="00116E5A">
        <w:rPr>
          <w:i/>
          <w:sz w:val="28"/>
          <w:szCs w:val="28"/>
          <w:lang w:val="pt-BR"/>
        </w:rPr>
        <w:t>khác</w:t>
      </w:r>
      <w:r>
        <w:rPr>
          <w:i/>
          <w:sz w:val="28"/>
          <w:szCs w:val="28"/>
          <w:lang w:val="pt-BR"/>
        </w:rPr>
        <w:t>;</w:t>
      </w:r>
    </w:p>
    <w:p w:rsidR="007D5115" w:rsidRPr="005831DF" w:rsidRDefault="00116E5A" w:rsidP="00E468BF">
      <w:pPr>
        <w:spacing w:line="276" w:lineRule="auto"/>
        <w:ind w:firstLine="709"/>
        <w:jc w:val="both"/>
        <w:rPr>
          <w:bCs/>
          <w:i/>
          <w:sz w:val="28"/>
          <w:szCs w:val="28"/>
          <w:lang w:val="pt-BR"/>
        </w:rPr>
      </w:pPr>
      <w:r>
        <w:rPr>
          <w:bCs/>
          <w:i/>
          <w:sz w:val="28"/>
          <w:szCs w:val="28"/>
          <w:lang w:val="pt-BR"/>
        </w:rPr>
        <w:t xml:space="preserve"> Theo </w:t>
      </w:r>
      <w:r w:rsidR="00F738A2">
        <w:rPr>
          <w:bCs/>
          <w:i/>
          <w:sz w:val="28"/>
          <w:szCs w:val="28"/>
          <w:lang w:val="pt-BR"/>
        </w:rPr>
        <w:t>đề nghị của Giám đốc Sở Tài</w:t>
      </w:r>
      <w:r>
        <w:rPr>
          <w:bCs/>
          <w:i/>
          <w:sz w:val="28"/>
          <w:szCs w:val="28"/>
          <w:lang w:val="pt-BR"/>
        </w:rPr>
        <w:t xml:space="preserve">chính tại Công văn số 3795/STC- HCSN </w:t>
      </w:r>
      <w:r w:rsidR="00F738A2">
        <w:rPr>
          <w:bCs/>
          <w:i/>
          <w:sz w:val="28"/>
          <w:szCs w:val="28"/>
          <w:lang w:val="pt-BR"/>
        </w:rPr>
        <w:t xml:space="preserve"> </w:t>
      </w:r>
      <w:r>
        <w:rPr>
          <w:bCs/>
          <w:i/>
          <w:sz w:val="28"/>
          <w:szCs w:val="28"/>
          <w:lang w:val="pt-BR"/>
        </w:rPr>
        <w:t>ngày 12 tháng11</w:t>
      </w:r>
      <w:r w:rsidR="00945CC2">
        <w:rPr>
          <w:bCs/>
          <w:i/>
          <w:sz w:val="28"/>
          <w:szCs w:val="28"/>
          <w:lang w:val="pt-BR"/>
        </w:rPr>
        <w:t xml:space="preserve"> nă</w:t>
      </w:r>
      <w:r>
        <w:rPr>
          <w:bCs/>
          <w:i/>
          <w:sz w:val="28"/>
          <w:szCs w:val="28"/>
          <w:lang w:val="pt-BR"/>
        </w:rPr>
        <w:t>m 2018, ý kiến tham gia của Sở Nội vụ tại Công văn số 2650/SNV-TCBC ngày 18 tháng 9 năm 2018 và ý kiến thẩm định của Sở Tư pháp tại Công văn số 3751/STP- XDKTVB ngày 02 tháng 11 năm 2018.</w:t>
      </w:r>
    </w:p>
    <w:p w:rsidR="00770057" w:rsidRPr="00EC346C" w:rsidRDefault="0028433B" w:rsidP="00E468BF">
      <w:pPr>
        <w:spacing w:line="276" w:lineRule="auto"/>
        <w:ind w:firstLine="709"/>
        <w:jc w:val="both"/>
        <w:rPr>
          <w:sz w:val="12"/>
          <w:szCs w:val="28"/>
          <w:lang w:val="pt-BR"/>
        </w:rPr>
      </w:pPr>
      <w:r w:rsidRPr="000645F9">
        <w:rPr>
          <w:bCs/>
          <w:sz w:val="28"/>
          <w:szCs w:val="28"/>
          <w:lang w:val="pt-BR"/>
        </w:rPr>
        <w:t xml:space="preserve"> </w:t>
      </w:r>
    </w:p>
    <w:p w:rsidR="00945CC2" w:rsidRDefault="00945CC2" w:rsidP="00E468BF">
      <w:pPr>
        <w:pStyle w:val="BodyTextIndent"/>
        <w:spacing w:before="120" w:after="0" w:line="276" w:lineRule="auto"/>
        <w:ind w:firstLine="0"/>
        <w:jc w:val="center"/>
        <w:rPr>
          <w:rFonts w:ascii="Times New Roman" w:hAnsi="Times New Roman"/>
          <w:b/>
          <w:sz w:val="27"/>
          <w:szCs w:val="27"/>
          <w:lang w:val="en-US"/>
        </w:rPr>
      </w:pPr>
    </w:p>
    <w:p w:rsidR="00770057" w:rsidRDefault="00770057" w:rsidP="00E468BF">
      <w:pPr>
        <w:pStyle w:val="BodyTextIndent"/>
        <w:spacing w:before="120" w:after="0" w:line="276" w:lineRule="auto"/>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E468BF">
      <w:pPr>
        <w:pStyle w:val="BodyTextIndent"/>
        <w:spacing w:before="120" w:after="0" w:line="276" w:lineRule="auto"/>
        <w:ind w:firstLine="709"/>
        <w:rPr>
          <w:rFonts w:ascii="Times New Roman" w:hAnsi="Times New Roman"/>
          <w:b/>
          <w:sz w:val="2"/>
          <w:szCs w:val="27"/>
        </w:rPr>
      </w:pPr>
    </w:p>
    <w:p w:rsidR="00C55107" w:rsidRDefault="00945CC2" w:rsidP="00E468BF">
      <w:pPr>
        <w:spacing w:line="276" w:lineRule="auto"/>
        <w:jc w:val="both"/>
        <w:rPr>
          <w:sz w:val="28"/>
          <w:szCs w:val="28"/>
          <w:lang w:val="pt-BR"/>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00116E5A">
        <w:rPr>
          <w:sz w:val="28"/>
          <w:lang w:val="pt-BR"/>
        </w:rPr>
        <w:t xml:space="preserve">Phân cấp cho các Sở, Ban ngành thuộc Ủy ban nhân dân thành phố Đà Nẵng (gọi tắt là cơ quan chủ quản) quyết định giao quyền tự chủ tài chính cho các đơn vị sự nghiệp công lập trực thuộc trong lĩnh vực sự nghiệp kinh tế và sự nghiệp khác theo biểu mẫu quy định tại Thông tư </w:t>
      </w:r>
      <w:r w:rsidR="00767AB7">
        <w:rPr>
          <w:sz w:val="28"/>
          <w:lang w:val="pt-BR"/>
        </w:rPr>
        <w:t>số</w:t>
      </w:r>
      <w:r w:rsidR="00767AB7">
        <w:rPr>
          <w:bCs/>
          <w:i/>
          <w:sz w:val="28"/>
          <w:szCs w:val="28"/>
          <w:lang w:val="pt-BR"/>
        </w:rPr>
        <w:t>145/2017/TT-</w:t>
      </w:r>
      <w:r w:rsidR="00767AB7" w:rsidRPr="00767AB7">
        <w:rPr>
          <w:bCs/>
          <w:sz w:val="28"/>
          <w:szCs w:val="28"/>
          <w:lang w:val="pt-BR"/>
        </w:rPr>
        <w:t xml:space="preserve">BTC ngày 29 tháng 12 năm 2017 của Bộ trưởng Bộ Tài chính hướng dẫn cơ chế tài chính của đơn vị sự nghiệp công lập theo Nghị định </w:t>
      </w:r>
      <w:r w:rsidR="00767AB7" w:rsidRPr="00767AB7">
        <w:rPr>
          <w:sz w:val="28"/>
          <w:szCs w:val="28"/>
          <w:lang w:val="pt-BR"/>
        </w:rPr>
        <w:t>141/2016/NĐ-CP Ngày 10 tháng 10 năm 2016 của Chính phủ</w:t>
      </w:r>
      <w:r w:rsidR="00C55107">
        <w:rPr>
          <w:sz w:val="28"/>
          <w:szCs w:val="28"/>
          <w:lang w:val="pt-BR"/>
        </w:rPr>
        <w:t>.</w:t>
      </w:r>
    </w:p>
    <w:p w:rsidR="00945CC2" w:rsidRPr="00767AB7" w:rsidRDefault="00767AB7" w:rsidP="00E468BF">
      <w:pPr>
        <w:spacing w:line="276" w:lineRule="auto"/>
        <w:jc w:val="both"/>
        <w:rPr>
          <w:b/>
          <w:sz w:val="28"/>
          <w:szCs w:val="28"/>
          <w:lang w:val="nl-NL"/>
        </w:rPr>
      </w:pPr>
      <w:r w:rsidRPr="00767AB7">
        <w:rPr>
          <w:sz w:val="28"/>
          <w:szCs w:val="28"/>
          <w:lang w:val="pt-BR"/>
        </w:rPr>
        <w:t xml:space="preserve"> </w:t>
      </w:r>
    </w:p>
    <w:p w:rsidR="00C55107" w:rsidRPr="00C55107" w:rsidRDefault="00945CC2" w:rsidP="00E468BF">
      <w:pPr>
        <w:spacing w:after="120" w:line="276" w:lineRule="auto"/>
        <w:jc w:val="both"/>
        <w:rPr>
          <w:sz w:val="28"/>
          <w:szCs w:val="28"/>
          <w:lang w:val="nl-NL"/>
        </w:rPr>
      </w:pPr>
      <w:r>
        <w:rPr>
          <w:b/>
          <w:sz w:val="28"/>
          <w:szCs w:val="28"/>
          <w:lang w:val="nl-NL"/>
        </w:rPr>
        <w:t xml:space="preserve">      </w:t>
      </w:r>
      <w:r w:rsidR="000465A2">
        <w:rPr>
          <w:b/>
          <w:sz w:val="28"/>
          <w:szCs w:val="28"/>
          <w:lang w:val="nl-NL"/>
        </w:rPr>
        <w:t>Điều 2.</w:t>
      </w:r>
      <w:r w:rsidR="00C55107">
        <w:rPr>
          <w:b/>
          <w:sz w:val="28"/>
          <w:szCs w:val="28"/>
          <w:lang w:val="nl-NL"/>
        </w:rPr>
        <w:t xml:space="preserve"> </w:t>
      </w:r>
      <w:r w:rsidR="00C55107" w:rsidRPr="00C55107">
        <w:rPr>
          <w:sz w:val="28"/>
          <w:szCs w:val="28"/>
          <w:lang w:val="nl-NL"/>
        </w:rPr>
        <w:t>Cơ quan chủ quản có trách nhiệm gửi các quyết định giao quyền tự chủ tài chính của đơn vị sự nghiệp công lập trực thuộc về sở Tài chính và Sở nội vụ để theo dõi, tổng hợp, báo cáo.</w:t>
      </w:r>
    </w:p>
    <w:p w:rsidR="000B0D37" w:rsidRPr="000B0D37" w:rsidRDefault="00C55107" w:rsidP="00E468BF">
      <w:pPr>
        <w:spacing w:after="120" w:line="276" w:lineRule="auto"/>
        <w:jc w:val="both"/>
        <w:rPr>
          <w:sz w:val="28"/>
          <w:szCs w:val="28"/>
          <w:lang w:val="nl-NL"/>
        </w:rPr>
      </w:pPr>
      <w:r>
        <w:rPr>
          <w:b/>
          <w:sz w:val="28"/>
          <w:szCs w:val="28"/>
          <w:lang w:val="nl-NL"/>
        </w:rPr>
        <w:lastRenderedPageBreak/>
        <w:t xml:space="preserve">     </w:t>
      </w:r>
      <w:r>
        <w:rPr>
          <w:b/>
          <w:sz w:val="28"/>
          <w:szCs w:val="28"/>
          <w:lang w:val="pt-BR"/>
        </w:rPr>
        <w:t xml:space="preserve"> Điều 3.</w:t>
      </w:r>
      <w:r w:rsidR="000465A2">
        <w:rPr>
          <w:b/>
          <w:sz w:val="28"/>
          <w:szCs w:val="28"/>
          <w:lang w:val="nl-NL"/>
        </w:rPr>
        <w:t xml:space="preserve"> </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 ngày</w:t>
      </w:r>
      <w:r w:rsidR="00C509C9">
        <w:rPr>
          <w:sz w:val="28"/>
          <w:szCs w:val="28"/>
          <w:lang w:val="nl-NL"/>
        </w:rPr>
        <w:t xml:space="preserve"> </w:t>
      </w:r>
      <w:r>
        <w:rPr>
          <w:sz w:val="28"/>
          <w:szCs w:val="28"/>
          <w:lang w:val="nl-NL"/>
        </w:rPr>
        <w:t>07</w:t>
      </w:r>
      <w:r w:rsidR="00C509C9">
        <w:rPr>
          <w:sz w:val="28"/>
          <w:szCs w:val="28"/>
          <w:lang w:val="nl-NL"/>
        </w:rPr>
        <w:t xml:space="preserve"> </w:t>
      </w:r>
      <w:r w:rsidR="004D6889">
        <w:rPr>
          <w:sz w:val="28"/>
          <w:szCs w:val="28"/>
          <w:lang w:val="nl-NL"/>
        </w:rPr>
        <w:t>tháng</w:t>
      </w:r>
      <w:r>
        <w:rPr>
          <w:sz w:val="28"/>
          <w:szCs w:val="28"/>
          <w:lang w:val="nl-NL"/>
        </w:rPr>
        <w:t xml:space="preserve"> 12</w:t>
      </w:r>
      <w:r w:rsidR="00C509C9">
        <w:rPr>
          <w:sz w:val="28"/>
          <w:szCs w:val="28"/>
          <w:lang w:val="nl-NL"/>
        </w:rPr>
        <w:t xml:space="preserve"> </w:t>
      </w:r>
      <w:r w:rsidR="00F01C72">
        <w:rPr>
          <w:sz w:val="28"/>
          <w:szCs w:val="28"/>
          <w:lang w:val="nl-NL"/>
        </w:rPr>
        <w:t xml:space="preserve"> </w:t>
      </w:r>
      <w:r w:rsidR="004D6889">
        <w:rPr>
          <w:sz w:val="28"/>
          <w:szCs w:val="28"/>
          <w:lang w:val="nl-NL"/>
        </w:rPr>
        <w:t>năm 201</w:t>
      </w:r>
      <w:r w:rsidR="00106C84">
        <w:rPr>
          <w:sz w:val="28"/>
          <w:szCs w:val="28"/>
          <w:lang w:val="nl-NL"/>
        </w:rPr>
        <w:t>8</w:t>
      </w:r>
      <w:r w:rsidR="00503F27">
        <w:rPr>
          <w:sz w:val="28"/>
          <w:szCs w:val="28"/>
          <w:lang w:val="nl-NL"/>
        </w:rPr>
        <w:t xml:space="preserve">. </w:t>
      </w:r>
    </w:p>
    <w:p w:rsidR="00CD25A8" w:rsidRDefault="00945CC2" w:rsidP="00E468BF">
      <w:pPr>
        <w:tabs>
          <w:tab w:val="left" w:pos="709"/>
          <w:tab w:val="left" w:pos="5812"/>
        </w:tabs>
        <w:spacing w:before="100" w:line="276" w:lineRule="auto"/>
        <w:jc w:val="both"/>
        <w:rPr>
          <w:sz w:val="28"/>
          <w:szCs w:val="28"/>
          <w:lang w:val="pt-BR"/>
        </w:rPr>
      </w:pPr>
      <w:r>
        <w:rPr>
          <w:b/>
          <w:sz w:val="28"/>
          <w:szCs w:val="28"/>
          <w:lang w:val="pt-BR"/>
        </w:rPr>
        <w:t xml:space="preserve">      </w:t>
      </w:r>
      <w:r w:rsidR="00C55107">
        <w:rPr>
          <w:b/>
          <w:sz w:val="28"/>
          <w:szCs w:val="28"/>
          <w:lang w:val="pt-BR"/>
        </w:rPr>
        <w:t>Điều 4</w:t>
      </w:r>
      <w:r w:rsidR="00CD25A8" w:rsidRPr="00917E85">
        <w:rPr>
          <w:b/>
          <w:sz w:val="28"/>
          <w:szCs w:val="28"/>
          <w:lang w:val="pt-BR"/>
        </w:rPr>
        <w:t xml:space="preserve">. </w:t>
      </w:r>
      <w:r w:rsidR="00CD25A8" w:rsidRPr="00CD55CA">
        <w:rPr>
          <w:sz w:val="28"/>
          <w:szCs w:val="28"/>
          <w:lang w:val="pt-BR"/>
        </w:rPr>
        <w:t>Chánh Văn phòng UBND thành phố</w:t>
      </w:r>
      <w:r w:rsidR="00CD25A8">
        <w:rPr>
          <w:sz w:val="28"/>
          <w:szCs w:val="28"/>
          <w:lang w:val="pt-BR"/>
        </w:rPr>
        <w:t xml:space="preserve">; Giám đốc </w:t>
      </w:r>
      <w:r w:rsidR="00C55107">
        <w:rPr>
          <w:sz w:val="28"/>
          <w:szCs w:val="28"/>
          <w:lang w:val="pt-BR"/>
        </w:rPr>
        <w:t xml:space="preserve">các Sở: Tài chính, Nội vụ, Tư pháp và </w:t>
      </w:r>
      <w:r>
        <w:rPr>
          <w:sz w:val="28"/>
          <w:szCs w:val="28"/>
          <w:lang w:val="pt-BR"/>
        </w:rPr>
        <w:t xml:space="preserve"> Thủ trưởng các</w:t>
      </w:r>
      <w:r w:rsidR="00C55107">
        <w:rPr>
          <w:sz w:val="28"/>
          <w:szCs w:val="28"/>
          <w:lang w:val="pt-BR"/>
        </w:rPr>
        <w:t xml:space="preserve"> Sở, Ban ngành thuộc Ủy ban nhân dân thành phố Đà Nẵng căn cứ </w:t>
      </w:r>
      <w:r>
        <w:rPr>
          <w:sz w:val="28"/>
          <w:szCs w:val="28"/>
          <w:lang w:val="pt-BR"/>
        </w:rPr>
        <w:t xml:space="preserve"> </w:t>
      </w:r>
      <w:r w:rsidRPr="00CD55CA">
        <w:rPr>
          <w:sz w:val="28"/>
          <w:szCs w:val="28"/>
          <w:lang w:val="pt-BR"/>
        </w:rPr>
        <w:t>Quyết định</w:t>
      </w:r>
      <w:r>
        <w:rPr>
          <w:sz w:val="28"/>
          <w:szCs w:val="28"/>
          <w:lang w:val="pt-BR"/>
        </w:rPr>
        <w:t xml:space="preserve"> này</w:t>
      </w:r>
      <w:r w:rsidR="00C55107">
        <w:rPr>
          <w:sz w:val="28"/>
          <w:szCs w:val="28"/>
          <w:lang w:val="pt-BR"/>
        </w:rPr>
        <w:t xml:space="preserve"> thực hiện</w:t>
      </w:r>
      <w:r w:rsidR="00CD25A8" w:rsidRPr="00CD55CA">
        <w:rPr>
          <w:sz w:val="28"/>
          <w:szCs w:val="28"/>
          <w:lang w:val="pt-BR"/>
        </w:rPr>
        <w:t>./.</w:t>
      </w:r>
    </w:p>
    <w:bookmarkEnd w:id="0"/>
    <w:p w:rsidR="00CD25A8" w:rsidRPr="0063259F" w:rsidRDefault="00CD25A8" w:rsidP="000C2410">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63259F">
        <w:rPr>
          <w:rFonts w:ascii="Times New Roman" w:hAnsi="Times New Roman"/>
          <w:szCs w:val="28"/>
          <w:lang w:val="pt-BR"/>
        </w:rPr>
        <w:t>TM. ỦY BAN NHÂN DÂN</w:t>
      </w:r>
      <w:r w:rsidRPr="0063259F">
        <w:rPr>
          <w:rFonts w:ascii="Times New Roman" w:hAnsi="Times New Roman"/>
          <w:szCs w:val="28"/>
          <w:lang w:val="pt-BR"/>
        </w:rPr>
        <w:t xml:space="preserve">                                                              </w:t>
      </w:r>
    </w:p>
    <w:p w:rsidR="000B0D37" w:rsidRPr="0063259F" w:rsidRDefault="000B0D37" w:rsidP="000C2410">
      <w:pPr>
        <w:ind w:left="-284" w:firstLine="284"/>
        <w:rPr>
          <w:b/>
          <w:sz w:val="28"/>
          <w:szCs w:val="28"/>
          <w:lang w:val="pt-BR"/>
        </w:rPr>
      </w:pPr>
      <w:r w:rsidRPr="000B0D37">
        <w:rPr>
          <w:sz w:val="28"/>
          <w:szCs w:val="28"/>
          <w:lang w:val="pt-BR"/>
        </w:rPr>
        <w:t xml:space="preserve">                                                                         </w:t>
      </w:r>
      <w:r w:rsidR="00945CC2">
        <w:rPr>
          <w:sz w:val="28"/>
          <w:szCs w:val="28"/>
          <w:lang w:val="pt-BR"/>
        </w:rPr>
        <w:t xml:space="preserve">                    </w:t>
      </w:r>
      <w:r w:rsidR="00E648B0">
        <w:rPr>
          <w:sz w:val="28"/>
          <w:szCs w:val="28"/>
          <w:lang w:val="pt-BR"/>
        </w:rPr>
        <w:t xml:space="preserve"> </w:t>
      </w:r>
      <w:r w:rsidR="00E648B0" w:rsidRPr="0063259F">
        <w:rPr>
          <w:sz w:val="28"/>
          <w:szCs w:val="28"/>
          <w:lang w:val="pt-BR"/>
        </w:rPr>
        <w:t xml:space="preserve"> </w:t>
      </w:r>
      <w:r w:rsidR="00945CC2" w:rsidRPr="0063259F">
        <w:rPr>
          <w:b/>
          <w:sz w:val="28"/>
          <w:szCs w:val="28"/>
          <w:lang w:val="pt-BR"/>
        </w:rPr>
        <w:t>KT.</w:t>
      </w:r>
      <w:r w:rsidRPr="0063259F">
        <w:rPr>
          <w:b/>
          <w:sz w:val="28"/>
          <w:szCs w:val="28"/>
          <w:lang w:val="pt-BR"/>
        </w:rPr>
        <w:t>CHỦ TỊCH</w:t>
      </w:r>
    </w:p>
    <w:p w:rsidR="00945CC2" w:rsidRPr="0063259F" w:rsidRDefault="00945CC2" w:rsidP="000C2410">
      <w:pPr>
        <w:ind w:left="-284" w:firstLine="284"/>
        <w:rPr>
          <w:b/>
          <w:sz w:val="28"/>
          <w:szCs w:val="28"/>
          <w:lang w:val="pt-BR"/>
        </w:rPr>
      </w:pPr>
      <w:r>
        <w:rPr>
          <w:b/>
          <w:sz w:val="26"/>
          <w:szCs w:val="26"/>
          <w:lang w:val="pt-BR"/>
        </w:rPr>
        <w:t xml:space="preserve">                                                                                                      </w:t>
      </w:r>
      <w:r w:rsidRPr="0063259F">
        <w:rPr>
          <w:b/>
          <w:sz w:val="28"/>
          <w:szCs w:val="28"/>
          <w:lang w:val="pt-BR"/>
        </w:rPr>
        <w:t>PHÓ CHỦ TỊCH</w:t>
      </w:r>
    </w:p>
    <w:p w:rsidR="000B0D37" w:rsidRPr="0063259F" w:rsidRDefault="00E648B0" w:rsidP="000C2410">
      <w:pPr>
        <w:tabs>
          <w:tab w:val="left" w:pos="6511"/>
        </w:tabs>
        <w:ind w:left="-284" w:firstLine="284"/>
        <w:rPr>
          <w:sz w:val="28"/>
          <w:szCs w:val="28"/>
          <w:lang w:val="pt-BR"/>
        </w:rPr>
      </w:pPr>
      <w:r>
        <w:rPr>
          <w:sz w:val="22"/>
          <w:szCs w:val="22"/>
          <w:lang w:val="pt-BR"/>
        </w:rPr>
        <w:tab/>
      </w:r>
      <w:r w:rsidR="00C55107">
        <w:rPr>
          <w:sz w:val="22"/>
          <w:szCs w:val="22"/>
          <w:lang w:val="pt-BR"/>
        </w:rPr>
        <w:t xml:space="preserve">  </w:t>
      </w:r>
      <w:r w:rsidR="00C55107" w:rsidRPr="0063259F">
        <w:rPr>
          <w:sz w:val="28"/>
          <w:szCs w:val="28"/>
          <w:lang w:val="pt-BR"/>
        </w:rPr>
        <w:t xml:space="preserve"> </w:t>
      </w:r>
      <w:r w:rsidR="00C55107" w:rsidRPr="0063259F">
        <w:rPr>
          <w:b/>
          <w:sz w:val="28"/>
          <w:szCs w:val="28"/>
          <w:lang w:val="pt-BR"/>
        </w:rPr>
        <w:t>Trần Văn Miên</w:t>
      </w:r>
      <w:r w:rsidR="00545785" w:rsidRPr="0063259F">
        <w:rPr>
          <w:sz w:val="28"/>
          <w:szCs w:val="28"/>
          <w:lang w:val="pt-BR"/>
        </w:rPr>
        <w:t>.</w:t>
      </w:r>
      <w:r w:rsidRPr="0063259F">
        <w:rPr>
          <w:sz w:val="28"/>
          <w:szCs w:val="28"/>
          <w:lang w:val="pt-BR"/>
        </w:rPr>
        <w:tab/>
        <w:t xml:space="preserve">  </w:t>
      </w:r>
    </w:p>
    <w:sectPr w:rsidR="000B0D37" w:rsidRPr="0063259F"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67" w:rsidRDefault="00361F67">
      <w:r>
        <w:separator/>
      </w:r>
    </w:p>
  </w:endnote>
  <w:endnote w:type="continuationSeparator" w:id="0">
    <w:p w:rsidR="00361F67" w:rsidRDefault="0036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468BF">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67" w:rsidRDefault="00361F67">
      <w:r>
        <w:separator/>
      </w:r>
    </w:p>
  </w:footnote>
  <w:footnote w:type="continuationSeparator" w:id="0">
    <w:p w:rsidR="00361F67" w:rsidRDefault="00361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6E5A"/>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1F67"/>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6879"/>
    <w:rsid w:val="00617D3D"/>
    <w:rsid w:val="00623A30"/>
    <w:rsid w:val="0062420D"/>
    <w:rsid w:val="006252C0"/>
    <w:rsid w:val="006255FA"/>
    <w:rsid w:val="00630258"/>
    <w:rsid w:val="0063259F"/>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67AB7"/>
    <w:rsid w:val="00770057"/>
    <w:rsid w:val="0077051D"/>
    <w:rsid w:val="00770AD8"/>
    <w:rsid w:val="007719DB"/>
    <w:rsid w:val="00771EB2"/>
    <w:rsid w:val="00772107"/>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1E14"/>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242E6"/>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107"/>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05BE"/>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68BF"/>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0C68"/>
    <w:rsid w:val="00EF2CCD"/>
    <w:rsid w:val="00F01C72"/>
    <w:rsid w:val="00F05FD9"/>
    <w:rsid w:val="00F06A76"/>
    <w:rsid w:val="00F06D0E"/>
    <w:rsid w:val="00F10E4E"/>
    <w:rsid w:val="00F145E5"/>
    <w:rsid w:val="00F17F81"/>
    <w:rsid w:val="00F22C45"/>
    <w:rsid w:val="00F238BF"/>
    <w:rsid w:val="00F242C7"/>
    <w:rsid w:val="00F279CD"/>
    <w:rsid w:val="00F323F6"/>
    <w:rsid w:val="00F36EA9"/>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2C9F3C-44AB-494C-8F9A-02F4ECBD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3</cp:revision>
  <cp:lastPrinted>2018-07-02T07:47:00Z</cp:lastPrinted>
  <dcterms:created xsi:type="dcterms:W3CDTF">2021-04-14T02:36:00Z</dcterms:created>
  <dcterms:modified xsi:type="dcterms:W3CDTF">2021-04-14T02:36:00Z</dcterms:modified>
</cp:coreProperties>
</file>