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3B" w:rsidRDefault="00846B3B">
      <w:bookmarkStart w:id="0" w:name="_GoBack"/>
      <w:bookmarkEnd w:id="0"/>
    </w:p>
    <w:tbl>
      <w:tblPr>
        <w:tblW w:w="13342" w:type="dxa"/>
        <w:tblInd w:w="-72" w:type="dxa"/>
        <w:tblLayout w:type="fixed"/>
        <w:tblLook w:val="0000" w:firstRow="0" w:lastRow="0" w:firstColumn="0" w:lastColumn="0" w:noHBand="0" w:noVBand="0"/>
      </w:tblPr>
      <w:tblGrid>
        <w:gridCol w:w="6671"/>
        <w:gridCol w:w="6671"/>
      </w:tblGrid>
      <w:tr w:rsidR="00856366" w:rsidRPr="00293CE8">
        <w:trPr>
          <w:trHeight w:val="1028"/>
        </w:trPr>
        <w:tc>
          <w:tcPr>
            <w:tcW w:w="6671" w:type="dxa"/>
          </w:tcPr>
          <w:p w:rsidR="00856366" w:rsidRPr="00980327" w:rsidRDefault="00856366" w:rsidP="00856366">
            <w:pPr>
              <w:pStyle w:val="BodyTextFirstIndent"/>
              <w:spacing w:after="0" w:line="240" w:lineRule="auto"/>
              <w:ind w:firstLine="216"/>
              <w:jc w:val="center"/>
              <w:rPr>
                <w:b/>
              </w:rPr>
            </w:pPr>
            <w:r w:rsidRPr="00980327">
              <w:rPr>
                <w:b/>
              </w:rPr>
              <w:t>UỶ BAN NHÂN DÂN</w:t>
            </w:r>
          </w:p>
          <w:p w:rsidR="00856366" w:rsidRDefault="00856366" w:rsidP="00856366">
            <w:pPr>
              <w:pStyle w:val="BodyTextFirstIndent"/>
              <w:spacing w:after="0" w:line="240" w:lineRule="auto"/>
              <w:ind w:firstLine="216"/>
              <w:jc w:val="center"/>
              <w:rPr>
                <w:b/>
              </w:rPr>
            </w:pPr>
            <w:r w:rsidRPr="00980327">
              <w:rPr>
                <w:b/>
              </w:rPr>
              <w:t>THÀNH PHỐ ĐÀ NẴNG</w:t>
            </w:r>
          </w:p>
          <w:p w:rsidR="00980327" w:rsidRPr="00980327" w:rsidRDefault="00980327" w:rsidP="00856366">
            <w:pPr>
              <w:pStyle w:val="BodyTextFirstIndent"/>
              <w:spacing w:after="0" w:line="240" w:lineRule="auto"/>
              <w:ind w:firstLine="216"/>
              <w:jc w:val="center"/>
              <w:rPr>
                <w:b/>
                <w:sz w:val="8"/>
              </w:rPr>
            </w:pPr>
            <w:r w:rsidRPr="00980327">
              <w:rPr>
                <w:b/>
                <w:sz w:val="8"/>
              </w:rPr>
              <w:t>__________________________________________________</w:t>
            </w:r>
          </w:p>
          <w:p w:rsidR="00856366" w:rsidRPr="00980327" w:rsidRDefault="00856366" w:rsidP="001B09E1">
            <w:pPr>
              <w:tabs>
                <w:tab w:val="left" w:pos="8284"/>
              </w:tabs>
              <w:jc w:val="center"/>
              <w:rPr>
                <w:sz w:val="2"/>
                <w:szCs w:val="26"/>
              </w:rPr>
            </w:pPr>
          </w:p>
        </w:tc>
        <w:tc>
          <w:tcPr>
            <w:tcW w:w="6671" w:type="dxa"/>
          </w:tcPr>
          <w:p w:rsidR="00856366" w:rsidRPr="00072F7B" w:rsidRDefault="00856366" w:rsidP="00980327">
            <w:pPr>
              <w:tabs>
                <w:tab w:val="left" w:pos="8284"/>
              </w:tabs>
              <w:spacing w:after="0" w:line="240" w:lineRule="auto"/>
              <w:ind w:left="-255" w:right="-200"/>
              <w:jc w:val="center"/>
              <w:rPr>
                <w:b/>
                <w:sz w:val="26"/>
                <w:szCs w:val="26"/>
              </w:rPr>
            </w:pPr>
            <w:r w:rsidRPr="00072F7B">
              <w:rPr>
                <w:b/>
                <w:sz w:val="26"/>
                <w:szCs w:val="26"/>
              </w:rPr>
              <w:t xml:space="preserve">CỘNG HOÀ XÃ HỘI CHỦ NGHĨA VIỆT </w:t>
            </w:r>
            <w:smartTag w:uri="urn:schemas-microsoft-com:office:smarttags" w:element="place">
              <w:smartTag w:uri="urn:schemas-microsoft-com:office:smarttags" w:element="country-region">
                <w:r w:rsidRPr="00072F7B">
                  <w:rPr>
                    <w:b/>
                    <w:sz w:val="26"/>
                    <w:szCs w:val="26"/>
                  </w:rPr>
                  <w:t>NAM</w:t>
                </w:r>
              </w:smartTag>
            </w:smartTag>
          </w:p>
          <w:p w:rsidR="00856366" w:rsidRDefault="00856366" w:rsidP="00980327">
            <w:pPr>
              <w:tabs>
                <w:tab w:val="left" w:pos="8284"/>
              </w:tabs>
              <w:spacing w:after="0" w:line="240" w:lineRule="auto"/>
              <w:jc w:val="center"/>
              <w:rPr>
                <w:b/>
              </w:rPr>
            </w:pPr>
            <w:r w:rsidRPr="00072F7B">
              <w:rPr>
                <w:b/>
              </w:rPr>
              <w:t>Độc lập - Tự do - Hạnh phúc</w:t>
            </w:r>
          </w:p>
          <w:p w:rsidR="00980327" w:rsidRPr="00980327" w:rsidRDefault="00980327" w:rsidP="00856366">
            <w:pPr>
              <w:tabs>
                <w:tab w:val="left" w:pos="8284"/>
              </w:tabs>
              <w:spacing w:after="0"/>
              <w:jc w:val="center"/>
              <w:rPr>
                <w:b/>
                <w:sz w:val="8"/>
              </w:rPr>
            </w:pPr>
            <w:r w:rsidRPr="00980327">
              <w:rPr>
                <w:b/>
                <w:sz w:val="8"/>
              </w:rPr>
              <w:t>_________________________________________________________________________</w:t>
            </w:r>
          </w:p>
          <w:p w:rsidR="00856366" w:rsidRPr="00980327" w:rsidRDefault="00856366" w:rsidP="001B09E1">
            <w:pPr>
              <w:tabs>
                <w:tab w:val="left" w:pos="8284"/>
              </w:tabs>
              <w:jc w:val="center"/>
              <w:rPr>
                <w:i/>
                <w:sz w:val="2"/>
              </w:rPr>
            </w:pPr>
          </w:p>
        </w:tc>
      </w:tr>
    </w:tbl>
    <w:p w:rsidR="00364649" w:rsidRPr="00711F1A" w:rsidRDefault="00856366" w:rsidP="003010A6">
      <w:pPr>
        <w:pStyle w:val="NormalWeb"/>
        <w:shd w:val="clear" w:color="auto" w:fill="FFFFFF"/>
        <w:spacing w:before="240" w:beforeAutospacing="0" w:after="0" w:afterAutospacing="0"/>
        <w:jc w:val="center"/>
        <w:rPr>
          <w:rStyle w:val="Strong"/>
          <w:bCs/>
          <w:sz w:val="28"/>
          <w:szCs w:val="28"/>
        </w:rPr>
      </w:pPr>
      <w:r>
        <w:rPr>
          <w:rStyle w:val="Strong"/>
          <w:bCs/>
          <w:sz w:val="28"/>
          <w:szCs w:val="28"/>
        </w:rPr>
        <w:t xml:space="preserve">BỘ </w:t>
      </w:r>
      <w:r w:rsidR="00364649" w:rsidRPr="00711F1A">
        <w:rPr>
          <w:rStyle w:val="Strong"/>
          <w:bCs/>
          <w:sz w:val="28"/>
          <w:szCs w:val="28"/>
        </w:rPr>
        <w:t xml:space="preserve">TIÊU CHÍ ĐÁNH GIÁ, XẾP LOẠI </w:t>
      </w:r>
    </w:p>
    <w:p w:rsidR="00364649" w:rsidRPr="00711F1A" w:rsidRDefault="00364649" w:rsidP="003010A6">
      <w:pPr>
        <w:pStyle w:val="NormalWeb"/>
        <w:shd w:val="clear" w:color="auto" w:fill="FFFFFF"/>
        <w:spacing w:before="0" w:beforeAutospacing="0" w:after="0" w:afterAutospacing="0"/>
        <w:jc w:val="center"/>
        <w:rPr>
          <w:rStyle w:val="Strong"/>
          <w:bCs/>
          <w:sz w:val="28"/>
          <w:szCs w:val="28"/>
        </w:rPr>
      </w:pPr>
      <w:r w:rsidRPr="00711F1A">
        <w:rPr>
          <w:rStyle w:val="Strong"/>
          <w:bCs/>
          <w:sz w:val="28"/>
          <w:szCs w:val="28"/>
        </w:rPr>
        <w:t>CÁC CƠ QUAN, ĐƠN VỊ, ĐỊA PHƯƠNG TRONG THỰC HIỆN NHIỆM VỤ ĐẢM BẢO</w:t>
      </w:r>
    </w:p>
    <w:p w:rsidR="00364649" w:rsidRPr="00711F1A" w:rsidRDefault="00364649" w:rsidP="003010A6">
      <w:pPr>
        <w:pStyle w:val="NormalWeb"/>
        <w:shd w:val="clear" w:color="auto" w:fill="FFFFFF"/>
        <w:spacing w:before="0" w:beforeAutospacing="0" w:after="0" w:afterAutospacing="0"/>
        <w:jc w:val="center"/>
        <w:rPr>
          <w:rStyle w:val="Strong"/>
          <w:bCs/>
          <w:sz w:val="28"/>
          <w:szCs w:val="28"/>
        </w:rPr>
      </w:pPr>
      <w:r w:rsidRPr="00711F1A">
        <w:rPr>
          <w:rStyle w:val="Strong"/>
          <w:bCs/>
          <w:sz w:val="28"/>
          <w:szCs w:val="28"/>
        </w:rPr>
        <w:t xml:space="preserve"> “AN NINH TRẬT TỰ, TRẬT TỰ AN TOÀN GIAO THÔNG”</w:t>
      </w:r>
    </w:p>
    <w:p w:rsidR="00364649" w:rsidRPr="00846B3B" w:rsidRDefault="00364649" w:rsidP="00714E51">
      <w:pPr>
        <w:pStyle w:val="NormalWeb"/>
        <w:shd w:val="clear" w:color="auto" w:fill="FFFFFF"/>
        <w:spacing w:before="0" w:beforeAutospacing="0" w:after="0" w:afterAutospacing="0"/>
        <w:jc w:val="center"/>
        <w:rPr>
          <w:rStyle w:val="Strong"/>
          <w:b w:val="0"/>
          <w:bCs/>
          <w:i/>
          <w:sz w:val="28"/>
          <w:szCs w:val="28"/>
        </w:rPr>
      </w:pPr>
      <w:r w:rsidRPr="00846B3B">
        <w:rPr>
          <w:rStyle w:val="Strong"/>
          <w:b w:val="0"/>
          <w:bCs/>
          <w:i/>
          <w:sz w:val="28"/>
          <w:szCs w:val="28"/>
        </w:rPr>
        <w:t xml:space="preserve">(Kèm theo </w:t>
      </w:r>
      <w:r w:rsidR="005951F9" w:rsidRPr="00846B3B">
        <w:rPr>
          <w:rStyle w:val="Strong"/>
          <w:b w:val="0"/>
          <w:bCs/>
          <w:i/>
          <w:sz w:val="28"/>
          <w:szCs w:val="28"/>
        </w:rPr>
        <w:t>Q</w:t>
      </w:r>
      <w:r w:rsidR="00846B3B" w:rsidRPr="00846B3B">
        <w:rPr>
          <w:rStyle w:val="Strong"/>
          <w:b w:val="0"/>
          <w:bCs/>
          <w:i/>
          <w:sz w:val="28"/>
          <w:szCs w:val="28"/>
        </w:rPr>
        <w:t xml:space="preserve">uyết định số </w:t>
      </w:r>
      <w:r w:rsidRPr="00846B3B">
        <w:rPr>
          <w:rStyle w:val="Strong"/>
          <w:b w:val="0"/>
          <w:bCs/>
          <w:i/>
          <w:sz w:val="28"/>
          <w:szCs w:val="28"/>
        </w:rPr>
        <w:t xml:space="preserve"> </w:t>
      </w:r>
      <w:r w:rsidR="00846B3B" w:rsidRPr="00846B3B">
        <w:rPr>
          <w:rStyle w:val="Strong"/>
          <w:b w:val="0"/>
          <w:bCs/>
          <w:i/>
          <w:sz w:val="28"/>
          <w:szCs w:val="28"/>
        </w:rPr>
        <w:t xml:space="preserve">5394  /QĐ-UBND, ngày </w:t>
      </w:r>
      <w:r w:rsidRPr="00846B3B">
        <w:rPr>
          <w:rStyle w:val="Strong"/>
          <w:b w:val="0"/>
          <w:bCs/>
          <w:i/>
          <w:sz w:val="28"/>
          <w:szCs w:val="28"/>
        </w:rPr>
        <w:t xml:space="preserve"> </w:t>
      </w:r>
      <w:r w:rsidR="00846B3B" w:rsidRPr="00846B3B">
        <w:rPr>
          <w:rStyle w:val="Strong"/>
          <w:b w:val="0"/>
          <w:bCs/>
          <w:i/>
          <w:sz w:val="28"/>
          <w:szCs w:val="28"/>
        </w:rPr>
        <w:t xml:space="preserve">10 </w:t>
      </w:r>
      <w:r w:rsidRPr="00846B3B">
        <w:rPr>
          <w:rStyle w:val="Strong"/>
          <w:b w:val="0"/>
          <w:bCs/>
          <w:i/>
          <w:sz w:val="28"/>
          <w:szCs w:val="28"/>
        </w:rPr>
        <w:t xml:space="preserve"> /</w:t>
      </w:r>
      <w:r w:rsidR="005951F9" w:rsidRPr="00846B3B">
        <w:rPr>
          <w:rStyle w:val="Strong"/>
          <w:b w:val="0"/>
          <w:bCs/>
          <w:i/>
          <w:sz w:val="28"/>
          <w:szCs w:val="28"/>
        </w:rPr>
        <w:t>8</w:t>
      </w:r>
      <w:r w:rsidRPr="00846B3B">
        <w:rPr>
          <w:rStyle w:val="Strong"/>
          <w:b w:val="0"/>
          <w:bCs/>
          <w:i/>
          <w:sz w:val="28"/>
          <w:szCs w:val="28"/>
        </w:rPr>
        <w:t>/2016 của UBND thành phố)</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33"/>
        <w:gridCol w:w="900"/>
        <w:gridCol w:w="1260"/>
        <w:gridCol w:w="900"/>
        <w:gridCol w:w="1080"/>
      </w:tblGrid>
      <w:tr w:rsidR="00364649" w:rsidRPr="0030246B">
        <w:tc>
          <w:tcPr>
            <w:tcW w:w="567" w:type="dxa"/>
            <w:vAlign w:val="center"/>
          </w:tcPr>
          <w:p w:rsidR="00364649" w:rsidRPr="0030246B" w:rsidRDefault="00364649" w:rsidP="0030246B">
            <w:pPr>
              <w:pStyle w:val="NormalWeb"/>
              <w:spacing w:before="0" w:beforeAutospacing="0" w:after="0" w:afterAutospacing="0"/>
              <w:jc w:val="center"/>
              <w:rPr>
                <w:b/>
                <w:sz w:val="26"/>
                <w:szCs w:val="26"/>
              </w:rPr>
            </w:pPr>
            <w:r w:rsidRPr="0030246B">
              <w:rPr>
                <w:b/>
                <w:sz w:val="26"/>
                <w:szCs w:val="26"/>
              </w:rPr>
              <w:t>TT</w:t>
            </w:r>
          </w:p>
        </w:tc>
        <w:tc>
          <w:tcPr>
            <w:tcW w:w="9333" w:type="dxa"/>
            <w:vAlign w:val="center"/>
          </w:tcPr>
          <w:p w:rsidR="00364649" w:rsidRPr="00846B3B" w:rsidRDefault="00364649" w:rsidP="0030246B">
            <w:pPr>
              <w:pStyle w:val="NormalWeb"/>
              <w:spacing w:before="0" w:beforeAutospacing="0" w:after="0" w:afterAutospacing="0"/>
              <w:jc w:val="center"/>
              <w:rPr>
                <w:b/>
                <w:sz w:val="28"/>
                <w:szCs w:val="28"/>
              </w:rPr>
            </w:pPr>
            <w:r w:rsidRPr="00846B3B">
              <w:rPr>
                <w:b/>
                <w:sz w:val="28"/>
                <w:szCs w:val="28"/>
              </w:rPr>
              <w:t>NỘI DUNG TIÊU CHÍ ĐÁNH GIÁ</w:t>
            </w:r>
          </w:p>
        </w:tc>
        <w:tc>
          <w:tcPr>
            <w:tcW w:w="900" w:type="dxa"/>
            <w:vAlign w:val="center"/>
          </w:tcPr>
          <w:p w:rsidR="00364649" w:rsidRPr="0030246B" w:rsidRDefault="00364649" w:rsidP="0030246B">
            <w:pPr>
              <w:pStyle w:val="NormalWeb"/>
              <w:spacing w:before="0" w:beforeAutospacing="0" w:after="0" w:afterAutospacing="0"/>
              <w:jc w:val="center"/>
              <w:rPr>
                <w:b/>
                <w:sz w:val="26"/>
                <w:szCs w:val="26"/>
              </w:rPr>
            </w:pPr>
            <w:r w:rsidRPr="0030246B">
              <w:rPr>
                <w:b/>
                <w:sz w:val="26"/>
                <w:szCs w:val="26"/>
              </w:rPr>
              <w:t>Điểm chuẩn</w:t>
            </w:r>
          </w:p>
        </w:tc>
        <w:tc>
          <w:tcPr>
            <w:tcW w:w="1260" w:type="dxa"/>
            <w:vAlign w:val="center"/>
          </w:tcPr>
          <w:p w:rsidR="00364649" w:rsidRPr="0030246B" w:rsidRDefault="00364649" w:rsidP="0030246B">
            <w:pPr>
              <w:pStyle w:val="NormalWeb"/>
              <w:spacing w:before="0" w:beforeAutospacing="0" w:after="0" w:afterAutospacing="0"/>
              <w:jc w:val="center"/>
              <w:rPr>
                <w:b/>
                <w:sz w:val="26"/>
                <w:szCs w:val="26"/>
              </w:rPr>
            </w:pPr>
            <w:r w:rsidRPr="0030246B">
              <w:rPr>
                <w:b/>
                <w:sz w:val="26"/>
                <w:szCs w:val="26"/>
              </w:rPr>
              <w:t>Điểm đơn vị tự đánh giá</w:t>
            </w:r>
          </w:p>
        </w:tc>
        <w:tc>
          <w:tcPr>
            <w:tcW w:w="900" w:type="dxa"/>
            <w:vAlign w:val="center"/>
          </w:tcPr>
          <w:p w:rsidR="00364649" w:rsidRPr="0030246B" w:rsidRDefault="00364649" w:rsidP="0030246B">
            <w:pPr>
              <w:pStyle w:val="NormalWeb"/>
              <w:spacing w:before="0" w:beforeAutospacing="0" w:after="0" w:afterAutospacing="0"/>
              <w:jc w:val="center"/>
              <w:rPr>
                <w:b/>
                <w:sz w:val="26"/>
                <w:szCs w:val="26"/>
              </w:rPr>
            </w:pPr>
            <w:r w:rsidRPr="0030246B">
              <w:rPr>
                <w:b/>
                <w:sz w:val="26"/>
                <w:szCs w:val="26"/>
              </w:rPr>
              <w:t>Điểm sau khi thẩm định</w:t>
            </w:r>
          </w:p>
        </w:tc>
        <w:tc>
          <w:tcPr>
            <w:tcW w:w="1080" w:type="dxa"/>
            <w:vAlign w:val="center"/>
          </w:tcPr>
          <w:p w:rsidR="00364649" w:rsidRPr="0030246B" w:rsidRDefault="00364649" w:rsidP="0030246B">
            <w:pPr>
              <w:pStyle w:val="NormalWeb"/>
              <w:spacing w:before="0" w:beforeAutospacing="0" w:after="0" w:afterAutospacing="0"/>
              <w:ind w:left="-154" w:right="-108"/>
              <w:jc w:val="center"/>
              <w:rPr>
                <w:b/>
                <w:sz w:val="26"/>
                <w:szCs w:val="26"/>
              </w:rPr>
            </w:pPr>
            <w:r w:rsidRPr="0030246B">
              <w:rPr>
                <w:b/>
                <w:sz w:val="26"/>
                <w:szCs w:val="26"/>
              </w:rPr>
              <w:t>Tài liêu, văn bản kiểm định</w:t>
            </w: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I</w:t>
            </w:r>
          </w:p>
        </w:tc>
        <w:tc>
          <w:tcPr>
            <w:tcW w:w="9333"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Đối với tổ dân phố, thôn</w:t>
            </w:r>
          </w:p>
        </w:tc>
        <w:tc>
          <w:tcPr>
            <w:tcW w:w="900"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100</w:t>
            </w:r>
          </w:p>
        </w:tc>
        <w:tc>
          <w:tcPr>
            <w:tcW w:w="1260" w:type="dxa"/>
            <w:vAlign w:val="center"/>
          </w:tcPr>
          <w:p w:rsidR="00364649" w:rsidRPr="0030246B" w:rsidRDefault="00364649" w:rsidP="0030246B">
            <w:pPr>
              <w:pStyle w:val="NormalWeb"/>
              <w:spacing w:before="60" w:beforeAutospacing="0" w:after="60" w:afterAutospacing="0"/>
              <w:jc w:val="center"/>
              <w:rPr>
                <w:b/>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b/>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b/>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w:t>
            </w:r>
          </w:p>
        </w:tc>
        <w:tc>
          <w:tcPr>
            <w:tcW w:w="9333" w:type="dxa"/>
            <w:vAlign w:val="center"/>
          </w:tcPr>
          <w:p w:rsidR="00364649" w:rsidRPr="0030246B" w:rsidRDefault="00364649" w:rsidP="0030246B">
            <w:pPr>
              <w:pStyle w:val="NormalWeb"/>
              <w:spacing w:before="60" w:beforeAutospacing="0" w:after="60" w:afterAutospacing="0"/>
              <w:jc w:val="both"/>
              <w:rPr>
                <w:spacing w:val="-6"/>
                <w:sz w:val="28"/>
                <w:szCs w:val="28"/>
              </w:rPr>
            </w:pPr>
            <w:r w:rsidRPr="0030246B">
              <w:rPr>
                <w:spacing w:val="-6"/>
                <w:sz w:val="28"/>
                <w:szCs w:val="28"/>
              </w:rPr>
              <w:t>Hàng năm, cấp ủy Đảng có Nghị quyết, tổ dân phố, thôn có bản đăng ký phấn đấu đạt tiêu chuẩn “An toàn về ANTT”.</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2</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6"/>
                <w:sz w:val="28"/>
                <w:szCs w:val="28"/>
              </w:rPr>
            </w:pPr>
            <w:r w:rsidRPr="0030246B">
              <w:rPr>
                <w:spacing w:val="-6"/>
                <w:sz w:val="28"/>
                <w:szCs w:val="28"/>
              </w:rPr>
              <w:t>Triển khai thực hiện các chủ trương, đường lối, chính sách của Đảng, pháp luật của Nhà nước về ANTT, phát huy có hiệu quả mô hình tự quản về an ninh, trật tự; trật tự an toàn giao thông.</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rPr>
          <w:trHeight w:val="169"/>
        </w:trPr>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3</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Không để xảy ra trên địa bàn và không có người dân trong tổ dân phố, thôn tham gia các hoạt động sau:</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a) Chống Đảng, chống chính quyền, phá hoại khối đại đoàn kết dân tộc;</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b) Phá hoại các mục tiêu, công trình kinh tế, văn hóa, xã hội, an ninh, quốc phòng;</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c) Tuyên truyền, phát triển đạo trái pháp luật; hoạt động gây rối an ninh, trật tự;</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d) Mâu thuẫn, tranh chấp phức tạp trong nội bộ nhân dân; khiếu kiện đông người </w:t>
            </w:r>
            <w:r w:rsidRPr="0030246B">
              <w:rPr>
                <w:sz w:val="28"/>
                <w:szCs w:val="28"/>
              </w:rPr>
              <w:lastRenderedPageBreak/>
              <w:t>và khiếu kiện vượt cấp trái pháp luật kéo dài gây mất ANTT</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846B3B"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rPr>
          <w:trHeight w:val="60"/>
        </w:trPr>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4</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Thực hiện tốt các hoạt động phòng ngừa các loại tội phạm, tai nạn, tệ nạn xã hội và các vi phạm pháp luật khác, bao gồm:</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a) Kiềm chế, làm giảm các loại tội phạm, tệ nạn xã hội và vi phạm pháp luật khác (so với cùng kỳ và thời gian trước liền kề);</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b) Không để xảy ra tội phạm nghiêm trọng, rất nghiêm trọng và đặc biệt nghiêm trọng như: giết người, hiếp dâm, hiếp dâm trẻ em, giao cấu với trẻ em, cướp tài sản; tội phạm hoạt động theo kiểu xã hội đen, tội phạm hoạt động theo băng nhóm, có tổ chức, bảo kê, đòi nợ thuê; chống người thi hành công vụ; tội phạm mua bán trái phép chất ma túy; nếu xảy ra tội phạm phải được phát hiện và báo cáo ngay cấp có thẩm quyền để xử lý kịp thời; không có công dân của tổ dân phố, thôn phạm tội nghiêm trọng trở lên.</w:t>
            </w:r>
          </w:p>
          <w:p w:rsidR="00364649" w:rsidRPr="0030246B" w:rsidRDefault="00364649" w:rsidP="0030246B">
            <w:pPr>
              <w:pStyle w:val="NormalWeb"/>
              <w:shd w:val="clear" w:color="auto" w:fill="FFFFFF"/>
              <w:spacing w:before="60" w:beforeAutospacing="0" w:after="60" w:afterAutospacing="0"/>
              <w:jc w:val="both"/>
              <w:rPr>
                <w:i/>
                <w:sz w:val="28"/>
                <w:szCs w:val="28"/>
              </w:rPr>
            </w:pPr>
            <w:r w:rsidRPr="0030246B">
              <w:rPr>
                <w:sz w:val="28"/>
                <w:szCs w:val="28"/>
              </w:rPr>
              <w:t xml:space="preserve">c) Không có tụ điểm phức tạp về tội phạm và tệ nạn xã hội (cờ bạc, mại dâm, ma túy); </w:t>
            </w:r>
            <w:r w:rsidRPr="0030246B">
              <w:rPr>
                <w:i/>
                <w:sz w:val="28"/>
                <w:szCs w:val="28"/>
              </w:rPr>
              <w:t>(nếu phát hiện, ngăn chặn kịp thời hoặc báo tin cho cơ quan công an triệt xóa; tùy theo tính chất từng vụ việc cộng từ 01 đến 03 điểm, tối đa không quá 5 điểm)</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d) </w:t>
            </w:r>
            <w:r w:rsidRPr="0030246B">
              <w:rPr>
                <w:spacing w:val="-4"/>
                <w:sz w:val="28"/>
                <w:szCs w:val="28"/>
              </w:rPr>
              <w:t>Không để xảy ra cháy, nổ và tai nạn lao động nghiêm trọng trên địa bàn</w:t>
            </w:r>
            <w:r w:rsidRPr="0030246B">
              <w:rPr>
                <w:sz w:val="28"/>
                <w:szCs w:val="28"/>
              </w:rPr>
              <w:t xml:space="preserve"> </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đ) Không để xảy ra tình trạng bán hàng rong không đúng nơi quy định và đeo bám, chèo kéo, “chặt chém” khách du lịch; lang thang xin ăn, xin ăn biến tướng.</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0"/>
                <w:szCs w:val="28"/>
              </w:rPr>
            </w:pPr>
          </w:p>
          <w:p w:rsidR="00364649" w:rsidRPr="0030246B" w:rsidRDefault="00364649" w:rsidP="0030246B">
            <w:pPr>
              <w:pStyle w:val="NormalWeb"/>
              <w:spacing w:before="60" w:beforeAutospacing="0" w:after="60" w:afterAutospacing="0"/>
              <w:jc w:val="center"/>
              <w:rPr>
                <w:sz w:val="28"/>
                <w:szCs w:val="28"/>
              </w:rPr>
            </w:pPr>
          </w:p>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6"/>
                <w:sz w:val="28"/>
                <w:szCs w:val="28"/>
              </w:rPr>
            </w:pPr>
            <w:r w:rsidRPr="0030246B">
              <w:rPr>
                <w:spacing w:val="-6"/>
                <w:sz w:val="28"/>
                <w:szCs w:val="28"/>
              </w:rPr>
              <w:t>Không có công dân phạm tội nghiêm trọng, rất nghiêm trọng, đặc biệt nghiêm trọng, tội phạm liên quan đến ma túy.</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6</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Công an viên, bảo vệ dân phố, dân quân tự vệ hoàn thành tốt nhiệm vụ; không có Công an viên, bảo vệ dân phố, dân quân tự vệ bị kỷ luật từ hình thức cảnh cáo trở lên</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rPr>
                <w:sz w:val="28"/>
                <w:szCs w:val="28"/>
              </w:rPr>
            </w:pP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II</w:t>
            </w:r>
          </w:p>
        </w:tc>
        <w:tc>
          <w:tcPr>
            <w:tcW w:w="9333"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Đối với các quận, huyện, xã, phường</w:t>
            </w:r>
          </w:p>
        </w:tc>
        <w:tc>
          <w:tcPr>
            <w:tcW w:w="900"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100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w:t>
            </w:r>
          </w:p>
        </w:tc>
        <w:tc>
          <w:tcPr>
            <w:tcW w:w="9333" w:type="dxa"/>
            <w:vAlign w:val="center"/>
          </w:tcPr>
          <w:p w:rsidR="00364649" w:rsidRPr="0030246B" w:rsidRDefault="00364649" w:rsidP="0030246B">
            <w:pPr>
              <w:pStyle w:val="NormalWeb"/>
              <w:spacing w:before="60" w:beforeAutospacing="0" w:after="60" w:afterAutospacing="0"/>
              <w:jc w:val="both"/>
              <w:rPr>
                <w:spacing w:val="-6"/>
                <w:sz w:val="28"/>
                <w:szCs w:val="28"/>
              </w:rPr>
            </w:pPr>
            <w:r w:rsidRPr="0030246B">
              <w:rPr>
                <w:spacing w:val="-6"/>
                <w:sz w:val="28"/>
                <w:szCs w:val="28"/>
              </w:rPr>
              <w:t xml:space="preserve">Hàng năm, Đảng ủy có Nghị quyết chỉ đạo, Ủy ban nhân dân có kế hoạch triển khai </w:t>
            </w:r>
            <w:r w:rsidRPr="0030246B">
              <w:rPr>
                <w:spacing w:val="-6"/>
                <w:sz w:val="28"/>
                <w:szCs w:val="28"/>
              </w:rPr>
              <w:lastRenderedPageBreak/>
              <w:t>thực hiện công tác bảo đảm an ninh trật tự, trật tự an toàn giao thông, có bản đăng ký phấn đấu đạt tiêu chuẩn “An toàn về ANTT”.</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lastRenderedPageBreak/>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2</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6"/>
                <w:sz w:val="28"/>
                <w:szCs w:val="28"/>
              </w:rPr>
            </w:pPr>
            <w:r w:rsidRPr="0030246B">
              <w:rPr>
                <w:spacing w:val="-6"/>
                <w:sz w:val="28"/>
                <w:szCs w:val="28"/>
              </w:rPr>
              <w:t>Triển khai thực hiện đầy đủ các chủ trương, đường lối, chính sách của Đảng, pháp luật của Nhà nước về ANTT, phát huy có hiệu quả mô hình tự quản về an ninh, trật tự; trật tự an toàn giao thông ở địa phương.</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3</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Không để xảy ra các hoạt động sau:</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a) Chống Đảng, chống chính quyền, phá hoại khối đại đoàn kết dân tộc;</w:t>
            </w:r>
          </w:p>
          <w:p w:rsidR="00364649" w:rsidRPr="0030246B" w:rsidRDefault="00364649" w:rsidP="0030246B">
            <w:pPr>
              <w:pStyle w:val="NormalWeb"/>
              <w:shd w:val="clear" w:color="auto" w:fill="FFFFFF"/>
              <w:spacing w:before="60" w:beforeAutospacing="0" w:after="60" w:afterAutospacing="0"/>
              <w:jc w:val="both"/>
              <w:rPr>
                <w:spacing w:val="-14"/>
                <w:sz w:val="28"/>
                <w:szCs w:val="28"/>
              </w:rPr>
            </w:pPr>
            <w:r w:rsidRPr="0030246B">
              <w:rPr>
                <w:spacing w:val="-14"/>
                <w:sz w:val="28"/>
                <w:szCs w:val="28"/>
              </w:rPr>
              <w:t>b) Phá hoại các mục tiêu, công trình kinh tế, văn hóa, xã hội, an ninh, quốc phòng;</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c) Tuyên truyền, phát triển đạo trái pháp luật; hoạt động gây rối an ninh, trật tự;</w:t>
            </w:r>
          </w:p>
          <w:p w:rsidR="00364649" w:rsidRPr="0030246B" w:rsidRDefault="00364649" w:rsidP="0030246B">
            <w:pPr>
              <w:pStyle w:val="NormalWeb"/>
              <w:shd w:val="clear" w:color="auto" w:fill="FFFFFF"/>
              <w:spacing w:before="60" w:beforeAutospacing="0" w:after="60" w:afterAutospacing="0"/>
              <w:jc w:val="both"/>
              <w:rPr>
                <w:i/>
                <w:sz w:val="28"/>
                <w:szCs w:val="28"/>
              </w:rPr>
            </w:pPr>
            <w:r w:rsidRPr="0030246B">
              <w:rPr>
                <w:sz w:val="28"/>
                <w:szCs w:val="28"/>
              </w:rPr>
              <w:t xml:space="preserve">d) Mâu thuẫn, tranh chấp phức tạp trong nội bộ nhân dân; khiếu kiện đông người và khiếu kiện vượt cấp trái pháp luật kéo dài gây mất ANTT </w:t>
            </w:r>
            <w:r w:rsidRPr="0030246B">
              <w:rPr>
                <w:i/>
                <w:sz w:val="28"/>
                <w:szCs w:val="28"/>
              </w:rPr>
              <w:t>(</w:t>
            </w:r>
            <w:r w:rsidRPr="0030246B">
              <w:rPr>
                <w:i/>
                <w:spacing w:val="-6"/>
                <w:sz w:val="28"/>
                <w:szCs w:val="28"/>
              </w:rPr>
              <w:t>địa phương có công dân khiếu kiện kéo dài, gây mấy ổn định ANTT phải chịu trách nhiệm)</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4</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Thực hiện tốt các hoạt động phòng ngừa các loại tội phạm, tai nạn, tệ nạn xã hội và các vi phạm pháp luật khác, bao gồm:</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a) Kiềm chế, làm giảm các loại tội phạm, tệ nạn xã hội và vi phạm pháp luật khác (so với cùng kỳ và thời gian trước liền kề);</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b) Không để xảy ra tội phạm nghiêm trọng, rất nghiêm trọng và đặc biệt nghiêm trọng như: giết người, hiếp dâm, hiếp dâm trẻ em, giao cấu với trẻ em, cướp tài sản; tội phạm hoạt động theo kiểu xã hội đen, tội phạm hoạt động theo băng nhóm, có tổ chức, bảo kê, đòi nợ thuê; chống người thi hành công vụ; tội phạm mua bán trái phép chất ma túy; nếu xảy ra tội phạm phải được phát hiện và báo cáo ngay cơ quan có thẩm quyền để xử lý kịp thời;</w:t>
            </w:r>
          </w:p>
          <w:p w:rsidR="00364649" w:rsidRPr="0030246B" w:rsidRDefault="00364649" w:rsidP="0030246B">
            <w:pPr>
              <w:pStyle w:val="NormalWeb"/>
              <w:shd w:val="clear" w:color="auto" w:fill="FFFFFF"/>
              <w:spacing w:before="60" w:beforeAutospacing="0" w:after="60" w:afterAutospacing="0"/>
              <w:jc w:val="both"/>
              <w:rPr>
                <w:i/>
                <w:sz w:val="28"/>
                <w:szCs w:val="28"/>
              </w:rPr>
            </w:pPr>
            <w:r w:rsidRPr="0030246B">
              <w:rPr>
                <w:sz w:val="28"/>
                <w:szCs w:val="28"/>
              </w:rPr>
              <w:t xml:space="preserve">c) Không có tụ điểm phức tạp về tội phạm và tệ nạn xã hội (cờ bạc, mại dâm, ma túy); </w:t>
            </w:r>
            <w:r w:rsidRPr="0030246B">
              <w:rPr>
                <w:i/>
                <w:sz w:val="28"/>
                <w:szCs w:val="28"/>
              </w:rPr>
              <w:t>(nếu phát hiện, ngăn chặn kịp thời hoặc báo tin cho cơ quan công an triệt xóa; tùy theo tính chất từng vụ việc cộng từ 01 đến 03 điểm, tối đa không quá 5 điểm).</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lastRenderedPageBreak/>
              <w:t xml:space="preserve">d) </w:t>
            </w:r>
            <w:r w:rsidRPr="0030246B">
              <w:rPr>
                <w:spacing w:val="-4"/>
                <w:sz w:val="28"/>
                <w:szCs w:val="28"/>
              </w:rPr>
              <w:t>Không để xảy ra cháy, nổ và tai nạn lao động nghiêm trọng trên địa bàn</w:t>
            </w:r>
            <w:r w:rsidRPr="0030246B">
              <w:rPr>
                <w:sz w:val="28"/>
                <w:szCs w:val="28"/>
              </w:rPr>
              <w:t xml:space="preserve"> </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đ) Không để xảy ra TNGT làm chết từ 02 người trở lên, giảm số vụ TNGT, số người chết, số người bị thương (so với cùng kỳ và thời gian trước liền kề); không để xảy ra ùn tắc giao thông trên 01 giờ; đua xe trái phép trên địa bàn.</w:t>
            </w:r>
          </w:p>
          <w:p w:rsidR="00364649" w:rsidRPr="0030246B" w:rsidRDefault="00364649" w:rsidP="0030246B">
            <w:pPr>
              <w:pStyle w:val="NormalWeb"/>
              <w:shd w:val="clear" w:color="auto" w:fill="FFFFFF"/>
              <w:spacing w:before="60" w:beforeAutospacing="0" w:after="60" w:afterAutospacing="0"/>
              <w:jc w:val="both"/>
              <w:rPr>
                <w:i/>
                <w:sz w:val="28"/>
                <w:szCs w:val="28"/>
              </w:rPr>
            </w:pPr>
            <w:r w:rsidRPr="0030246B">
              <w:rPr>
                <w:i/>
                <w:sz w:val="28"/>
                <w:szCs w:val="28"/>
              </w:rPr>
              <w:t>(Đề ra giải pháp khắc phục triệt để ít nhất 01 điểm đen: cộng 02 điểm; 01 điểm có tiềm ẩn, nguy cơ xảy ra TNGT: cộng thêm 01 điểm, tối đa không quá 5 điểm).</w:t>
            </w:r>
          </w:p>
          <w:p w:rsidR="00364649" w:rsidRPr="0030246B" w:rsidRDefault="00364649" w:rsidP="0030246B">
            <w:pPr>
              <w:pStyle w:val="NormalWeb"/>
              <w:shd w:val="clear" w:color="auto" w:fill="FFFFFF"/>
              <w:spacing w:before="60" w:beforeAutospacing="0" w:after="60" w:afterAutospacing="0"/>
              <w:jc w:val="both"/>
              <w:rPr>
                <w:spacing w:val="-8"/>
                <w:sz w:val="28"/>
                <w:szCs w:val="28"/>
              </w:rPr>
            </w:pPr>
            <w:r w:rsidRPr="0030246B">
              <w:rPr>
                <w:spacing w:val="-8"/>
                <w:sz w:val="28"/>
                <w:szCs w:val="28"/>
              </w:rPr>
              <w:t>g) Không để xảy ra tình trạng bán hàng rong không đúng nơi quy định; tình trạng kinh doanh, buôn bán lấn chiếm vỉa hè, lòng lề đường và đeo bám, chèo kéo, “chặt chém” khách du lịch; người lang thang xin ăn, xin ăn biến tướng.</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h) Tổ chức ít nhất 05 buổi tuyên truyền </w:t>
            </w:r>
            <w:r w:rsidRPr="0030246B">
              <w:rPr>
                <w:i/>
                <w:sz w:val="28"/>
                <w:szCs w:val="28"/>
              </w:rPr>
              <w:t xml:space="preserve">(hình thức tập trung) </w:t>
            </w:r>
            <w:r w:rsidRPr="0030246B">
              <w:rPr>
                <w:sz w:val="28"/>
                <w:szCs w:val="28"/>
              </w:rPr>
              <w:t xml:space="preserve">phòng chống tội phạm, tệ nạn xã hội và Luật giao thông </w:t>
            </w:r>
            <w:r w:rsidRPr="0030246B">
              <w:rPr>
                <w:i/>
                <w:sz w:val="28"/>
                <w:szCs w:val="28"/>
              </w:rPr>
              <w:t>(Từ 06 buổi trở lên mỗi buổi cộng thêm 01 điểm, tối đa không quá 5 điểm).</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2"/>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34"/>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10"/>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6"/>
                <w:sz w:val="28"/>
                <w:szCs w:val="28"/>
              </w:rPr>
            </w:pPr>
            <w:r w:rsidRPr="0030246B">
              <w:rPr>
                <w:spacing w:val="-6"/>
                <w:sz w:val="28"/>
                <w:szCs w:val="28"/>
              </w:rPr>
              <w:t>Không có cán bộ, công chức, viên chức phạm tội, sử dụng trái phép chất ma túy ma túy; bị xử phạt vi phạm hành chính về trật tự an toàn xã hội, trật tự an toàn giao thông.</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6</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a) Đối với quận, huyện có 70% xã, phường trở lên được công nhận đạt tiêu chuẩn “An toàn về ANTT”. </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b) Đối với xã, phường có 70% số khu dân cư trở lên được công nhận đạt tiêu chuẩn “An toàn về ANTT”. Công an xã, phường, Bảo vệ dân phố phải đạt danh hiệu “Đơn vị tiên tiến” trở lên.</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7</w:t>
            </w:r>
          </w:p>
        </w:tc>
        <w:tc>
          <w:tcPr>
            <w:tcW w:w="9333" w:type="dxa"/>
            <w:vAlign w:val="center"/>
          </w:tcPr>
          <w:p w:rsidR="00364649" w:rsidRPr="0030246B" w:rsidRDefault="00B27625" w:rsidP="0030246B">
            <w:pPr>
              <w:pStyle w:val="NormalWeb"/>
              <w:shd w:val="clear" w:color="auto" w:fill="FFFFFF"/>
              <w:spacing w:before="60" w:beforeAutospacing="0" w:after="60" w:afterAutospacing="0"/>
              <w:jc w:val="both"/>
              <w:rPr>
                <w:sz w:val="28"/>
                <w:szCs w:val="28"/>
              </w:rPr>
            </w:pPr>
            <w:r>
              <w:rPr>
                <w:sz w:val="28"/>
                <w:szCs w:val="28"/>
              </w:rPr>
              <w:t>6 tháng, năm cấp ủ</w:t>
            </w:r>
            <w:r w:rsidR="00364649" w:rsidRPr="0030246B">
              <w:rPr>
                <w:sz w:val="28"/>
                <w:szCs w:val="28"/>
              </w:rPr>
              <w:t>y, chính quyền quận, huyện, phường, xã có tổ chức sơ kết, tổng kết công tác đảm bảo ANTT, trật tự an toàn giao thông</w:t>
            </w:r>
          </w:p>
        </w:tc>
        <w:tc>
          <w:tcPr>
            <w:tcW w:w="900" w:type="dxa"/>
            <w:vAlign w:val="center"/>
          </w:tcPr>
          <w:p w:rsidR="00364649" w:rsidRPr="0030246B" w:rsidRDefault="00B27625" w:rsidP="0030246B">
            <w:pPr>
              <w:pStyle w:val="NormalWeb"/>
              <w:spacing w:before="60" w:beforeAutospacing="0" w:after="60" w:afterAutospacing="0"/>
              <w:jc w:val="center"/>
              <w:rPr>
                <w:sz w:val="28"/>
                <w:szCs w:val="28"/>
              </w:rPr>
            </w:pPr>
            <w:r>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III</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center"/>
              <w:rPr>
                <w:sz w:val="28"/>
                <w:szCs w:val="28"/>
              </w:rPr>
            </w:pPr>
            <w:r w:rsidRPr="0030246B">
              <w:rPr>
                <w:b/>
                <w:sz w:val="28"/>
                <w:szCs w:val="28"/>
              </w:rPr>
              <w:t>Đối với các sở, ban ngành (đơn vị)</w:t>
            </w:r>
          </w:p>
        </w:tc>
        <w:tc>
          <w:tcPr>
            <w:tcW w:w="900"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100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Hàng năm, cấp ủy Đảng có Nghị quyết (đối với nơi có tổ chức Đảng), người đứng đầu đơn vị có kế hoạch về công tác bảo đảm an ninh trật tự, trật tự an toàn giao thông; có bản đăng ký phấn đấu đạt tiêu chuẩn “An toàn về ANTT”; có nội </w:t>
            </w:r>
            <w:r w:rsidRPr="0030246B">
              <w:rPr>
                <w:sz w:val="28"/>
                <w:szCs w:val="28"/>
              </w:rPr>
              <w:lastRenderedPageBreak/>
              <w:t>quy, quy chế bảo vệ đơn vị, bảo vệ bí mật nhà nước, bảo vệ chính trị nội bộ, phòng, chống cháy, nổ.</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2</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4"/>
                <w:sz w:val="28"/>
                <w:szCs w:val="28"/>
              </w:rPr>
            </w:pPr>
            <w:r w:rsidRPr="0030246B">
              <w:rPr>
                <w:spacing w:val="-4"/>
                <w:sz w:val="28"/>
                <w:szCs w:val="28"/>
              </w:rPr>
              <w:t>a) Triển khai, thực hiện có hiệu quả các chủ trương, đường lối, chính sách của Đảng, pháp luật của Nhà nước về ANTT.</w:t>
            </w:r>
          </w:p>
          <w:p w:rsidR="00364649" w:rsidRPr="0030246B" w:rsidRDefault="00364649" w:rsidP="0030246B">
            <w:pPr>
              <w:pStyle w:val="NormalWeb"/>
              <w:shd w:val="clear" w:color="auto" w:fill="FFFFFF"/>
              <w:spacing w:before="60" w:beforeAutospacing="0" w:after="60" w:afterAutospacing="0"/>
              <w:jc w:val="both"/>
              <w:rPr>
                <w:spacing w:val="-4"/>
                <w:sz w:val="28"/>
                <w:szCs w:val="28"/>
              </w:rPr>
            </w:pPr>
            <w:r w:rsidRPr="0030246B">
              <w:rPr>
                <w:spacing w:val="-4"/>
                <w:sz w:val="28"/>
                <w:szCs w:val="28"/>
              </w:rPr>
              <w:t>b) Có kế hoạch phối hợp với chính quyền địa phương và cơ quan Công an trong công tác bảo đảm an ninh trật tự, trật tự an toàn giao thông; phòng, chống tội phạm, tệ nạn xã hội trên địa bàn.</w:t>
            </w:r>
          </w:p>
          <w:p w:rsidR="00364649" w:rsidRPr="0030246B" w:rsidRDefault="00364649" w:rsidP="0030246B">
            <w:pPr>
              <w:pStyle w:val="NormalWeb"/>
              <w:shd w:val="clear" w:color="auto" w:fill="FFFFFF"/>
              <w:spacing w:before="60" w:beforeAutospacing="0" w:after="60" w:afterAutospacing="0"/>
              <w:jc w:val="both"/>
              <w:rPr>
                <w:spacing w:val="-4"/>
                <w:sz w:val="28"/>
                <w:szCs w:val="28"/>
              </w:rPr>
            </w:pPr>
            <w:r w:rsidRPr="0030246B">
              <w:rPr>
                <w:spacing w:val="-4"/>
                <w:sz w:val="28"/>
                <w:szCs w:val="28"/>
              </w:rPr>
              <w:t>c) Có mô hình tự phòng, tự quản, tự bảo vệ về an ninh, trật tự; tự bảo vệ vật tư, tài sản trong đơn vị.</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6"/>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3</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a) Không để xảy ra các hoạt động khiếu kiện đông người, đình công, lãn công trái quy định; mất trộm tài sản có giá trị lớn (50 triệu đồng trở lên), để lộ công nghệ, bí mật nhà nước. </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b) </w:t>
            </w:r>
            <w:r w:rsidRPr="0030246B">
              <w:rPr>
                <w:spacing w:val="-4"/>
                <w:sz w:val="28"/>
                <w:szCs w:val="28"/>
              </w:rPr>
              <w:t xml:space="preserve">Không để xảy ra cháy, nổ, tai nạn lao động nghiêm trọng. </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c) Không có cán bộ, công nhân viên, người lao động </w:t>
            </w:r>
            <w:r w:rsidRPr="0030246B">
              <w:rPr>
                <w:spacing w:val="-4"/>
                <w:sz w:val="28"/>
                <w:szCs w:val="28"/>
              </w:rPr>
              <w:t>phạm tội, sử dụng trái phép chất ma túy; bị xử phạt vi phạm hành chính về trật tự an toàn xã hội, trật tự an toàn giao thông.</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d) Tổ chức cho 100% cán bộ, công nhân viên ký cam kết giao ước thi đua thực hiện tốt các nội quy, quy chế và xây dựng đơn vị đạt tiêu chuẩn “An toàn ANTT”.</w:t>
            </w:r>
          </w:p>
        </w:tc>
        <w:tc>
          <w:tcPr>
            <w:tcW w:w="900" w:type="dxa"/>
          </w:tcPr>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rPr>
                <w:sz w:val="2"/>
                <w:szCs w:val="28"/>
              </w:rPr>
            </w:pPr>
          </w:p>
          <w:p w:rsidR="00364649" w:rsidRPr="0030246B" w:rsidRDefault="00364649" w:rsidP="0030246B">
            <w:pPr>
              <w:pStyle w:val="NormalWeb"/>
              <w:spacing w:before="60" w:beforeAutospacing="0" w:after="60" w:afterAutospacing="0"/>
              <w:jc w:val="center"/>
              <w:rPr>
                <w:sz w:val="18"/>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4</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i/>
                <w:spacing w:val="-6"/>
                <w:sz w:val="28"/>
                <w:szCs w:val="28"/>
              </w:rPr>
            </w:pPr>
            <w:r w:rsidRPr="0030246B">
              <w:rPr>
                <w:spacing w:val="-6"/>
                <w:sz w:val="28"/>
                <w:szCs w:val="28"/>
              </w:rPr>
              <w:t xml:space="preserve">Tổ chức ít nhất 02 buổi tuyên truyền </w:t>
            </w:r>
            <w:r w:rsidRPr="0030246B">
              <w:rPr>
                <w:i/>
                <w:spacing w:val="-6"/>
                <w:sz w:val="28"/>
                <w:szCs w:val="28"/>
              </w:rPr>
              <w:t xml:space="preserve">(hình thức tập trung) </w:t>
            </w:r>
            <w:r w:rsidRPr="0030246B">
              <w:rPr>
                <w:spacing w:val="-6"/>
                <w:sz w:val="28"/>
                <w:szCs w:val="28"/>
              </w:rPr>
              <w:t>phòng chống tội phạm và tệ nạn xã hội, văn hóa giao thông và Luật giao thông tại đơn vị cho toàn thể cán bộ, công nhân viên</w:t>
            </w:r>
            <w:r w:rsidRPr="0030246B">
              <w:rPr>
                <w:i/>
                <w:spacing w:val="-6"/>
                <w:sz w:val="28"/>
                <w:szCs w:val="28"/>
              </w:rPr>
              <w:t xml:space="preserve"> </w:t>
            </w:r>
            <w:r w:rsidRPr="0030246B">
              <w:rPr>
                <w:spacing w:val="-6"/>
                <w:sz w:val="28"/>
                <w:szCs w:val="28"/>
              </w:rPr>
              <w:t xml:space="preserve">chức </w:t>
            </w:r>
            <w:r w:rsidRPr="0030246B">
              <w:rPr>
                <w:i/>
                <w:spacing w:val="-6"/>
                <w:sz w:val="28"/>
                <w:szCs w:val="28"/>
              </w:rPr>
              <w:t>(Từ 03 buổi trở lên mỗi buổi cộng thêm 01 điểm, tối đa không quá 5 điểm)</w:t>
            </w:r>
          </w:p>
        </w:tc>
        <w:tc>
          <w:tcPr>
            <w:tcW w:w="900" w:type="dxa"/>
          </w:tcPr>
          <w:p w:rsidR="00364649" w:rsidRPr="0030246B" w:rsidRDefault="00364649" w:rsidP="0030246B">
            <w:pPr>
              <w:pStyle w:val="NormalWeb"/>
              <w:spacing w:before="60" w:beforeAutospacing="0" w:after="60" w:afterAutospacing="0"/>
              <w:jc w:val="center"/>
              <w:rPr>
                <w:sz w:val="28"/>
                <w:szCs w:val="28"/>
              </w:rPr>
            </w:pPr>
          </w:p>
          <w:p w:rsidR="00846B3B" w:rsidRDefault="00846B3B"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Xây dựng lực lượng bảo vệ chuyên trách, bán chuyên trách, lực lượng tự vệ của đơn vị trong sạch, vững mạnh</w:t>
            </w:r>
            <w:r w:rsidRPr="0030246B">
              <w:rPr>
                <w:b/>
                <w:sz w:val="28"/>
                <w:szCs w:val="28"/>
              </w:rPr>
              <w:t>.</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6</w:t>
            </w:r>
          </w:p>
        </w:tc>
        <w:tc>
          <w:tcPr>
            <w:tcW w:w="9333" w:type="dxa"/>
            <w:vAlign w:val="center"/>
          </w:tcPr>
          <w:p w:rsidR="00364649" w:rsidRPr="0030246B" w:rsidRDefault="00364649" w:rsidP="0030246B">
            <w:pPr>
              <w:pStyle w:val="NormalWeb"/>
              <w:spacing w:before="60" w:beforeAutospacing="0" w:after="60" w:afterAutospacing="0"/>
              <w:jc w:val="both"/>
              <w:rPr>
                <w:b/>
                <w:sz w:val="28"/>
                <w:szCs w:val="28"/>
              </w:rPr>
            </w:pPr>
            <w:r w:rsidRPr="0030246B">
              <w:rPr>
                <w:sz w:val="28"/>
                <w:szCs w:val="28"/>
              </w:rPr>
              <w:t xml:space="preserve">6 tháng, năm thủ trưởng đơn vị có tổ chức sơ kết, tổng kết công tác đảm bảo </w:t>
            </w:r>
            <w:r w:rsidRPr="0030246B">
              <w:rPr>
                <w:sz w:val="28"/>
                <w:szCs w:val="28"/>
              </w:rPr>
              <w:lastRenderedPageBreak/>
              <w:t>ANTT, trật tự an toàn giao thông</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lastRenderedPageBreak/>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IV</w:t>
            </w:r>
          </w:p>
        </w:tc>
        <w:tc>
          <w:tcPr>
            <w:tcW w:w="9333"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Đối với các cơ quan, doanh nghiệp,  trường học</w:t>
            </w:r>
          </w:p>
        </w:tc>
        <w:tc>
          <w:tcPr>
            <w:tcW w:w="900" w:type="dxa"/>
            <w:vAlign w:val="center"/>
          </w:tcPr>
          <w:p w:rsidR="00364649" w:rsidRPr="0030246B" w:rsidRDefault="00364649" w:rsidP="0030246B">
            <w:pPr>
              <w:pStyle w:val="NormalWeb"/>
              <w:spacing w:before="60" w:beforeAutospacing="0" w:after="60" w:afterAutospacing="0"/>
              <w:jc w:val="center"/>
              <w:rPr>
                <w:b/>
                <w:sz w:val="28"/>
                <w:szCs w:val="28"/>
              </w:rPr>
            </w:pPr>
            <w:r w:rsidRPr="0030246B">
              <w:rPr>
                <w:b/>
                <w:sz w:val="28"/>
                <w:szCs w:val="28"/>
              </w:rPr>
              <w:t>100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spacing w:before="60" w:after="60" w:line="240" w:lineRule="auto"/>
              <w:jc w:val="center"/>
            </w:pPr>
            <w:r w:rsidRPr="0030246B">
              <w:t>1</w:t>
            </w:r>
          </w:p>
        </w:tc>
        <w:tc>
          <w:tcPr>
            <w:tcW w:w="9333" w:type="dxa"/>
          </w:tcPr>
          <w:p w:rsidR="00364649" w:rsidRPr="0030246B" w:rsidRDefault="00364649" w:rsidP="0030246B">
            <w:pPr>
              <w:spacing w:before="60" w:after="60" w:line="240" w:lineRule="auto"/>
              <w:jc w:val="both"/>
            </w:pPr>
            <w:r w:rsidRPr="0030246B">
              <w:t xml:space="preserve">Hàng năm, cấp ủy Đảng có Nghị quyết (đối với những nơi có tổ chức Đảng), người đứng đầu cơ quan, doanh nghiệp, Ban giám hiệu (Ban giám đốc) nhà trường có kế hoạch về công tác bảo đảm an ninh, trật tự, an toàn giao thông; có bản đăng ký phấn đấu đạt tiêu chuẩn “An toàn về ANTT”; có nội quy, quy chế bảo vệ cơ quan, doanh nghiệp, nhà trường, bảo vệ chính trị nội bộ, quản lý giáo dục người học; phòng, chống cháy, nổ. </w:t>
            </w:r>
          </w:p>
        </w:tc>
        <w:tc>
          <w:tcPr>
            <w:tcW w:w="900" w:type="dxa"/>
          </w:tcPr>
          <w:p w:rsidR="00846B3B" w:rsidRDefault="00846B3B" w:rsidP="0030246B">
            <w:pPr>
              <w:pStyle w:val="NormalWeb"/>
              <w:spacing w:before="60" w:beforeAutospacing="0" w:after="60" w:afterAutospacing="0"/>
              <w:jc w:val="center"/>
              <w:rPr>
                <w:sz w:val="28"/>
                <w:szCs w:val="28"/>
              </w:rPr>
            </w:pPr>
          </w:p>
          <w:p w:rsidR="00846B3B" w:rsidRDefault="00846B3B"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2</w:t>
            </w:r>
          </w:p>
        </w:tc>
        <w:tc>
          <w:tcPr>
            <w:tcW w:w="9333" w:type="dxa"/>
            <w:vAlign w:val="center"/>
          </w:tcPr>
          <w:p w:rsidR="00364649" w:rsidRPr="0030246B" w:rsidRDefault="00364649" w:rsidP="0030246B">
            <w:pPr>
              <w:pStyle w:val="NormalWeb"/>
              <w:spacing w:before="60" w:beforeAutospacing="0" w:after="60" w:afterAutospacing="0"/>
              <w:jc w:val="both"/>
              <w:rPr>
                <w:sz w:val="28"/>
                <w:szCs w:val="28"/>
              </w:rPr>
            </w:pPr>
            <w:r w:rsidRPr="0030246B">
              <w:rPr>
                <w:sz w:val="28"/>
                <w:szCs w:val="28"/>
              </w:rPr>
              <w:t>a) Triển khai thực hiện có hiệu quả các chủ trương, đường lối, chính sách của Đảng, pháp luật của Nhà nước về ANTT; có kế hoạch phối hợp giữa nhà trường – chính quyền địa phương – gia đình người học trong công tác bảo đảm an ninh, trật tự trường học (đối với nhà trường).</w:t>
            </w:r>
          </w:p>
          <w:p w:rsidR="00364649" w:rsidRPr="0030246B" w:rsidRDefault="00364649" w:rsidP="0030246B">
            <w:pPr>
              <w:pStyle w:val="NormalWeb"/>
              <w:spacing w:before="60" w:beforeAutospacing="0" w:after="60" w:afterAutospacing="0"/>
              <w:jc w:val="both"/>
              <w:rPr>
                <w:sz w:val="28"/>
                <w:szCs w:val="28"/>
              </w:rPr>
            </w:pPr>
            <w:r w:rsidRPr="0030246B">
              <w:rPr>
                <w:sz w:val="28"/>
                <w:szCs w:val="28"/>
              </w:rPr>
              <w:t>b) Có mô hình hiệu quả tự phòng, tự quản, tự bảo vệ về an ninh, trật tự trong cơ quan, doanh nghiệp, nhà trường, ký túc xá và nhà trọ, phòng ngừa cán bộ, giáo viên, công nhân viên, học sinh, sinh viên vi phạm; triển khai đảm bảo ANTT, xây dựng cổng trường bình yên.</w:t>
            </w:r>
          </w:p>
        </w:tc>
        <w:tc>
          <w:tcPr>
            <w:tcW w:w="900" w:type="dxa"/>
          </w:tcPr>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3</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pacing w:val="-4"/>
                <w:sz w:val="28"/>
                <w:szCs w:val="28"/>
              </w:rPr>
            </w:pPr>
            <w:r w:rsidRPr="0030246B">
              <w:rPr>
                <w:sz w:val="28"/>
                <w:szCs w:val="28"/>
              </w:rPr>
              <w:t>a</w:t>
            </w:r>
            <w:r w:rsidRPr="0030246B">
              <w:rPr>
                <w:spacing w:val="-4"/>
                <w:sz w:val="28"/>
                <w:szCs w:val="28"/>
              </w:rPr>
              <w:t>)  Không để xảy ra và không có cán bộ, giáo viên, công nhân viên, học sinh, sinh viên tham gia các hoạt động chống Đảng, chống chính quyền, gây rối, biểu tình, lập các hội, nhóm, tuyên truyền phát triển đạo, khiếu kiện,  tụ tập đông người, đình công, lãn công trái quy định của pháp luật;</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 xml:space="preserve">b) Không để xảy ra cháy, nổ, tai nạn lao động nghiêm trọng. </w:t>
            </w:r>
          </w:p>
        </w:tc>
        <w:tc>
          <w:tcPr>
            <w:tcW w:w="900" w:type="dxa"/>
          </w:tcPr>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4</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Xây dựng lực lượng bảo vệ chuyên trách, bán chuyên trách trong sạch, vững mạnh.</w:t>
            </w:r>
          </w:p>
        </w:tc>
        <w:tc>
          <w:tcPr>
            <w:tcW w:w="900" w:type="dxa"/>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5</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i/>
                <w:spacing w:val="-10"/>
                <w:sz w:val="28"/>
                <w:szCs w:val="28"/>
              </w:rPr>
            </w:pPr>
            <w:r w:rsidRPr="0030246B">
              <w:rPr>
                <w:spacing w:val="-10"/>
                <w:sz w:val="28"/>
                <w:szCs w:val="28"/>
              </w:rPr>
              <w:t xml:space="preserve">a) Tổ chức ít nhất 02 buổi tuyên truyền </w:t>
            </w:r>
            <w:r w:rsidRPr="0030246B">
              <w:rPr>
                <w:i/>
                <w:spacing w:val="-10"/>
                <w:sz w:val="28"/>
                <w:szCs w:val="28"/>
              </w:rPr>
              <w:t xml:space="preserve">(hình thức tập trung) </w:t>
            </w:r>
            <w:r w:rsidRPr="0030246B">
              <w:rPr>
                <w:spacing w:val="-10"/>
                <w:sz w:val="28"/>
                <w:szCs w:val="28"/>
              </w:rPr>
              <w:t xml:space="preserve">phòng chống tội phạm và tệ nạn xã hội, văn hóa giao thông và Luật giao thông tại trường học cho toàn thể cán bộ, giáo viên, công nhân viên, học sinh, sinh viên tham dự. </w:t>
            </w:r>
            <w:r w:rsidRPr="0030246B">
              <w:rPr>
                <w:i/>
                <w:spacing w:val="-10"/>
                <w:sz w:val="28"/>
                <w:szCs w:val="28"/>
              </w:rPr>
              <w:t xml:space="preserve">(Từ 03 buổi trở lên mỗi buổi </w:t>
            </w:r>
            <w:r w:rsidRPr="0030246B">
              <w:rPr>
                <w:i/>
                <w:spacing w:val="-10"/>
                <w:sz w:val="28"/>
                <w:szCs w:val="28"/>
              </w:rPr>
              <w:lastRenderedPageBreak/>
              <w:t>cộng thêm 01 điểm, tối đa không quá 5 điểm)</w:t>
            </w:r>
          </w:p>
          <w:p w:rsidR="00364649" w:rsidRPr="0030246B" w:rsidRDefault="00364649" w:rsidP="0030246B">
            <w:pPr>
              <w:pStyle w:val="NormalWeb"/>
              <w:shd w:val="clear" w:color="auto" w:fill="FFFFFF"/>
              <w:spacing w:before="60" w:beforeAutospacing="0" w:after="60" w:afterAutospacing="0"/>
              <w:jc w:val="both"/>
              <w:rPr>
                <w:spacing w:val="-4"/>
                <w:sz w:val="28"/>
                <w:szCs w:val="28"/>
              </w:rPr>
            </w:pPr>
            <w:r w:rsidRPr="0030246B">
              <w:rPr>
                <w:sz w:val="28"/>
                <w:szCs w:val="28"/>
              </w:rPr>
              <w:t xml:space="preserve">b) Không có cán bộ, giáo viên, công nhân viên, học sinh, sinh viên </w:t>
            </w:r>
            <w:r w:rsidRPr="0030246B">
              <w:rPr>
                <w:spacing w:val="-4"/>
                <w:sz w:val="28"/>
                <w:szCs w:val="28"/>
              </w:rPr>
              <w:t>phạm tội sử dụng trái phép chất ma túy; bị xử phạt vi phạm hành chính về trật tự an toàn xã hội, trật tự an toàn giao thông; học sinh, sinh viên bỏ học và liên quan đến các tệ nạn xã hội.</w:t>
            </w:r>
          </w:p>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c) Tổ chức cho 100% cán bộ, giáo viên, công nhân viên ký cam kết không phạm tội, vi phạm pháp luật về trật tự an toàn xã hội, trật tự an toàn giao thông.</w:t>
            </w:r>
          </w:p>
        </w:tc>
        <w:tc>
          <w:tcPr>
            <w:tcW w:w="900" w:type="dxa"/>
          </w:tcPr>
          <w:p w:rsidR="00364649" w:rsidRPr="0030246B" w:rsidRDefault="00364649" w:rsidP="0030246B">
            <w:pPr>
              <w:pStyle w:val="NormalWeb"/>
              <w:spacing w:before="60" w:beforeAutospacing="0" w:after="60" w:afterAutospacing="0"/>
              <w:jc w:val="center"/>
              <w:rPr>
                <w:sz w:val="2"/>
                <w:szCs w:val="28"/>
              </w:rPr>
            </w:pPr>
          </w:p>
          <w:p w:rsidR="00980327" w:rsidRDefault="00980327" w:rsidP="0030246B">
            <w:pPr>
              <w:pStyle w:val="NormalWeb"/>
              <w:spacing w:before="60" w:beforeAutospacing="0" w:after="60" w:afterAutospacing="0"/>
              <w:jc w:val="center"/>
              <w:rPr>
                <w:sz w:val="28"/>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8"/>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
                <w:szCs w:val="28"/>
              </w:rPr>
            </w:pPr>
          </w:p>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p w:rsidR="00364649" w:rsidRPr="0030246B" w:rsidRDefault="00364649" w:rsidP="0030246B">
            <w:pPr>
              <w:pStyle w:val="NormalWeb"/>
              <w:spacing w:before="60" w:beforeAutospacing="0" w:after="60" w:afterAutospacing="0"/>
              <w:rPr>
                <w:sz w:val="28"/>
                <w:szCs w:val="28"/>
              </w:rPr>
            </w:pP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r w:rsidR="00364649" w:rsidRPr="0030246B">
        <w:tc>
          <w:tcPr>
            <w:tcW w:w="567"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6</w:t>
            </w:r>
          </w:p>
        </w:tc>
        <w:tc>
          <w:tcPr>
            <w:tcW w:w="9333" w:type="dxa"/>
            <w:vAlign w:val="center"/>
          </w:tcPr>
          <w:p w:rsidR="00364649" w:rsidRPr="0030246B" w:rsidRDefault="00364649" w:rsidP="0030246B">
            <w:pPr>
              <w:pStyle w:val="NormalWeb"/>
              <w:shd w:val="clear" w:color="auto" w:fill="FFFFFF"/>
              <w:spacing w:before="60" w:beforeAutospacing="0" w:after="60" w:afterAutospacing="0"/>
              <w:jc w:val="both"/>
              <w:rPr>
                <w:sz w:val="28"/>
                <w:szCs w:val="28"/>
              </w:rPr>
            </w:pPr>
            <w:r w:rsidRPr="0030246B">
              <w:rPr>
                <w:sz w:val="28"/>
                <w:szCs w:val="28"/>
              </w:rPr>
              <w:t>6 tháng, năm lãnh đạo cơ quan, doanh nghiệp, nhà trường có tổ chức sơ kết, tổng kết công tác đảm bảo ANTT, trật tự an toàn giao thông</w:t>
            </w: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r w:rsidRPr="0030246B">
              <w:rPr>
                <w:sz w:val="28"/>
                <w:szCs w:val="28"/>
              </w:rPr>
              <w:t>10</w:t>
            </w:r>
          </w:p>
        </w:tc>
        <w:tc>
          <w:tcPr>
            <w:tcW w:w="126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900" w:type="dxa"/>
            <w:vAlign w:val="center"/>
          </w:tcPr>
          <w:p w:rsidR="00364649" w:rsidRPr="0030246B" w:rsidRDefault="00364649" w:rsidP="0030246B">
            <w:pPr>
              <w:pStyle w:val="NormalWeb"/>
              <w:spacing w:before="60" w:beforeAutospacing="0" w:after="60" w:afterAutospacing="0"/>
              <w:jc w:val="center"/>
              <w:rPr>
                <w:sz w:val="28"/>
                <w:szCs w:val="28"/>
              </w:rPr>
            </w:pPr>
          </w:p>
        </w:tc>
        <w:tc>
          <w:tcPr>
            <w:tcW w:w="1080" w:type="dxa"/>
            <w:vAlign w:val="center"/>
          </w:tcPr>
          <w:p w:rsidR="00364649" w:rsidRPr="0030246B" w:rsidRDefault="00364649" w:rsidP="0030246B">
            <w:pPr>
              <w:pStyle w:val="NormalWeb"/>
              <w:spacing w:before="60" w:beforeAutospacing="0" w:after="60" w:afterAutospacing="0"/>
              <w:jc w:val="center"/>
              <w:rPr>
                <w:sz w:val="28"/>
                <w:szCs w:val="28"/>
              </w:rPr>
            </w:pPr>
          </w:p>
        </w:tc>
      </w:tr>
    </w:tbl>
    <w:p w:rsidR="00846B3B" w:rsidRDefault="00364649" w:rsidP="003010A6">
      <w:pPr>
        <w:pStyle w:val="NormalWeb"/>
        <w:shd w:val="clear" w:color="auto" w:fill="FFFFFF"/>
        <w:spacing w:before="0" w:beforeAutospacing="0" w:after="0" w:afterAutospacing="0"/>
        <w:jc w:val="both"/>
        <w:rPr>
          <w:b/>
          <w:sz w:val="28"/>
          <w:szCs w:val="28"/>
        </w:rPr>
      </w:pPr>
      <w:r w:rsidRPr="005951F9">
        <w:rPr>
          <w:b/>
          <w:sz w:val="28"/>
          <w:szCs w:val="28"/>
        </w:rPr>
        <w:tab/>
      </w:r>
    </w:p>
    <w:p w:rsidR="00364649" w:rsidRDefault="00846B3B" w:rsidP="003010A6">
      <w:pPr>
        <w:pStyle w:val="NormalWeb"/>
        <w:shd w:val="clear" w:color="auto" w:fill="FFFFFF"/>
        <w:spacing w:before="0" w:beforeAutospacing="0" w:after="0" w:afterAutospacing="0"/>
        <w:jc w:val="both"/>
        <w:rPr>
          <w:b/>
          <w:sz w:val="28"/>
          <w:szCs w:val="28"/>
        </w:rPr>
      </w:pPr>
      <w:r>
        <w:rPr>
          <w:b/>
          <w:sz w:val="28"/>
          <w:szCs w:val="28"/>
        </w:rPr>
        <w:t xml:space="preserve">            </w:t>
      </w:r>
      <w:r w:rsidR="005951F9" w:rsidRPr="005951F9">
        <w:rPr>
          <w:b/>
          <w:sz w:val="28"/>
          <w:szCs w:val="28"/>
        </w:rPr>
        <w:t xml:space="preserve">* </w:t>
      </w:r>
      <w:r w:rsidR="00364649" w:rsidRPr="005951F9">
        <w:rPr>
          <w:b/>
          <w:sz w:val="28"/>
          <w:szCs w:val="28"/>
        </w:rPr>
        <w:t>Thể thức xếp loại:</w:t>
      </w:r>
    </w:p>
    <w:p w:rsidR="00846B3B" w:rsidRPr="005951F9" w:rsidRDefault="00846B3B" w:rsidP="003010A6">
      <w:pPr>
        <w:pStyle w:val="NormalWeb"/>
        <w:shd w:val="clear" w:color="auto" w:fill="FFFFFF"/>
        <w:spacing w:before="0" w:beforeAutospacing="0" w:after="0" w:afterAutospacing="0"/>
        <w:jc w:val="both"/>
        <w:rPr>
          <w:b/>
          <w:sz w:val="28"/>
          <w:szCs w:val="28"/>
        </w:rPr>
      </w:pPr>
    </w:p>
    <w:p w:rsidR="00364649" w:rsidRPr="005951F9" w:rsidRDefault="00364649" w:rsidP="003010A6">
      <w:pPr>
        <w:pStyle w:val="NormalWeb"/>
        <w:shd w:val="clear" w:color="auto" w:fill="FFFFFF"/>
        <w:spacing w:before="0" w:beforeAutospacing="0" w:after="0" w:afterAutospacing="0"/>
        <w:jc w:val="both"/>
        <w:rPr>
          <w:i/>
          <w:sz w:val="28"/>
          <w:szCs w:val="28"/>
        </w:rPr>
      </w:pPr>
      <w:r w:rsidRPr="00711F1A">
        <w:rPr>
          <w:sz w:val="28"/>
          <w:szCs w:val="28"/>
        </w:rPr>
        <w:tab/>
      </w:r>
      <w:r w:rsidRPr="005951F9">
        <w:rPr>
          <w:i/>
          <w:sz w:val="28"/>
          <w:szCs w:val="28"/>
        </w:rPr>
        <w:t>- Từ 90 điểm trở lên đạt loại: Tốt;</w:t>
      </w:r>
    </w:p>
    <w:p w:rsidR="00364649" w:rsidRPr="005951F9" w:rsidRDefault="00364649" w:rsidP="003010A6">
      <w:pPr>
        <w:pStyle w:val="NormalWeb"/>
        <w:shd w:val="clear" w:color="auto" w:fill="FFFFFF"/>
        <w:spacing w:before="0" w:beforeAutospacing="0" w:after="0" w:afterAutospacing="0"/>
        <w:jc w:val="both"/>
        <w:rPr>
          <w:i/>
          <w:sz w:val="28"/>
          <w:szCs w:val="28"/>
        </w:rPr>
      </w:pPr>
      <w:r w:rsidRPr="005951F9">
        <w:rPr>
          <w:i/>
          <w:sz w:val="28"/>
          <w:szCs w:val="28"/>
        </w:rPr>
        <w:tab/>
        <w:t>- Từ 70 – 89 điểm đạt loại: Khá;</w:t>
      </w:r>
    </w:p>
    <w:p w:rsidR="00364649" w:rsidRPr="005951F9" w:rsidRDefault="00364649" w:rsidP="003010A6">
      <w:pPr>
        <w:pStyle w:val="NormalWeb"/>
        <w:shd w:val="clear" w:color="auto" w:fill="FFFFFF"/>
        <w:spacing w:before="0" w:beforeAutospacing="0" w:after="0" w:afterAutospacing="0"/>
        <w:jc w:val="both"/>
        <w:rPr>
          <w:i/>
          <w:sz w:val="28"/>
          <w:szCs w:val="28"/>
        </w:rPr>
      </w:pPr>
      <w:r w:rsidRPr="005951F9">
        <w:rPr>
          <w:i/>
          <w:sz w:val="28"/>
          <w:szCs w:val="28"/>
        </w:rPr>
        <w:tab/>
        <w:t>- Từ 50 – 69 điểm đạt loại: Trung bình;</w:t>
      </w:r>
    </w:p>
    <w:p w:rsidR="00364649" w:rsidRPr="005951F9" w:rsidRDefault="00364649" w:rsidP="00B7034E">
      <w:pPr>
        <w:pStyle w:val="NormalWeb"/>
        <w:shd w:val="clear" w:color="auto" w:fill="FFFFFF"/>
        <w:spacing w:before="0" w:beforeAutospacing="0" w:after="0" w:afterAutospacing="0"/>
        <w:jc w:val="both"/>
        <w:rPr>
          <w:i/>
          <w:sz w:val="28"/>
          <w:szCs w:val="28"/>
        </w:rPr>
      </w:pPr>
      <w:r w:rsidRPr="005951F9">
        <w:rPr>
          <w:i/>
          <w:sz w:val="28"/>
          <w:szCs w:val="28"/>
        </w:rPr>
        <w:tab/>
        <w:t>- Dưới 50 điểm đạt loại: Yếu</w:t>
      </w:r>
      <w:r w:rsidR="005951F9">
        <w:rPr>
          <w:i/>
          <w:sz w:val="28"/>
          <w:szCs w:val="28"/>
        </w:rPr>
        <w:t>./.</w:t>
      </w:r>
    </w:p>
    <w:p w:rsidR="005951F9" w:rsidRPr="00846B3B" w:rsidRDefault="00846B3B" w:rsidP="005951F9">
      <w:pPr>
        <w:pStyle w:val="NormalWeb"/>
        <w:shd w:val="clear" w:color="auto" w:fill="FFFFFF"/>
        <w:spacing w:before="0" w:beforeAutospacing="0" w:after="0" w:afterAutospacing="0"/>
        <w:ind w:firstLine="9000"/>
        <w:jc w:val="both"/>
        <w:rPr>
          <w:b/>
          <w:sz w:val="28"/>
          <w:szCs w:val="28"/>
        </w:rPr>
      </w:pPr>
      <w:r>
        <w:rPr>
          <w:b/>
          <w:sz w:val="28"/>
          <w:szCs w:val="28"/>
        </w:rPr>
        <w:t xml:space="preserve">    </w:t>
      </w:r>
      <w:r w:rsidR="005951F9" w:rsidRPr="00846B3B">
        <w:rPr>
          <w:b/>
          <w:sz w:val="28"/>
          <w:szCs w:val="28"/>
        </w:rPr>
        <w:t>CHỦ TỊCH</w:t>
      </w:r>
    </w:p>
    <w:p w:rsidR="005951F9" w:rsidRPr="005951F9" w:rsidRDefault="00846B3B" w:rsidP="00846B3B">
      <w:pPr>
        <w:pStyle w:val="NormalWeb"/>
        <w:shd w:val="clear" w:color="auto" w:fill="FFFFFF"/>
        <w:spacing w:before="0" w:beforeAutospacing="0" w:after="0" w:afterAutospacing="0"/>
        <w:jc w:val="both"/>
        <w:rPr>
          <w:b/>
          <w:sz w:val="28"/>
          <w:szCs w:val="28"/>
        </w:rPr>
      </w:pPr>
      <w:r>
        <w:rPr>
          <w:b/>
          <w:sz w:val="28"/>
          <w:szCs w:val="28"/>
        </w:rPr>
        <w:t xml:space="preserve">                                                                                                                                   </w:t>
      </w:r>
      <w:r w:rsidR="005951F9" w:rsidRPr="005951F9">
        <w:rPr>
          <w:b/>
          <w:sz w:val="28"/>
          <w:szCs w:val="28"/>
        </w:rPr>
        <w:t>Huỳnh Đức Thơ</w:t>
      </w:r>
    </w:p>
    <w:sectPr w:rsidR="005951F9" w:rsidRPr="005951F9" w:rsidSect="008E6B68">
      <w:pgSz w:w="16840" w:h="11907" w:orient="landscape" w:code="9"/>
      <w:pgMar w:top="1134" w:right="1134" w:bottom="1134" w:left="147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F9" w:rsidRDefault="002D1BF9">
      <w:pPr>
        <w:spacing w:after="0" w:line="240" w:lineRule="auto"/>
      </w:pPr>
      <w:r>
        <w:separator/>
      </w:r>
    </w:p>
  </w:endnote>
  <w:endnote w:type="continuationSeparator" w:id="0">
    <w:p w:rsidR="002D1BF9" w:rsidRDefault="002D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F9" w:rsidRDefault="002D1BF9">
      <w:pPr>
        <w:spacing w:after="0" w:line="240" w:lineRule="auto"/>
      </w:pPr>
      <w:r>
        <w:separator/>
      </w:r>
    </w:p>
  </w:footnote>
  <w:footnote w:type="continuationSeparator" w:id="0">
    <w:p w:rsidR="002D1BF9" w:rsidRDefault="002D1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20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A2DB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8A5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62DA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565D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0E71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0CFD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0FF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1CF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3E70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6"/>
    <w:rsid w:val="000267AA"/>
    <w:rsid w:val="00042FA0"/>
    <w:rsid w:val="00046D21"/>
    <w:rsid w:val="00053747"/>
    <w:rsid w:val="0006399B"/>
    <w:rsid w:val="00091A63"/>
    <w:rsid w:val="000B01DE"/>
    <w:rsid w:val="000D18D4"/>
    <w:rsid w:val="000E091C"/>
    <w:rsid w:val="00110B35"/>
    <w:rsid w:val="00112736"/>
    <w:rsid w:val="0011750E"/>
    <w:rsid w:val="00123770"/>
    <w:rsid w:val="00130ED7"/>
    <w:rsid w:val="00144BE1"/>
    <w:rsid w:val="0015250B"/>
    <w:rsid w:val="00152F27"/>
    <w:rsid w:val="00165340"/>
    <w:rsid w:val="00166779"/>
    <w:rsid w:val="00190BA4"/>
    <w:rsid w:val="001B09E1"/>
    <w:rsid w:val="001B1C05"/>
    <w:rsid w:val="001D7B81"/>
    <w:rsid w:val="001E4185"/>
    <w:rsid w:val="001E6B37"/>
    <w:rsid w:val="002063E9"/>
    <w:rsid w:val="002265EA"/>
    <w:rsid w:val="0025424A"/>
    <w:rsid w:val="00272AB7"/>
    <w:rsid w:val="002911BF"/>
    <w:rsid w:val="002A52C7"/>
    <w:rsid w:val="002C2C35"/>
    <w:rsid w:val="002D1BF9"/>
    <w:rsid w:val="002D2661"/>
    <w:rsid w:val="002D30C4"/>
    <w:rsid w:val="002F07CD"/>
    <w:rsid w:val="00300508"/>
    <w:rsid w:val="003010A6"/>
    <w:rsid w:val="0030246B"/>
    <w:rsid w:val="0030644B"/>
    <w:rsid w:val="00326E14"/>
    <w:rsid w:val="003402F5"/>
    <w:rsid w:val="003504D6"/>
    <w:rsid w:val="00364649"/>
    <w:rsid w:val="00370687"/>
    <w:rsid w:val="003738CC"/>
    <w:rsid w:val="00377095"/>
    <w:rsid w:val="003803F0"/>
    <w:rsid w:val="00385823"/>
    <w:rsid w:val="003943F8"/>
    <w:rsid w:val="003A18BD"/>
    <w:rsid w:val="003A3ED9"/>
    <w:rsid w:val="003A75DB"/>
    <w:rsid w:val="003C17FB"/>
    <w:rsid w:val="003C3FC7"/>
    <w:rsid w:val="003C7733"/>
    <w:rsid w:val="003D3269"/>
    <w:rsid w:val="003F22A0"/>
    <w:rsid w:val="0040363B"/>
    <w:rsid w:val="00423491"/>
    <w:rsid w:val="00443D4E"/>
    <w:rsid w:val="00461B90"/>
    <w:rsid w:val="004B79A5"/>
    <w:rsid w:val="004C4B23"/>
    <w:rsid w:val="00522DB9"/>
    <w:rsid w:val="0052302B"/>
    <w:rsid w:val="005246E8"/>
    <w:rsid w:val="00526246"/>
    <w:rsid w:val="00533BC2"/>
    <w:rsid w:val="005451F1"/>
    <w:rsid w:val="00545DFB"/>
    <w:rsid w:val="0057457C"/>
    <w:rsid w:val="00582B47"/>
    <w:rsid w:val="00584C7E"/>
    <w:rsid w:val="005951F9"/>
    <w:rsid w:val="005B7B71"/>
    <w:rsid w:val="005C27E5"/>
    <w:rsid w:val="005C64B4"/>
    <w:rsid w:val="005E30CF"/>
    <w:rsid w:val="005E49A2"/>
    <w:rsid w:val="005F4C59"/>
    <w:rsid w:val="005F7AB6"/>
    <w:rsid w:val="00603DEF"/>
    <w:rsid w:val="00617185"/>
    <w:rsid w:val="00621E26"/>
    <w:rsid w:val="00625F5E"/>
    <w:rsid w:val="006337AC"/>
    <w:rsid w:val="00644DC6"/>
    <w:rsid w:val="006510E6"/>
    <w:rsid w:val="00672AA6"/>
    <w:rsid w:val="00673505"/>
    <w:rsid w:val="00673D56"/>
    <w:rsid w:val="006875F2"/>
    <w:rsid w:val="0069048B"/>
    <w:rsid w:val="006D6435"/>
    <w:rsid w:val="006E6E59"/>
    <w:rsid w:val="006F31B9"/>
    <w:rsid w:val="006F589B"/>
    <w:rsid w:val="00705B02"/>
    <w:rsid w:val="00705CB1"/>
    <w:rsid w:val="00711F1A"/>
    <w:rsid w:val="00714E51"/>
    <w:rsid w:val="0071701D"/>
    <w:rsid w:val="00744D31"/>
    <w:rsid w:val="00762E4E"/>
    <w:rsid w:val="00764E74"/>
    <w:rsid w:val="00767EBE"/>
    <w:rsid w:val="00774AE6"/>
    <w:rsid w:val="00781909"/>
    <w:rsid w:val="007965A7"/>
    <w:rsid w:val="007A02C3"/>
    <w:rsid w:val="007A7F4D"/>
    <w:rsid w:val="007C17B7"/>
    <w:rsid w:val="007D08A8"/>
    <w:rsid w:val="007D3F05"/>
    <w:rsid w:val="008152A5"/>
    <w:rsid w:val="00825698"/>
    <w:rsid w:val="0083089C"/>
    <w:rsid w:val="00833322"/>
    <w:rsid w:val="008417B6"/>
    <w:rsid w:val="00846B3B"/>
    <w:rsid w:val="00856366"/>
    <w:rsid w:val="008C045E"/>
    <w:rsid w:val="008C2972"/>
    <w:rsid w:val="008E6B68"/>
    <w:rsid w:val="008F5FEF"/>
    <w:rsid w:val="00903182"/>
    <w:rsid w:val="00924764"/>
    <w:rsid w:val="00947871"/>
    <w:rsid w:val="00951441"/>
    <w:rsid w:val="00951C7E"/>
    <w:rsid w:val="0096698E"/>
    <w:rsid w:val="009739A8"/>
    <w:rsid w:val="00980327"/>
    <w:rsid w:val="009A43BB"/>
    <w:rsid w:val="009B7F63"/>
    <w:rsid w:val="009C186B"/>
    <w:rsid w:val="009D6934"/>
    <w:rsid w:val="009F2DF4"/>
    <w:rsid w:val="00A044BD"/>
    <w:rsid w:val="00A06F31"/>
    <w:rsid w:val="00A14350"/>
    <w:rsid w:val="00A172FB"/>
    <w:rsid w:val="00A5010C"/>
    <w:rsid w:val="00A53F6C"/>
    <w:rsid w:val="00A803BA"/>
    <w:rsid w:val="00A97EF2"/>
    <w:rsid w:val="00AA2FFB"/>
    <w:rsid w:val="00AA3564"/>
    <w:rsid w:val="00AA661C"/>
    <w:rsid w:val="00AB152D"/>
    <w:rsid w:val="00AB7D49"/>
    <w:rsid w:val="00B10753"/>
    <w:rsid w:val="00B27625"/>
    <w:rsid w:val="00B31395"/>
    <w:rsid w:val="00B40266"/>
    <w:rsid w:val="00B54A99"/>
    <w:rsid w:val="00B64FC1"/>
    <w:rsid w:val="00B7034E"/>
    <w:rsid w:val="00B8068C"/>
    <w:rsid w:val="00B97D0C"/>
    <w:rsid w:val="00BA75D5"/>
    <w:rsid w:val="00BE77F5"/>
    <w:rsid w:val="00BF37E0"/>
    <w:rsid w:val="00C161AC"/>
    <w:rsid w:val="00C33261"/>
    <w:rsid w:val="00C676AA"/>
    <w:rsid w:val="00C76F0F"/>
    <w:rsid w:val="00C9097F"/>
    <w:rsid w:val="00C90ACD"/>
    <w:rsid w:val="00CA1B4C"/>
    <w:rsid w:val="00CD14B5"/>
    <w:rsid w:val="00D00260"/>
    <w:rsid w:val="00D00E7B"/>
    <w:rsid w:val="00D04003"/>
    <w:rsid w:val="00D3236C"/>
    <w:rsid w:val="00D4058A"/>
    <w:rsid w:val="00D45C17"/>
    <w:rsid w:val="00D652E7"/>
    <w:rsid w:val="00D66905"/>
    <w:rsid w:val="00D73944"/>
    <w:rsid w:val="00DA1E41"/>
    <w:rsid w:val="00DC2160"/>
    <w:rsid w:val="00E0159F"/>
    <w:rsid w:val="00E44C18"/>
    <w:rsid w:val="00EB4AA6"/>
    <w:rsid w:val="00EC3F18"/>
    <w:rsid w:val="00EE2F0D"/>
    <w:rsid w:val="00EF47E5"/>
    <w:rsid w:val="00F00368"/>
    <w:rsid w:val="00F0702D"/>
    <w:rsid w:val="00F140EE"/>
    <w:rsid w:val="00F1750D"/>
    <w:rsid w:val="00F55248"/>
    <w:rsid w:val="00F75296"/>
    <w:rsid w:val="00F84E65"/>
    <w:rsid w:val="00FA4882"/>
    <w:rsid w:val="00FA7084"/>
    <w:rsid w:val="00F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C56AC4F-386D-4696-8ABF-75EDD7E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A6"/>
    <w:pPr>
      <w:spacing w:after="200" w:line="276" w:lineRule="auto"/>
    </w:pPr>
    <w:rPr>
      <w:rFonts w:ascii="Times New Roman" w:hAnsi="Times New Roman"/>
      <w:sz w:val="28"/>
      <w:szCs w:val="28"/>
    </w:rPr>
  </w:style>
  <w:style w:type="paragraph" w:styleId="Heading1">
    <w:name w:val="heading 1"/>
    <w:basedOn w:val="Normal"/>
    <w:next w:val="Normal"/>
    <w:link w:val="Heading1Char"/>
    <w:uiPriority w:val="9"/>
    <w:qFormat/>
    <w:rsid w:val="00522DB9"/>
    <w:pPr>
      <w:spacing w:before="480" w:after="0"/>
      <w:contextualSpacing/>
      <w:outlineLvl w:val="0"/>
    </w:pPr>
    <w:rPr>
      <w:rFonts w:ascii="Arial" w:hAnsi="Arial"/>
      <w:b/>
      <w:bCs/>
    </w:rPr>
  </w:style>
  <w:style w:type="paragraph" w:styleId="Heading2">
    <w:name w:val="heading 2"/>
    <w:basedOn w:val="Normal"/>
    <w:next w:val="Normal"/>
    <w:link w:val="Heading2Char"/>
    <w:uiPriority w:val="9"/>
    <w:qFormat/>
    <w:rsid w:val="00522DB9"/>
    <w:pPr>
      <w:spacing w:before="200" w:after="0"/>
      <w:outlineLvl w:val="1"/>
    </w:pPr>
    <w:rPr>
      <w:rFonts w:ascii="Arial" w:hAnsi="Arial"/>
      <w:b/>
      <w:bCs/>
      <w:sz w:val="26"/>
      <w:szCs w:val="26"/>
    </w:rPr>
  </w:style>
  <w:style w:type="paragraph" w:styleId="Heading3">
    <w:name w:val="heading 3"/>
    <w:basedOn w:val="Normal"/>
    <w:next w:val="Normal"/>
    <w:link w:val="Heading3Char"/>
    <w:uiPriority w:val="9"/>
    <w:qFormat/>
    <w:rsid w:val="00522DB9"/>
    <w:pPr>
      <w:spacing w:before="200" w:after="0" w:line="271" w:lineRule="auto"/>
      <w:outlineLvl w:val="2"/>
    </w:pPr>
    <w:rPr>
      <w:rFonts w:ascii="Arial" w:hAnsi="Arial"/>
      <w:b/>
      <w:bCs/>
      <w:sz w:val="22"/>
      <w:szCs w:val="22"/>
    </w:rPr>
  </w:style>
  <w:style w:type="paragraph" w:styleId="Heading4">
    <w:name w:val="heading 4"/>
    <w:basedOn w:val="Normal"/>
    <w:next w:val="Normal"/>
    <w:link w:val="Heading4Char"/>
    <w:uiPriority w:val="9"/>
    <w:qFormat/>
    <w:rsid w:val="00522DB9"/>
    <w:pPr>
      <w:spacing w:before="200" w:after="0"/>
      <w:outlineLvl w:val="3"/>
    </w:pPr>
    <w:rPr>
      <w:rFonts w:ascii="Arial" w:hAnsi="Arial"/>
      <w:b/>
      <w:bCs/>
      <w:i/>
      <w:iCs/>
      <w:sz w:val="22"/>
      <w:szCs w:val="22"/>
    </w:rPr>
  </w:style>
  <w:style w:type="paragraph" w:styleId="Heading5">
    <w:name w:val="heading 5"/>
    <w:basedOn w:val="Normal"/>
    <w:next w:val="Normal"/>
    <w:link w:val="Heading5Char"/>
    <w:uiPriority w:val="9"/>
    <w:qFormat/>
    <w:rsid w:val="00522DB9"/>
    <w:pPr>
      <w:spacing w:before="200" w:after="0"/>
      <w:outlineLvl w:val="4"/>
    </w:pPr>
    <w:rPr>
      <w:rFonts w:ascii="Arial" w:hAnsi="Arial"/>
      <w:b/>
      <w:bCs/>
      <w:color w:val="7F7F7F"/>
      <w:sz w:val="22"/>
      <w:szCs w:val="22"/>
    </w:rPr>
  </w:style>
  <w:style w:type="paragraph" w:styleId="Heading6">
    <w:name w:val="heading 6"/>
    <w:basedOn w:val="Normal"/>
    <w:next w:val="Normal"/>
    <w:link w:val="Heading6Char"/>
    <w:uiPriority w:val="9"/>
    <w:qFormat/>
    <w:rsid w:val="00522DB9"/>
    <w:pPr>
      <w:spacing w:after="0" w:line="271" w:lineRule="auto"/>
      <w:outlineLvl w:val="5"/>
    </w:pPr>
    <w:rPr>
      <w:rFonts w:ascii="Arial" w:hAnsi="Arial"/>
      <w:b/>
      <w:bCs/>
      <w:i/>
      <w:iCs/>
      <w:color w:val="7F7F7F"/>
      <w:sz w:val="22"/>
      <w:szCs w:val="22"/>
    </w:rPr>
  </w:style>
  <w:style w:type="paragraph" w:styleId="Heading7">
    <w:name w:val="heading 7"/>
    <w:basedOn w:val="Normal"/>
    <w:next w:val="Normal"/>
    <w:link w:val="Heading7Char"/>
    <w:uiPriority w:val="9"/>
    <w:qFormat/>
    <w:rsid w:val="00522DB9"/>
    <w:pPr>
      <w:spacing w:after="0"/>
      <w:outlineLvl w:val="6"/>
    </w:pPr>
    <w:rPr>
      <w:rFonts w:ascii="Arial" w:hAnsi="Arial"/>
      <w:i/>
      <w:iCs/>
      <w:sz w:val="22"/>
      <w:szCs w:val="22"/>
    </w:rPr>
  </w:style>
  <w:style w:type="paragraph" w:styleId="Heading8">
    <w:name w:val="heading 8"/>
    <w:basedOn w:val="Normal"/>
    <w:next w:val="Normal"/>
    <w:link w:val="Heading8Char"/>
    <w:uiPriority w:val="9"/>
    <w:qFormat/>
    <w:rsid w:val="00522DB9"/>
    <w:pPr>
      <w:spacing w:after="0"/>
      <w:outlineLvl w:val="7"/>
    </w:pPr>
    <w:rPr>
      <w:rFonts w:ascii="Arial" w:hAnsi="Arial"/>
      <w:sz w:val="20"/>
      <w:szCs w:val="20"/>
    </w:rPr>
  </w:style>
  <w:style w:type="paragraph" w:styleId="Heading9">
    <w:name w:val="heading 9"/>
    <w:basedOn w:val="Normal"/>
    <w:next w:val="Normal"/>
    <w:link w:val="Heading9Char"/>
    <w:uiPriority w:val="9"/>
    <w:qFormat/>
    <w:rsid w:val="00522DB9"/>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2DB9"/>
    <w:rPr>
      <w:rFonts w:ascii="Arial" w:hAnsi="Arial" w:cs="Times New Roman"/>
      <w:b/>
      <w:bCs/>
      <w:sz w:val="28"/>
      <w:szCs w:val="28"/>
    </w:rPr>
  </w:style>
  <w:style w:type="character" w:customStyle="1" w:styleId="Heading2Char">
    <w:name w:val="Heading 2 Char"/>
    <w:basedOn w:val="DefaultParagraphFont"/>
    <w:link w:val="Heading2"/>
    <w:uiPriority w:val="9"/>
    <w:locked/>
    <w:rsid w:val="00522DB9"/>
    <w:rPr>
      <w:rFonts w:ascii="Arial" w:hAnsi="Arial" w:cs="Times New Roman"/>
      <w:b/>
      <w:bCs/>
      <w:sz w:val="26"/>
      <w:szCs w:val="26"/>
    </w:rPr>
  </w:style>
  <w:style w:type="character" w:customStyle="1" w:styleId="Heading3Char">
    <w:name w:val="Heading 3 Char"/>
    <w:basedOn w:val="DefaultParagraphFont"/>
    <w:link w:val="Heading3"/>
    <w:uiPriority w:val="9"/>
    <w:locked/>
    <w:rsid w:val="00522DB9"/>
    <w:rPr>
      <w:rFonts w:ascii="Arial" w:hAnsi="Arial" w:cs="Times New Roman"/>
      <w:b/>
      <w:bCs/>
    </w:rPr>
  </w:style>
  <w:style w:type="character" w:customStyle="1" w:styleId="Heading4Char">
    <w:name w:val="Heading 4 Char"/>
    <w:basedOn w:val="DefaultParagraphFont"/>
    <w:link w:val="Heading4"/>
    <w:uiPriority w:val="9"/>
    <w:locked/>
    <w:rsid w:val="00522DB9"/>
    <w:rPr>
      <w:rFonts w:ascii="Arial" w:hAnsi="Arial" w:cs="Times New Roman"/>
      <w:b/>
      <w:bCs/>
      <w:i/>
      <w:iCs/>
    </w:rPr>
  </w:style>
  <w:style w:type="character" w:customStyle="1" w:styleId="Heading5Char">
    <w:name w:val="Heading 5 Char"/>
    <w:basedOn w:val="DefaultParagraphFont"/>
    <w:link w:val="Heading5"/>
    <w:uiPriority w:val="9"/>
    <w:semiHidden/>
    <w:locked/>
    <w:rsid w:val="00522DB9"/>
    <w:rPr>
      <w:rFonts w:ascii="Arial" w:hAnsi="Arial" w:cs="Times New Roman"/>
      <w:b/>
      <w:bCs/>
      <w:color w:val="7F7F7F"/>
    </w:rPr>
  </w:style>
  <w:style w:type="character" w:customStyle="1" w:styleId="Heading6Char">
    <w:name w:val="Heading 6 Char"/>
    <w:basedOn w:val="DefaultParagraphFont"/>
    <w:link w:val="Heading6"/>
    <w:uiPriority w:val="9"/>
    <w:semiHidden/>
    <w:locked/>
    <w:rsid w:val="00522DB9"/>
    <w:rPr>
      <w:rFonts w:ascii="Arial" w:hAnsi="Arial" w:cs="Times New Roman"/>
      <w:b/>
      <w:bCs/>
      <w:i/>
      <w:iCs/>
      <w:color w:val="7F7F7F"/>
    </w:rPr>
  </w:style>
  <w:style w:type="character" w:customStyle="1" w:styleId="Heading7Char">
    <w:name w:val="Heading 7 Char"/>
    <w:basedOn w:val="DefaultParagraphFont"/>
    <w:link w:val="Heading7"/>
    <w:uiPriority w:val="9"/>
    <w:semiHidden/>
    <w:locked/>
    <w:rsid w:val="00522DB9"/>
    <w:rPr>
      <w:rFonts w:ascii="Arial" w:hAnsi="Arial" w:cs="Times New Roman"/>
      <w:i/>
      <w:iCs/>
    </w:rPr>
  </w:style>
  <w:style w:type="character" w:customStyle="1" w:styleId="Heading8Char">
    <w:name w:val="Heading 8 Char"/>
    <w:basedOn w:val="DefaultParagraphFont"/>
    <w:link w:val="Heading8"/>
    <w:uiPriority w:val="9"/>
    <w:semiHidden/>
    <w:locked/>
    <w:rsid w:val="00522DB9"/>
    <w:rPr>
      <w:rFonts w:ascii="Arial" w:hAnsi="Arial" w:cs="Times New Roman"/>
      <w:sz w:val="20"/>
      <w:szCs w:val="20"/>
    </w:rPr>
  </w:style>
  <w:style w:type="character" w:customStyle="1" w:styleId="Heading9Char">
    <w:name w:val="Heading 9 Char"/>
    <w:basedOn w:val="DefaultParagraphFont"/>
    <w:link w:val="Heading9"/>
    <w:uiPriority w:val="9"/>
    <w:semiHidden/>
    <w:locked/>
    <w:rsid w:val="00522DB9"/>
    <w:rPr>
      <w:rFonts w:ascii="Arial" w:hAnsi="Arial" w:cs="Times New Roman"/>
      <w:i/>
      <w:iCs/>
      <w:spacing w:val="5"/>
      <w:sz w:val="20"/>
      <w:szCs w:val="20"/>
    </w:rPr>
  </w:style>
  <w:style w:type="paragraph" w:styleId="Title">
    <w:name w:val="Title"/>
    <w:basedOn w:val="Normal"/>
    <w:next w:val="Normal"/>
    <w:link w:val="TitleChar"/>
    <w:uiPriority w:val="10"/>
    <w:qFormat/>
    <w:rsid w:val="00522DB9"/>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10"/>
    <w:locked/>
    <w:rsid w:val="00522DB9"/>
    <w:rPr>
      <w:rFonts w:ascii="Arial" w:hAnsi="Arial" w:cs="Times New Roman"/>
      <w:spacing w:val="5"/>
      <w:sz w:val="52"/>
      <w:szCs w:val="52"/>
    </w:rPr>
  </w:style>
  <w:style w:type="paragraph" w:styleId="Subtitle">
    <w:name w:val="Subtitle"/>
    <w:basedOn w:val="Normal"/>
    <w:next w:val="Normal"/>
    <w:link w:val="SubtitleChar"/>
    <w:uiPriority w:val="11"/>
    <w:qFormat/>
    <w:rsid w:val="00522DB9"/>
    <w:pPr>
      <w:spacing w:after="600"/>
    </w:pPr>
    <w:rPr>
      <w:rFonts w:ascii="Arial" w:hAnsi="Arial"/>
      <w:i/>
      <w:iCs/>
      <w:spacing w:val="13"/>
      <w:sz w:val="24"/>
      <w:szCs w:val="24"/>
    </w:rPr>
  </w:style>
  <w:style w:type="character" w:customStyle="1" w:styleId="SubtitleChar">
    <w:name w:val="Subtitle Char"/>
    <w:basedOn w:val="DefaultParagraphFont"/>
    <w:link w:val="Subtitle"/>
    <w:uiPriority w:val="11"/>
    <w:locked/>
    <w:rsid w:val="00522DB9"/>
    <w:rPr>
      <w:rFonts w:ascii="Arial" w:hAnsi="Arial" w:cs="Times New Roman"/>
      <w:i/>
      <w:iCs/>
      <w:spacing w:val="13"/>
      <w:sz w:val="24"/>
      <w:szCs w:val="24"/>
    </w:rPr>
  </w:style>
  <w:style w:type="character" w:styleId="Strong">
    <w:name w:val="Strong"/>
    <w:basedOn w:val="DefaultParagraphFont"/>
    <w:uiPriority w:val="22"/>
    <w:qFormat/>
    <w:rsid w:val="00522DB9"/>
    <w:rPr>
      <w:b/>
    </w:rPr>
  </w:style>
  <w:style w:type="character" w:styleId="Emphasis">
    <w:name w:val="Emphasis"/>
    <w:basedOn w:val="DefaultParagraphFont"/>
    <w:uiPriority w:val="20"/>
    <w:qFormat/>
    <w:rsid w:val="00522DB9"/>
    <w:rPr>
      <w:b/>
      <w:i/>
      <w:spacing w:val="10"/>
      <w:shd w:val="clear" w:color="auto" w:fill="auto"/>
    </w:rPr>
  </w:style>
  <w:style w:type="paragraph" w:styleId="NoSpacing">
    <w:name w:val="No Spacing"/>
    <w:basedOn w:val="Normal"/>
    <w:link w:val="NoSpacingChar"/>
    <w:uiPriority w:val="1"/>
    <w:qFormat/>
    <w:rsid w:val="00522DB9"/>
    <w:pPr>
      <w:spacing w:after="0" w:line="240" w:lineRule="auto"/>
    </w:pPr>
    <w:rPr>
      <w:rFonts w:ascii="Arial" w:hAnsi="Arial"/>
      <w:sz w:val="22"/>
      <w:szCs w:val="22"/>
    </w:rPr>
  </w:style>
  <w:style w:type="character" w:customStyle="1" w:styleId="NoSpacingChar">
    <w:name w:val="No Spacing Char"/>
    <w:basedOn w:val="DefaultParagraphFont"/>
    <w:link w:val="NoSpacing"/>
    <w:uiPriority w:val="1"/>
    <w:locked/>
    <w:rsid w:val="00522DB9"/>
    <w:rPr>
      <w:rFonts w:cs="Times New Roman"/>
    </w:rPr>
  </w:style>
  <w:style w:type="paragraph" w:styleId="ListParagraph">
    <w:name w:val="List Paragraph"/>
    <w:basedOn w:val="Normal"/>
    <w:uiPriority w:val="34"/>
    <w:qFormat/>
    <w:rsid w:val="00522DB9"/>
    <w:pPr>
      <w:ind w:left="720"/>
      <w:contextualSpacing/>
    </w:pPr>
    <w:rPr>
      <w:rFonts w:ascii="Arial" w:hAnsi="Arial"/>
      <w:sz w:val="22"/>
      <w:szCs w:val="22"/>
    </w:rPr>
  </w:style>
  <w:style w:type="paragraph" w:styleId="Quote">
    <w:name w:val="Quote"/>
    <w:basedOn w:val="Normal"/>
    <w:next w:val="Normal"/>
    <w:link w:val="QuoteChar"/>
    <w:uiPriority w:val="29"/>
    <w:qFormat/>
    <w:rsid w:val="00522DB9"/>
    <w:pPr>
      <w:spacing w:before="200" w:after="0"/>
      <w:ind w:left="360" w:right="360"/>
    </w:pPr>
    <w:rPr>
      <w:rFonts w:ascii="Arial" w:hAnsi="Arial"/>
      <w:i/>
      <w:iCs/>
      <w:sz w:val="22"/>
      <w:szCs w:val="22"/>
    </w:rPr>
  </w:style>
  <w:style w:type="character" w:customStyle="1" w:styleId="QuoteChar">
    <w:name w:val="Quote Char"/>
    <w:basedOn w:val="DefaultParagraphFont"/>
    <w:link w:val="Quote"/>
    <w:uiPriority w:val="29"/>
    <w:locked/>
    <w:rsid w:val="00522DB9"/>
    <w:rPr>
      <w:rFonts w:cs="Times New Roman"/>
      <w:i/>
      <w:iCs/>
    </w:rPr>
  </w:style>
  <w:style w:type="paragraph" w:styleId="IntenseQuote">
    <w:name w:val="Intense Quote"/>
    <w:basedOn w:val="Normal"/>
    <w:next w:val="Normal"/>
    <w:link w:val="IntenseQuoteChar"/>
    <w:uiPriority w:val="30"/>
    <w:qFormat/>
    <w:rsid w:val="00522DB9"/>
    <w:pPr>
      <w:pBdr>
        <w:bottom w:val="single" w:sz="4" w:space="1" w:color="auto"/>
      </w:pBdr>
      <w:spacing w:before="200" w:after="280"/>
      <w:ind w:left="1008" w:right="1152"/>
      <w:jc w:val="both"/>
    </w:pPr>
    <w:rPr>
      <w:rFonts w:ascii="Arial" w:hAnsi="Arial"/>
      <w:b/>
      <w:bCs/>
      <w:i/>
      <w:iCs/>
      <w:sz w:val="22"/>
      <w:szCs w:val="22"/>
    </w:rPr>
  </w:style>
  <w:style w:type="character" w:customStyle="1" w:styleId="IntenseQuoteChar">
    <w:name w:val="Intense Quote Char"/>
    <w:basedOn w:val="DefaultParagraphFont"/>
    <w:link w:val="IntenseQuote"/>
    <w:uiPriority w:val="30"/>
    <w:locked/>
    <w:rsid w:val="00522DB9"/>
    <w:rPr>
      <w:rFonts w:cs="Times New Roman"/>
      <w:b/>
      <w:bCs/>
      <w:i/>
      <w:iCs/>
    </w:rPr>
  </w:style>
  <w:style w:type="character" w:styleId="SubtleEmphasis">
    <w:name w:val="Subtle Emphasis"/>
    <w:basedOn w:val="DefaultParagraphFont"/>
    <w:uiPriority w:val="19"/>
    <w:qFormat/>
    <w:rsid w:val="00522DB9"/>
    <w:rPr>
      <w:i/>
    </w:rPr>
  </w:style>
  <w:style w:type="character" w:styleId="IntenseEmphasis">
    <w:name w:val="Intense Emphasis"/>
    <w:basedOn w:val="DefaultParagraphFont"/>
    <w:uiPriority w:val="21"/>
    <w:qFormat/>
    <w:rsid w:val="00522DB9"/>
    <w:rPr>
      <w:b/>
    </w:rPr>
  </w:style>
  <w:style w:type="character" w:styleId="SubtleReference">
    <w:name w:val="Subtle Reference"/>
    <w:basedOn w:val="DefaultParagraphFont"/>
    <w:uiPriority w:val="31"/>
    <w:qFormat/>
    <w:rsid w:val="00522DB9"/>
    <w:rPr>
      <w:smallCaps/>
    </w:rPr>
  </w:style>
  <w:style w:type="character" w:styleId="IntenseReference">
    <w:name w:val="Intense Reference"/>
    <w:basedOn w:val="DefaultParagraphFont"/>
    <w:uiPriority w:val="32"/>
    <w:qFormat/>
    <w:rsid w:val="00522DB9"/>
    <w:rPr>
      <w:smallCaps/>
      <w:spacing w:val="5"/>
      <w:u w:val="single"/>
    </w:rPr>
  </w:style>
  <w:style w:type="character" w:styleId="BookTitle">
    <w:name w:val="Book Title"/>
    <w:basedOn w:val="DefaultParagraphFont"/>
    <w:uiPriority w:val="33"/>
    <w:qFormat/>
    <w:rsid w:val="00522DB9"/>
    <w:rPr>
      <w:i/>
      <w:smallCaps/>
      <w:spacing w:val="5"/>
    </w:rPr>
  </w:style>
  <w:style w:type="paragraph" w:styleId="TOCHeading">
    <w:name w:val="TOC Heading"/>
    <w:basedOn w:val="Heading1"/>
    <w:next w:val="Normal"/>
    <w:uiPriority w:val="39"/>
    <w:qFormat/>
    <w:rsid w:val="00522DB9"/>
    <w:pPr>
      <w:outlineLvl w:val="9"/>
    </w:pPr>
  </w:style>
  <w:style w:type="paragraph" w:styleId="NormalWeb">
    <w:name w:val="Normal (Web)"/>
    <w:basedOn w:val="Normal"/>
    <w:uiPriority w:val="99"/>
    <w:rsid w:val="003010A6"/>
    <w:pPr>
      <w:spacing w:before="100" w:beforeAutospacing="1" w:after="100" w:afterAutospacing="1" w:line="240" w:lineRule="auto"/>
    </w:pPr>
    <w:rPr>
      <w:sz w:val="24"/>
      <w:szCs w:val="24"/>
    </w:rPr>
  </w:style>
  <w:style w:type="table" w:styleId="TableGrid">
    <w:name w:val="Table Grid"/>
    <w:basedOn w:val="TableNormal"/>
    <w:uiPriority w:val="59"/>
    <w:rsid w:val="003010A6"/>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3010A6"/>
    <w:pPr>
      <w:spacing w:after="0" w:line="240" w:lineRule="auto"/>
      <w:jc w:val="center"/>
    </w:pPr>
    <w:rPr>
      <w:bCs/>
      <w:i/>
      <w:iCs/>
      <w:sz w:val="24"/>
      <w:szCs w:val="24"/>
    </w:rPr>
  </w:style>
  <w:style w:type="character" w:styleId="Hyperlink">
    <w:name w:val="Hyperlink"/>
    <w:basedOn w:val="DefaultParagraphFont"/>
    <w:uiPriority w:val="99"/>
    <w:unhideWhenUsed/>
    <w:rsid w:val="003010A6"/>
    <w:rPr>
      <w:rFonts w:cs="Times New Roman"/>
      <w:color w:val="0000FF"/>
      <w:u w:val="single"/>
    </w:rPr>
  </w:style>
  <w:style w:type="paragraph" w:styleId="Footer">
    <w:name w:val="footer"/>
    <w:basedOn w:val="Normal"/>
    <w:link w:val="FooterChar"/>
    <w:uiPriority w:val="99"/>
    <w:unhideWhenUsed/>
    <w:rsid w:val="003010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10A6"/>
    <w:rPr>
      <w:rFonts w:ascii="Times New Roman" w:hAnsi="Times New Roman" w:cs="Times New Roman"/>
      <w:sz w:val="28"/>
      <w:szCs w:val="28"/>
    </w:rPr>
  </w:style>
  <w:style w:type="paragraph" w:styleId="Header">
    <w:name w:val="header"/>
    <w:basedOn w:val="Normal"/>
    <w:link w:val="HeaderChar"/>
    <w:uiPriority w:val="99"/>
    <w:unhideWhenUsed/>
    <w:rsid w:val="00EC3F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3F18"/>
    <w:rPr>
      <w:rFonts w:ascii="Times New Roman" w:hAnsi="Times New Roman" w:cs="Times New Roman"/>
      <w:sz w:val="28"/>
      <w:szCs w:val="28"/>
    </w:rPr>
  </w:style>
  <w:style w:type="paragraph" w:styleId="BodyText2">
    <w:name w:val="Body Text 2"/>
    <w:basedOn w:val="Normal"/>
    <w:link w:val="BodyText2Char"/>
    <w:uiPriority w:val="99"/>
    <w:rsid w:val="003A18BD"/>
    <w:pPr>
      <w:spacing w:after="0" w:line="240" w:lineRule="auto"/>
      <w:jc w:val="center"/>
    </w:pPr>
    <w:rPr>
      <w:rFonts w:ascii=".VnTimeH" w:hAnsi=".VnTimeH"/>
      <w:b/>
      <w:bCs/>
      <w:sz w:val="24"/>
      <w:szCs w:val="20"/>
    </w:rPr>
  </w:style>
  <w:style w:type="character" w:customStyle="1" w:styleId="BodyText2Char">
    <w:name w:val="Body Text 2 Char"/>
    <w:basedOn w:val="DefaultParagraphFont"/>
    <w:link w:val="BodyText2"/>
    <w:uiPriority w:val="99"/>
    <w:locked/>
    <w:rsid w:val="003A18BD"/>
    <w:rPr>
      <w:rFonts w:ascii=".VnTimeH" w:hAnsi=".VnTimeH" w:cs="Times New Roman"/>
      <w:b/>
      <w:bCs/>
      <w:sz w:val="20"/>
      <w:szCs w:val="20"/>
    </w:rPr>
  </w:style>
  <w:style w:type="paragraph" w:styleId="BalloonText">
    <w:name w:val="Balloon Text"/>
    <w:basedOn w:val="Normal"/>
    <w:link w:val="BalloonTextChar"/>
    <w:uiPriority w:val="99"/>
    <w:semiHidden/>
    <w:unhideWhenUsed/>
    <w:rsid w:val="0053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BC2"/>
    <w:rPr>
      <w:rFonts w:ascii="Tahoma" w:hAnsi="Tahoma" w:cs="Tahoma"/>
      <w:sz w:val="16"/>
      <w:szCs w:val="16"/>
    </w:rPr>
  </w:style>
  <w:style w:type="paragraph" w:styleId="BodyTextIndent">
    <w:name w:val="Body Text Indent"/>
    <w:basedOn w:val="Normal"/>
    <w:rsid w:val="00856366"/>
    <w:pPr>
      <w:spacing w:after="120"/>
      <w:ind w:left="360"/>
    </w:pPr>
  </w:style>
  <w:style w:type="paragraph" w:styleId="BodyTextFirstIndent2">
    <w:name w:val="Body Text First Indent 2"/>
    <w:basedOn w:val="BodyTextIndent"/>
    <w:rsid w:val="00856366"/>
    <w:pPr>
      <w:ind w:firstLine="210"/>
    </w:pPr>
  </w:style>
  <w:style w:type="paragraph" w:styleId="BodyTextIndent2">
    <w:name w:val="Body Text Indent 2"/>
    <w:basedOn w:val="Normal"/>
    <w:rsid w:val="00856366"/>
    <w:pPr>
      <w:spacing w:after="120" w:line="480" w:lineRule="auto"/>
      <w:ind w:left="360"/>
    </w:pPr>
  </w:style>
  <w:style w:type="paragraph" w:styleId="BodyText">
    <w:name w:val="Body Text"/>
    <w:basedOn w:val="Normal"/>
    <w:rsid w:val="00856366"/>
    <w:pPr>
      <w:spacing w:after="120"/>
    </w:pPr>
  </w:style>
  <w:style w:type="paragraph" w:styleId="BodyTextFirstIndent">
    <w:name w:val="Body Text First Indent"/>
    <w:basedOn w:val="BodyText"/>
    <w:rsid w:val="00856366"/>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TIÊU CHÍ ĐÁNH GIÁ, XẾP LOẠI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CHÍ ĐÁNH GIÁ, XẾP LOẠI</dc:title>
  <dc:subject/>
  <dc:creator>Windows User</dc:creator>
  <cp:keywords/>
  <dc:description/>
  <cp:lastModifiedBy>Truong Cong Nguyen Thanh</cp:lastModifiedBy>
  <cp:revision>2</cp:revision>
  <cp:lastPrinted>2016-08-08T02:35:00Z</cp:lastPrinted>
  <dcterms:created xsi:type="dcterms:W3CDTF">2021-04-15T08:20:00Z</dcterms:created>
  <dcterms:modified xsi:type="dcterms:W3CDTF">2021-04-15T08:20:00Z</dcterms:modified>
</cp:coreProperties>
</file>