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39" w:type="dxa"/>
        <w:jc w:val="center"/>
        <w:tblLayout w:type="fixed"/>
        <w:tblLook w:val="0000" w:firstRow="0" w:lastRow="0" w:firstColumn="0" w:lastColumn="0" w:noHBand="0" w:noVBand="0"/>
      </w:tblPr>
      <w:tblGrid>
        <w:gridCol w:w="3376"/>
        <w:gridCol w:w="5963"/>
      </w:tblGrid>
      <w:tr w:rsidR="006E3E6F" w:rsidRPr="006E3E6F">
        <w:tblPrEx>
          <w:tblCellMar>
            <w:top w:w="0" w:type="dxa"/>
            <w:bottom w:w="0" w:type="dxa"/>
          </w:tblCellMar>
        </w:tblPrEx>
        <w:trPr>
          <w:trHeight w:val="297"/>
          <w:jc w:val="center"/>
        </w:trPr>
        <w:tc>
          <w:tcPr>
            <w:tcW w:w="3376" w:type="dxa"/>
          </w:tcPr>
          <w:p w:rsidR="006E3E6F" w:rsidRPr="006E3E6F" w:rsidRDefault="006E3E6F" w:rsidP="006E3E6F">
            <w:pPr>
              <w:spacing w:line="340" w:lineRule="exact"/>
              <w:jc w:val="center"/>
              <w:rPr>
                <w:rFonts w:ascii=".VnTime" w:hAnsi=".VnTime"/>
                <w:sz w:val="28"/>
                <w:lang w:val="nl-NL"/>
              </w:rPr>
            </w:pPr>
            <w:r w:rsidRPr="006E3E6F">
              <w:rPr>
                <w:b/>
                <w:sz w:val="26"/>
                <w:lang w:val="nl-NL"/>
              </w:rPr>
              <w:t>UỶ BAN NHÂN DÂN</w:t>
            </w:r>
          </w:p>
        </w:tc>
        <w:tc>
          <w:tcPr>
            <w:tcW w:w="5963" w:type="dxa"/>
          </w:tcPr>
          <w:p w:rsidR="006E3E6F" w:rsidRPr="006E3E6F" w:rsidRDefault="006E3E6F" w:rsidP="006E3E6F">
            <w:pPr>
              <w:spacing w:line="340" w:lineRule="exact"/>
              <w:jc w:val="center"/>
              <w:rPr>
                <w:rFonts w:ascii=".VnTime" w:hAnsi=".VnTime"/>
                <w:b/>
                <w:sz w:val="26"/>
                <w:lang w:val="nl-NL"/>
              </w:rPr>
            </w:pPr>
            <w:r w:rsidRPr="006E3E6F">
              <w:rPr>
                <w:b/>
                <w:sz w:val="26"/>
                <w:lang w:val="nl-NL"/>
              </w:rPr>
              <w:t>CỘNG HOÀ XÃ HỘI CHỦ NGHĨA VIỆT NAM</w:t>
            </w:r>
            <w:r w:rsidRPr="006E3E6F">
              <w:rPr>
                <w:sz w:val="28"/>
                <w:lang w:val="nl-NL"/>
              </w:rPr>
              <w:t xml:space="preserve"> </w:t>
            </w:r>
            <w:r w:rsidRPr="006E3E6F">
              <w:rPr>
                <w:sz w:val="28"/>
                <w:lang w:val="nl-NL"/>
              </w:rPr>
              <w:softHyphen/>
            </w:r>
          </w:p>
        </w:tc>
      </w:tr>
      <w:tr w:rsidR="006E3E6F" w:rsidRPr="006E3E6F">
        <w:tblPrEx>
          <w:tblCellMar>
            <w:top w:w="0" w:type="dxa"/>
            <w:bottom w:w="0" w:type="dxa"/>
          </w:tblCellMar>
        </w:tblPrEx>
        <w:trPr>
          <w:trHeight w:val="450"/>
          <w:jc w:val="center"/>
        </w:trPr>
        <w:tc>
          <w:tcPr>
            <w:tcW w:w="3376" w:type="dxa"/>
          </w:tcPr>
          <w:p w:rsidR="006E3E6F" w:rsidRPr="006E3E6F" w:rsidRDefault="006E3E6F" w:rsidP="006E3E6F">
            <w:pPr>
              <w:spacing w:line="340" w:lineRule="exact"/>
              <w:jc w:val="center"/>
              <w:rPr>
                <w:b/>
                <w:sz w:val="26"/>
                <w:lang w:val="nl-NL"/>
              </w:rPr>
            </w:pPr>
            <w:r w:rsidRPr="006E3E6F">
              <w:rPr>
                <w:b/>
                <w:sz w:val="26"/>
                <w:lang w:val="nl-NL"/>
              </w:rPr>
              <w:t>THÀNH PHỐ ĐÀ NẴNG</w:t>
            </w:r>
          </w:p>
        </w:tc>
        <w:tc>
          <w:tcPr>
            <w:tcW w:w="5963" w:type="dxa"/>
          </w:tcPr>
          <w:p w:rsidR="006E3E6F" w:rsidRPr="000E180E" w:rsidRDefault="00D81D6B" w:rsidP="006E3E6F">
            <w:pPr>
              <w:keepNext/>
              <w:spacing w:line="340" w:lineRule="exact"/>
              <w:jc w:val="center"/>
              <w:outlineLvl w:val="2"/>
              <w:rPr>
                <w:rFonts w:ascii=".VnTimeH" w:hAnsi=".VnTimeH"/>
                <w:b/>
                <w:sz w:val="28"/>
                <w:szCs w:val="28"/>
                <w:lang w:val="nl-NL"/>
              </w:rPr>
            </w:pPr>
            <w:r w:rsidRPr="006E3E6F">
              <w:rPr>
                <w:rFonts w:ascii=".VnTimeH" w:hAnsi=".VnTimeH"/>
                <w:b/>
                <w:noProof/>
                <w:sz w:val="12"/>
              </w:rPr>
              <mc:AlternateContent>
                <mc:Choice Requires="wps">
                  <w:drawing>
                    <wp:anchor distT="0" distB="0" distL="114300" distR="114300" simplePos="0" relativeHeight="251659264" behindDoc="0" locked="0" layoutInCell="1" allowOverlap="1">
                      <wp:simplePos x="0" y="0"/>
                      <wp:positionH relativeFrom="column">
                        <wp:posOffset>855345</wp:posOffset>
                      </wp:positionH>
                      <wp:positionV relativeFrom="paragraph">
                        <wp:posOffset>278130</wp:posOffset>
                      </wp:positionV>
                      <wp:extent cx="2042795" cy="0"/>
                      <wp:effectExtent l="0" t="0" r="0" b="0"/>
                      <wp:wrapNone/>
                      <wp:docPr id="6" name="Line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279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C58EEE" id="Line 17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35pt,21.9pt" to="228.2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" strokeweight="1pt"/>
                  </w:pict>
                </mc:Fallback>
              </mc:AlternateContent>
            </w:r>
            <w:r w:rsidR="006E3E6F" w:rsidRPr="000E180E">
              <w:rPr>
                <w:b/>
                <w:sz w:val="28"/>
                <w:szCs w:val="28"/>
                <w:lang w:val="nl-NL"/>
              </w:rPr>
              <w:t>Độc lập  - Tự do – Hạnh phúc</w:t>
            </w:r>
          </w:p>
        </w:tc>
      </w:tr>
      <w:tr w:rsidR="006E3E6F" w:rsidRPr="006E3E6F">
        <w:tblPrEx>
          <w:tblCellMar>
            <w:top w:w="0" w:type="dxa"/>
            <w:bottom w:w="0" w:type="dxa"/>
          </w:tblCellMar>
        </w:tblPrEx>
        <w:trPr>
          <w:trHeight w:val="128"/>
          <w:jc w:val="center"/>
        </w:trPr>
        <w:tc>
          <w:tcPr>
            <w:tcW w:w="3376" w:type="dxa"/>
          </w:tcPr>
          <w:p w:rsidR="006E3E6F" w:rsidRPr="006E3E6F" w:rsidRDefault="00D81D6B" w:rsidP="006E3E6F">
            <w:pPr>
              <w:keepNext/>
              <w:spacing w:line="200" w:lineRule="exact"/>
              <w:jc w:val="center"/>
              <w:outlineLvl w:val="2"/>
              <w:rPr>
                <w:rFonts w:ascii=".VnTimeH" w:hAnsi=".VnTimeH"/>
                <w:b/>
                <w:sz w:val="12"/>
                <w:lang w:val="nl-NL"/>
              </w:rPr>
            </w:pPr>
            <w:r w:rsidRPr="006E3E6F">
              <w:rPr>
                <w:b/>
                <w:noProof/>
                <w:sz w:val="26"/>
              </w:rPr>
              <mc:AlternateContent>
                <mc:Choice Requires="wps">
                  <w:drawing>
                    <wp:anchor distT="0" distB="0" distL="114300" distR="114300" simplePos="0" relativeHeight="251660288" behindDoc="0" locked="0" layoutInCell="1" allowOverlap="1">
                      <wp:simplePos x="0" y="0"/>
                      <wp:positionH relativeFrom="column">
                        <wp:posOffset>583565</wp:posOffset>
                      </wp:positionH>
                      <wp:positionV relativeFrom="paragraph">
                        <wp:posOffset>33020</wp:posOffset>
                      </wp:positionV>
                      <wp:extent cx="788035" cy="0"/>
                      <wp:effectExtent l="0" t="0" r="0" b="0"/>
                      <wp:wrapNone/>
                      <wp:docPr id="5" name="Lin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80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DF00BB" id="Line 17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95pt,2.6pt" to="108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" strokeweight="1pt"/>
                  </w:pict>
                </mc:Fallback>
              </mc:AlternateContent>
            </w:r>
          </w:p>
        </w:tc>
        <w:tc>
          <w:tcPr>
            <w:tcW w:w="5963" w:type="dxa"/>
          </w:tcPr>
          <w:p w:rsidR="006E3E6F" w:rsidRPr="006E3E6F" w:rsidRDefault="006E3E6F" w:rsidP="006E3E6F">
            <w:pPr>
              <w:keepNext/>
              <w:spacing w:line="200" w:lineRule="exact"/>
              <w:jc w:val="center"/>
              <w:outlineLvl w:val="2"/>
              <w:rPr>
                <w:rFonts w:ascii=".VnTimeH" w:hAnsi=".VnTimeH"/>
                <w:b/>
                <w:sz w:val="12"/>
                <w:lang w:val="nl-NL"/>
              </w:rPr>
            </w:pPr>
            <w:r w:rsidRPr="006E3E6F">
              <w:rPr>
                <w:rFonts w:ascii=".VnTimeH" w:hAnsi=".VnTimeH"/>
                <w:b/>
                <w:sz w:val="12"/>
                <w:lang w:val="nl-NL"/>
              </w:rPr>
              <w:t xml:space="preserve"> </w:t>
            </w:r>
          </w:p>
        </w:tc>
      </w:tr>
      <w:tr w:rsidR="006E3E6F" w:rsidRPr="006E3E6F">
        <w:tblPrEx>
          <w:tblCellMar>
            <w:top w:w="0" w:type="dxa"/>
            <w:bottom w:w="0" w:type="dxa"/>
          </w:tblCellMar>
        </w:tblPrEx>
        <w:trPr>
          <w:trHeight w:val="473"/>
          <w:jc w:val="center"/>
        </w:trPr>
        <w:tc>
          <w:tcPr>
            <w:tcW w:w="3376" w:type="dxa"/>
          </w:tcPr>
          <w:p w:rsidR="006E3E6F" w:rsidRPr="000E180E" w:rsidRDefault="000E180E" w:rsidP="006E3E6F">
            <w:pPr>
              <w:keepNext/>
              <w:spacing w:line="340" w:lineRule="exact"/>
              <w:jc w:val="center"/>
              <w:outlineLvl w:val="2"/>
              <w:rPr>
                <w:rFonts w:ascii=".VnTimeH" w:hAnsi=".VnTimeH"/>
                <w:sz w:val="28"/>
                <w:szCs w:val="28"/>
                <w:lang w:val="nl-NL"/>
              </w:rPr>
            </w:pPr>
            <w:r>
              <w:rPr>
                <w:sz w:val="28"/>
                <w:szCs w:val="28"/>
                <w:lang w:val="nl-NL"/>
              </w:rPr>
              <w:t xml:space="preserve">Số: 4990 </w:t>
            </w:r>
            <w:r w:rsidR="006E3E6F" w:rsidRPr="000E180E">
              <w:rPr>
                <w:sz w:val="28"/>
                <w:szCs w:val="28"/>
                <w:lang w:val="nl-NL"/>
              </w:rPr>
              <w:t>/QĐ-UBND</w:t>
            </w:r>
          </w:p>
        </w:tc>
        <w:tc>
          <w:tcPr>
            <w:tcW w:w="5963" w:type="dxa"/>
          </w:tcPr>
          <w:p w:rsidR="006E3E6F" w:rsidRPr="000E180E" w:rsidRDefault="000E180E" w:rsidP="006E3E6F">
            <w:pPr>
              <w:keepNext/>
              <w:spacing w:line="340" w:lineRule="exact"/>
              <w:jc w:val="center"/>
              <w:outlineLvl w:val="2"/>
              <w:rPr>
                <w:rFonts w:ascii=".VnTimeH" w:hAnsi=".VnTimeH"/>
                <w:sz w:val="28"/>
                <w:szCs w:val="28"/>
                <w:lang w:val="nl-NL"/>
              </w:rPr>
            </w:pPr>
            <w:r>
              <w:rPr>
                <w:i/>
                <w:sz w:val="28"/>
                <w:szCs w:val="28"/>
                <w:lang w:val="nl-NL"/>
              </w:rPr>
              <w:t xml:space="preserve"> </w:t>
            </w:r>
            <w:r w:rsidR="006E3E6F" w:rsidRPr="000E180E">
              <w:rPr>
                <w:i/>
                <w:sz w:val="28"/>
                <w:szCs w:val="28"/>
                <w:lang w:val="nl-NL"/>
              </w:rPr>
              <w:t>Đà</w:t>
            </w:r>
            <w:r w:rsidR="006E3E6F" w:rsidRPr="000E180E">
              <w:rPr>
                <w:sz w:val="28"/>
                <w:szCs w:val="28"/>
                <w:lang w:val="nl-NL"/>
              </w:rPr>
              <w:t xml:space="preserve"> </w:t>
            </w:r>
            <w:r w:rsidR="006E3E6F" w:rsidRPr="000E180E">
              <w:rPr>
                <w:i/>
                <w:sz w:val="28"/>
                <w:szCs w:val="28"/>
                <w:lang w:val="nl-NL"/>
              </w:rPr>
              <w:t xml:space="preserve">Nẵng, ngày </w:t>
            </w:r>
            <w:r w:rsidR="003A0A86" w:rsidRPr="000E180E">
              <w:rPr>
                <w:i/>
                <w:sz w:val="28"/>
                <w:szCs w:val="28"/>
                <w:lang w:val="nl-NL"/>
              </w:rPr>
              <w:t xml:space="preserve">26 </w:t>
            </w:r>
            <w:r w:rsidR="006E3E6F" w:rsidRPr="000E180E">
              <w:rPr>
                <w:i/>
                <w:sz w:val="28"/>
                <w:szCs w:val="28"/>
                <w:lang w:val="nl-NL"/>
              </w:rPr>
              <w:t xml:space="preserve"> tháng 7 năm 2016</w:t>
            </w:r>
          </w:p>
        </w:tc>
      </w:tr>
    </w:tbl>
    <w:p w:rsidR="006E3E6F" w:rsidRDefault="0059381B" w:rsidP="0059381B">
      <w:pPr>
        <w:tabs>
          <w:tab w:val="center" w:pos="1276"/>
          <w:tab w:val="center" w:pos="6379"/>
        </w:tabs>
        <w:jc w:val="both"/>
        <w:rPr>
          <w:b/>
          <w:spacing w:val="-20"/>
          <w:sz w:val="26"/>
          <w:szCs w:val="26"/>
        </w:rPr>
      </w:pPr>
      <w:r w:rsidRPr="0059381B">
        <w:rPr>
          <w:b/>
          <w:spacing w:val="-20"/>
          <w:sz w:val="26"/>
          <w:szCs w:val="26"/>
        </w:rPr>
        <w:t xml:space="preserve">  </w:t>
      </w:r>
    </w:p>
    <w:p w:rsidR="000E180E" w:rsidRDefault="000E180E" w:rsidP="0059381B">
      <w:pPr>
        <w:shd w:val="clear" w:color="auto" w:fill="FFFFFF"/>
        <w:jc w:val="center"/>
        <w:rPr>
          <w:b/>
          <w:bCs/>
          <w:sz w:val="28"/>
          <w:szCs w:val="28"/>
        </w:rPr>
      </w:pPr>
    </w:p>
    <w:p w:rsidR="0059381B" w:rsidRPr="0059381B" w:rsidRDefault="0059381B" w:rsidP="0059381B">
      <w:pPr>
        <w:shd w:val="clear" w:color="auto" w:fill="FFFFFF"/>
        <w:jc w:val="center"/>
        <w:rPr>
          <w:sz w:val="28"/>
          <w:szCs w:val="28"/>
        </w:rPr>
      </w:pPr>
      <w:r w:rsidRPr="0059381B">
        <w:rPr>
          <w:b/>
          <w:bCs/>
          <w:sz w:val="28"/>
          <w:szCs w:val="28"/>
        </w:rPr>
        <w:t>QUYẾT ĐỊNH</w:t>
      </w:r>
    </w:p>
    <w:p w:rsidR="006E3E6F" w:rsidRDefault="0059381B" w:rsidP="0059381B">
      <w:pPr>
        <w:widowControl w:val="0"/>
        <w:tabs>
          <w:tab w:val="left" w:pos="567"/>
        </w:tabs>
        <w:jc w:val="center"/>
        <w:rPr>
          <w:b/>
          <w:sz w:val="28"/>
          <w:szCs w:val="28"/>
        </w:rPr>
      </w:pPr>
      <w:r w:rsidRPr="0059381B">
        <w:rPr>
          <w:b/>
          <w:sz w:val="28"/>
          <w:szCs w:val="28"/>
        </w:rPr>
        <w:t>Về việc ban hành Quy chế phối hợp giữa các Ban Quản lý dự án đầu tư</w:t>
      </w:r>
    </w:p>
    <w:p w:rsidR="0059381B" w:rsidRPr="0059381B" w:rsidRDefault="0059381B" w:rsidP="0059381B">
      <w:pPr>
        <w:widowControl w:val="0"/>
        <w:tabs>
          <w:tab w:val="left" w:pos="567"/>
        </w:tabs>
        <w:jc w:val="center"/>
        <w:rPr>
          <w:b/>
          <w:sz w:val="28"/>
          <w:szCs w:val="28"/>
        </w:rPr>
      </w:pPr>
      <w:r w:rsidRPr="0059381B">
        <w:rPr>
          <w:b/>
          <w:sz w:val="28"/>
          <w:szCs w:val="28"/>
        </w:rPr>
        <w:t xml:space="preserve">xây dựng với các sở, ban, ngành và UBND các quận, huyện, xã, phường </w:t>
      </w:r>
    </w:p>
    <w:p w:rsidR="0059381B" w:rsidRPr="0059381B" w:rsidRDefault="0059381B" w:rsidP="0059381B">
      <w:pPr>
        <w:widowControl w:val="0"/>
        <w:tabs>
          <w:tab w:val="left" w:pos="567"/>
        </w:tabs>
        <w:jc w:val="center"/>
        <w:rPr>
          <w:i/>
          <w:iCs/>
          <w:sz w:val="28"/>
          <w:szCs w:val="28"/>
        </w:rPr>
      </w:pPr>
      <w:r w:rsidRPr="0059381B">
        <w:rPr>
          <w:b/>
          <w:sz w:val="28"/>
          <w:szCs w:val="28"/>
        </w:rPr>
        <w:t>trong quá trình triển khai thực hiện dự án đầu tư xây dựng</w:t>
      </w:r>
      <w:r w:rsidRPr="0059381B">
        <w:rPr>
          <w:i/>
          <w:iCs/>
          <w:sz w:val="28"/>
          <w:szCs w:val="28"/>
        </w:rPr>
        <w:t xml:space="preserve"> </w:t>
      </w:r>
    </w:p>
    <w:p w:rsidR="0059381B" w:rsidRPr="0059381B" w:rsidRDefault="00D81D6B" w:rsidP="0059381B">
      <w:pPr>
        <w:shd w:val="clear" w:color="auto" w:fill="FFFFFF"/>
        <w:spacing w:before="20"/>
        <w:jc w:val="center"/>
        <w:rPr>
          <w:b/>
          <w:bCs/>
          <w:sz w:val="28"/>
          <w:szCs w:val="28"/>
        </w:rPr>
      </w:pPr>
      <w:r w:rsidRPr="0059381B">
        <w:rPr>
          <w:rFonts w:ascii=".VnTimeH" w:hAnsi=".VnTimeH"/>
          <w:b/>
          <w:noProof/>
          <w:sz w:val="26"/>
          <w:szCs w:val="26"/>
        </w:rPr>
        <mc:AlternateContent>
          <mc:Choice Requires="wps">
            <w:drawing>
              <wp:anchor distT="0" distB="0" distL="114300" distR="114300" simplePos="0" relativeHeight="251657216" behindDoc="0" locked="0" layoutInCell="1" allowOverlap="1">
                <wp:simplePos x="0" y="0"/>
                <wp:positionH relativeFrom="column">
                  <wp:posOffset>1828800</wp:posOffset>
                </wp:positionH>
                <wp:positionV relativeFrom="paragraph">
                  <wp:posOffset>42545</wp:posOffset>
                </wp:positionV>
                <wp:extent cx="2053590" cy="0"/>
                <wp:effectExtent l="0" t="0" r="0" b="0"/>
                <wp:wrapNone/>
                <wp:docPr id="4" name="Lin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EB3248" id="Line 16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3.35pt" to="305.7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kA+FA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"/>
            </w:pict>
          </mc:Fallback>
        </mc:AlternateContent>
      </w:r>
    </w:p>
    <w:p w:rsidR="0059381B" w:rsidRPr="0059381B" w:rsidRDefault="0059381B" w:rsidP="0059381B">
      <w:pPr>
        <w:shd w:val="clear" w:color="auto" w:fill="FFFFFF"/>
        <w:spacing w:before="40"/>
        <w:jc w:val="center"/>
        <w:rPr>
          <w:bCs/>
          <w:sz w:val="24"/>
          <w:szCs w:val="26"/>
        </w:rPr>
      </w:pPr>
      <w:r w:rsidRPr="0059381B">
        <w:rPr>
          <w:b/>
          <w:bCs/>
          <w:sz w:val="28"/>
          <w:szCs w:val="28"/>
        </w:rPr>
        <w:t xml:space="preserve">ỦY BAN NHÂN DÂN THÀNH PHỐ </w:t>
      </w:r>
      <w:r w:rsidRPr="0059381B">
        <w:rPr>
          <w:rFonts w:hint="eastAsia"/>
          <w:b/>
          <w:bCs/>
          <w:sz w:val="28"/>
          <w:szCs w:val="28"/>
        </w:rPr>
        <w:t>Đ</w:t>
      </w:r>
      <w:r w:rsidRPr="0059381B">
        <w:rPr>
          <w:b/>
          <w:bCs/>
          <w:sz w:val="28"/>
          <w:szCs w:val="28"/>
        </w:rPr>
        <w:t>À NẴNG</w:t>
      </w:r>
      <w:r w:rsidRPr="0059381B">
        <w:rPr>
          <w:bCs/>
          <w:sz w:val="26"/>
          <w:szCs w:val="26"/>
        </w:rPr>
        <w:t xml:space="preserve">      </w:t>
      </w:r>
    </w:p>
    <w:p w:rsidR="0059381B" w:rsidRPr="0059381B" w:rsidRDefault="0059381B" w:rsidP="0059381B">
      <w:pPr>
        <w:tabs>
          <w:tab w:val="left" w:pos="284"/>
        </w:tabs>
        <w:ind w:firstLine="720"/>
        <w:jc w:val="both"/>
        <w:rPr>
          <w:sz w:val="28"/>
          <w:lang w:val="en-AU"/>
        </w:rPr>
      </w:pPr>
    </w:p>
    <w:p w:rsidR="0059381B" w:rsidRPr="0059381B" w:rsidRDefault="0059381B" w:rsidP="0059381B">
      <w:pPr>
        <w:tabs>
          <w:tab w:val="left" w:pos="284"/>
        </w:tabs>
        <w:ind w:firstLine="720"/>
        <w:jc w:val="both"/>
        <w:rPr>
          <w:sz w:val="28"/>
          <w:lang w:val="en-AU"/>
        </w:rPr>
      </w:pPr>
      <w:r w:rsidRPr="0059381B">
        <w:rPr>
          <w:sz w:val="28"/>
          <w:lang w:val="en-AU"/>
        </w:rPr>
        <w:t>C</w:t>
      </w:r>
      <w:r w:rsidRPr="0059381B">
        <w:rPr>
          <w:rFonts w:hint="eastAsia"/>
          <w:sz w:val="28"/>
          <w:lang w:val="en-AU"/>
        </w:rPr>
        <w:t>ă</w:t>
      </w:r>
      <w:r w:rsidRPr="0059381B">
        <w:rPr>
          <w:sz w:val="28"/>
          <w:lang w:val="en-AU"/>
        </w:rPr>
        <w:t>n cứ Luật Tổ chức Chính quyền địa phương số 77/2015/QH13 ngày 19 tháng 6 n</w:t>
      </w:r>
      <w:r w:rsidRPr="0059381B">
        <w:rPr>
          <w:rFonts w:hint="eastAsia"/>
          <w:sz w:val="28"/>
          <w:lang w:val="en-AU"/>
        </w:rPr>
        <w:t>ă</w:t>
      </w:r>
      <w:r w:rsidRPr="0059381B">
        <w:rPr>
          <w:sz w:val="28"/>
          <w:lang w:val="en-AU"/>
        </w:rPr>
        <w:t>m 2015;</w:t>
      </w:r>
    </w:p>
    <w:p w:rsidR="0059381B" w:rsidRPr="0059381B" w:rsidRDefault="0059381B" w:rsidP="0059381B">
      <w:pPr>
        <w:tabs>
          <w:tab w:val="left" w:pos="284"/>
        </w:tabs>
        <w:spacing w:before="120"/>
        <w:ind w:firstLine="720"/>
        <w:jc w:val="both"/>
        <w:rPr>
          <w:sz w:val="28"/>
          <w:lang w:val="en-AU"/>
        </w:rPr>
      </w:pPr>
      <w:r w:rsidRPr="0059381B">
        <w:rPr>
          <w:sz w:val="28"/>
          <w:lang w:val="en-AU"/>
        </w:rPr>
        <w:t>Căn cứ Luật Đầu tư công số 49/2014/QH13 ngày 18 tháng 6 năm 2014;</w:t>
      </w:r>
    </w:p>
    <w:p w:rsidR="0059381B" w:rsidRPr="0059381B" w:rsidRDefault="0059381B" w:rsidP="0059381B">
      <w:pPr>
        <w:tabs>
          <w:tab w:val="left" w:pos="284"/>
        </w:tabs>
        <w:spacing w:before="120"/>
        <w:ind w:firstLine="720"/>
        <w:jc w:val="both"/>
        <w:rPr>
          <w:sz w:val="28"/>
          <w:lang w:val="en-AU"/>
        </w:rPr>
      </w:pPr>
      <w:r w:rsidRPr="0059381B">
        <w:rPr>
          <w:sz w:val="28"/>
          <w:lang w:val="en-AU"/>
        </w:rPr>
        <w:t>Căn cứ Luật Xây dựng số 50/2014/QH13 ngày 18 tháng 6 năm 2014;</w:t>
      </w:r>
    </w:p>
    <w:p w:rsidR="0059381B" w:rsidRPr="0059381B" w:rsidRDefault="0059381B" w:rsidP="0059381B">
      <w:pPr>
        <w:tabs>
          <w:tab w:val="left" w:pos="284"/>
        </w:tabs>
        <w:spacing w:before="120"/>
        <w:ind w:firstLine="720"/>
        <w:jc w:val="both"/>
        <w:rPr>
          <w:sz w:val="28"/>
          <w:lang w:val="en-AU"/>
        </w:rPr>
      </w:pPr>
      <w:r w:rsidRPr="0059381B">
        <w:rPr>
          <w:sz w:val="28"/>
          <w:lang w:val="en-AU"/>
        </w:rPr>
        <w:t>Căn cứ Luật Đấu thầu số 43/2013/QH13 ngày 26 tháng 11 năm 2013;</w:t>
      </w:r>
    </w:p>
    <w:p w:rsidR="0059381B" w:rsidRPr="0059381B" w:rsidRDefault="0059381B" w:rsidP="0059381B">
      <w:pPr>
        <w:tabs>
          <w:tab w:val="left" w:pos="284"/>
        </w:tabs>
        <w:spacing w:before="120"/>
        <w:ind w:firstLine="720"/>
        <w:jc w:val="both"/>
        <w:rPr>
          <w:sz w:val="28"/>
          <w:lang w:val="en-AU"/>
        </w:rPr>
      </w:pPr>
      <w:r w:rsidRPr="0059381B">
        <w:rPr>
          <w:sz w:val="28"/>
          <w:lang w:val="en-AU"/>
        </w:rPr>
        <w:t>Căn cứ Luật Đất đai số 45/2013/QH13 ngày 29 tháng 11 năm 2013;</w:t>
      </w:r>
    </w:p>
    <w:p w:rsidR="0059381B" w:rsidRPr="0059381B" w:rsidRDefault="0059381B" w:rsidP="0059381B">
      <w:pPr>
        <w:tabs>
          <w:tab w:val="left" w:pos="284"/>
        </w:tabs>
        <w:spacing w:before="120"/>
        <w:ind w:firstLine="720"/>
        <w:jc w:val="both"/>
        <w:rPr>
          <w:sz w:val="28"/>
          <w:lang w:val="en-AU"/>
        </w:rPr>
      </w:pPr>
      <w:r w:rsidRPr="0059381B">
        <w:rPr>
          <w:sz w:val="28"/>
          <w:lang w:val="en-AU"/>
        </w:rPr>
        <w:t>Căn cứ Luật Bảo vệ môi trường số 55/2014/QH13 ngày 23 tháng 6 năm 2014;</w:t>
      </w:r>
    </w:p>
    <w:p w:rsidR="0059381B" w:rsidRPr="0059381B" w:rsidRDefault="0059381B" w:rsidP="0059381B">
      <w:pPr>
        <w:tabs>
          <w:tab w:val="left" w:pos="284"/>
        </w:tabs>
        <w:spacing w:before="120"/>
        <w:ind w:firstLine="720"/>
        <w:jc w:val="both"/>
        <w:rPr>
          <w:sz w:val="28"/>
          <w:lang w:val="en-AU"/>
        </w:rPr>
      </w:pPr>
      <w:r w:rsidRPr="0059381B">
        <w:rPr>
          <w:sz w:val="28"/>
          <w:lang w:val="en-AU"/>
        </w:rPr>
        <w:t>Căn cứ Nghị định số 63/2014/NĐ-CP ngày 26 tháng 6 năm 2014 của Chính phủ quy định chi tiết thi hành một số điều của Luật Đấu thầu về lựa chọn nhà thầu;</w:t>
      </w:r>
    </w:p>
    <w:p w:rsidR="0059381B" w:rsidRPr="0059381B" w:rsidRDefault="0059381B" w:rsidP="0059381B">
      <w:pPr>
        <w:tabs>
          <w:tab w:val="left" w:pos="284"/>
        </w:tabs>
        <w:spacing w:before="120"/>
        <w:ind w:firstLine="720"/>
        <w:jc w:val="both"/>
        <w:rPr>
          <w:sz w:val="28"/>
          <w:lang w:val="en-AU"/>
        </w:rPr>
      </w:pPr>
      <w:r w:rsidRPr="0059381B">
        <w:rPr>
          <w:sz w:val="28"/>
          <w:lang w:val="en-AU"/>
        </w:rPr>
        <w:t>Căn cứ Nghị định số 32/2015/NĐ-CP ngày 25 tháng 3 năm 2015 của Chính phủ về việc quản lý chi phí đầu tư xây dựng;</w:t>
      </w:r>
    </w:p>
    <w:p w:rsidR="0059381B" w:rsidRPr="0059381B" w:rsidRDefault="0059381B" w:rsidP="0059381B">
      <w:pPr>
        <w:tabs>
          <w:tab w:val="left" w:pos="284"/>
        </w:tabs>
        <w:spacing w:before="120"/>
        <w:ind w:firstLine="720"/>
        <w:jc w:val="both"/>
        <w:rPr>
          <w:sz w:val="28"/>
          <w:lang w:val="en-AU"/>
        </w:rPr>
      </w:pPr>
      <w:r w:rsidRPr="0059381B">
        <w:rPr>
          <w:sz w:val="28"/>
          <w:lang w:val="en-AU"/>
        </w:rPr>
        <w:t>Căn cứ Nghị định số 37/2015/NĐ-CP ngày 22 tháng 4 năm 2015 của Chính phủ về việc quy định chi tiết về hợp đồng xây dựng;</w:t>
      </w:r>
    </w:p>
    <w:p w:rsidR="0059381B" w:rsidRPr="0059381B" w:rsidRDefault="0059381B" w:rsidP="0059381B">
      <w:pPr>
        <w:tabs>
          <w:tab w:val="left" w:pos="284"/>
        </w:tabs>
        <w:spacing w:before="120"/>
        <w:ind w:firstLine="720"/>
        <w:jc w:val="both"/>
        <w:rPr>
          <w:sz w:val="28"/>
          <w:lang w:val="en-AU"/>
        </w:rPr>
      </w:pPr>
      <w:r w:rsidRPr="0059381B">
        <w:rPr>
          <w:sz w:val="28"/>
          <w:lang w:val="en-AU"/>
        </w:rPr>
        <w:t>Căn cứ Nghị định số 44/2015/NĐ-CP ngày 06 tháng 5 năm 2015 của Chính phủ về việc quy định chi tiết một số nội dung về quy hoạch xây dựng;</w:t>
      </w:r>
    </w:p>
    <w:p w:rsidR="0059381B" w:rsidRPr="0059381B" w:rsidRDefault="0059381B" w:rsidP="0059381B">
      <w:pPr>
        <w:tabs>
          <w:tab w:val="left" w:pos="284"/>
        </w:tabs>
        <w:spacing w:before="120"/>
        <w:ind w:firstLine="720"/>
        <w:jc w:val="both"/>
        <w:rPr>
          <w:sz w:val="28"/>
          <w:lang w:val="en-AU"/>
        </w:rPr>
      </w:pPr>
      <w:r w:rsidRPr="0059381B">
        <w:rPr>
          <w:sz w:val="28"/>
          <w:lang w:val="en-AU"/>
        </w:rPr>
        <w:t>Căn cứ Nghị định số 46/2015/NĐ-CP ngày 12 tháng 5 năm 2015 của Chính phủ về việc quản lý chất lư</w:t>
      </w:r>
      <w:r w:rsidR="006E3E6F">
        <w:rPr>
          <w:sz w:val="28"/>
          <w:lang w:val="en-AU"/>
        </w:rPr>
        <w:t>ợng và bảo trì công trình xây dự</w:t>
      </w:r>
      <w:r w:rsidRPr="0059381B">
        <w:rPr>
          <w:sz w:val="28"/>
          <w:lang w:val="en-AU"/>
        </w:rPr>
        <w:t>ng;</w:t>
      </w:r>
    </w:p>
    <w:p w:rsidR="0059381B" w:rsidRPr="0059381B" w:rsidRDefault="0059381B" w:rsidP="0059381B">
      <w:pPr>
        <w:tabs>
          <w:tab w:val="left" w:pos="284"/>
        </w:tabs>
        <w:spacing w:before="120"/>
        <w:ind w:firstLine="720"/>
        <w:jc w:val="both"/>
        <w:rPr>
          <w:sz w:val="28"/>
          <w:lang w:val="en-AU"/>
        </w:rPr>
      </w:pPr>
      <w:r w:rsidRPr="0059381B">
        <w:rPr>
          <w:sz w:val="28"/>
          <w:lang w:val="en-AU"/>
        </w:rPr>
        <w:t>Căn cứ Nghị định số 59/2015/NĐ-CP ngày 18 tháng 6 năm 2015 của Chính phủ về việc quản lý dự án đầu tư xây dựng;</w:t>
      </w:r>
    </w:p>
    <w:p w:rsidR="0059381B" w:rsidRPr="0059381B" w:rsidRDefault="0059381B" w:rsidP="0059381B">
      <w:pPr>
        <w:tabs>
          <w:tab w:val="left" w:pos="284"/>
        </w:tabs>
        <w:spacing w:before="120"/>
        <w:ind w:firstLine="720"/>
        <w:jc w:val="both"/>
        <w:rPr>
          <w:sz w:val="28"/>
          <w:lang w:val="en-AU"/>
        </w:rPr>
      </w:pPr>
      <w:r w:rsidRPr="0059381B">
        <w:rPr>
          <w:sz w:val="28"/>
          <w:lang w:val="en-AU"/>
        </w:rPr>
        <w:t>Căn cứ Nghị định số 77/2015/NĐ-CP ngày 10 tháng 9 năm 2015 của Chính phủ về kế hoạch đầu tư công trung hạn và hằng năm;</w:t>
      </w:r>
    </w:p>
    <w:p w:rsidR="0059381B" w:rsidRPr="0059381B" w:rsidRDefault="0059381B" w:rsidP="0059381B">
      <w:pPr>
        <w:tabs>
          <w:tab w:val="left" w:pos="284"/>
        </w:tabs>
        <w:spacing w:before="120"/>
        <w:ind w:firstLine="720"/>
        <w:jc w:val="both"/>
        <w:rPr>
          <w:sz w:val="28"/>
          <w:lang w:val="en-AU"/>
        </w:rPr>
      </w:pPr>
      <w:r w:rsidRPr="0059381B">
        <w:rPr>
          <w:sz w:val="28"/>
          <w:lang w:val="en-AU"/>
        </w:rPr>
        <w:t xml:space="preserve">Căn cứ Nghị định số 136/2015/NĐ-CP ngày 31 tháng 12 năm 2015 của Chính phủ về hướng dẫn thi hành một số điều của Luật Đầu tư công; </w:t>
      </w:r>
    </w:p>
    <w:p w:rsidR="0059381B" w:rsidRPr="0059381B" w:rsidRDefault="0059381B" w:rsidP="0059381B">
      <w:pPr>
        <w:tabs>
          <w:tab w:val="left" w:pos="284"/>
        </w:tabs>
        <w:spacing w:before="120"/>
        <w:ind w:firstLine="720"/>
        <w:jc w:val="both"/>
        <w:rPr>
          <w:sz w:val="28"/>
          <w:lang w:val="en-AU"/>
        </w:rPr>
      </w:pPr>
      <w:r w:rsidRPr="0059381B">
        <w:rPr>
          <w:sz w:val="28"/>
          <w:lang w:val="en-AU"/>
        </w:rPr>
        <w:lastRenderedPageBreak/>
        <w:t>Căn cứ Quyết định số 2175/QĐ-UBND ngày 11</w:t>
      </w:r>
      <w:r w:rsidR="006E3E6F">
        <w:rPr>
          <w:sz w:val="28"/>
          <w:lang w:val="en-AU"/>
        </w:rPr>
        <w:t xml:space="preserve"> tháng </w:t>
      </w:r>
      <w:r w:rsidRPr="0059381B">
        <w:rPr>
          <w:sz w:val="28"/>
          <w:lang w:val="en-AU"/>
        </w:rPr>
        <w:t>4</w:t>
      </w:r>
      <w:r w:rsidR="006E3E6F">
        <w:rPr>
          <w:sz w:val="28"/>
          <w:lang w:val="en-AU"/>
        </w:rPr>
        <w:t xml:space="preserve"> năm </w:t>
      </w:r>
      <w:r w:rsidRPr="0059381B">
        <w:rPr>
          <w:sz w:val="28"/>
          <w:lang w:val="en-AU"/>
        </w:rPr>
        <w:t xml:space="preserve">2016 của UBND thành phố </w:t>
      </w:r>
      <w:r w:rsidR="006E3E6F">
        <w:rPr>
          <w:sz w:val="28"/>
          <w:lang w:val="en-AU"/>
        </w:rPr>
        <w:t xml:space="preserve">Đà Nẵng </w:t>
      </w:r>
      <w:r w:rsidRPr="0059381B">
        <w:rPr>
          <w:sz w:val="28"/>
          <w:lang w:val="en-AU"/>
        </w:rPr>
        <w:t>về việc phê duyệt Đề án sắp xếp các Ban Quản lý dự án đầu tư xây dựng trên địa bàn thành phố;</w:t>
      </w:r>
    </w:p>
    <w:p w:rsidR="0059381B" w:rsidRPr="0059381B" w:rsidRDefault="0059381B" w:rsidP="0059381B">
      <w:pPr>
        <w:tabs>
          <w:tab w:val="left" w:pos="284"/>
        </w:tabs>
        <w:spacing w:before="120"/>
        <w:ind w:firstLine="720"/>
        <w:jc w:val="both"/>
        <w:rPr>
          <w:sz w:val="28"/>
          <w:lang w:val="en-AU"/>
        </w:rPr>
      </w:pPr>
      <w:r w:rsidRPr="0059381B">
        <w:rPr>
          <w:sz w:val="28"/>
          <w:lang w:val="en-AU"/>
        </w:rPr>
        <w:t>Theo đề nghị của Giám đốc Sở Xây dựng thành phố Đà Nẵng,</w:t>
      </w:r>
    </w:p>
    <w:p w:rsidR="0059381B" w:rsidRPr="0059381B" w:rsidRDefault="0059381B" w:rsidP="0059381B">
      <w:pPr>
        <w:shd w:val="clear" w:color="auto" w:fill="FFFFFF"/>
        <w:spacing w:before="240"/>
        <w:jc w:val="center"/>
        <w:rPr>
          <w:b/>
          <w:bCs/>
          <w:sz w:val="28"/>
          <w:szCs w:val="28"/>
        </w:rPr>
      </w:pPr>
      <w:r w:rsidRPr="0059381B">
        <w:rPr>
          <w:b/>
          <w:bCs/>
          <w:sz w:val="28"/>
          <w:szCs w:val="28"/>
        </w:rPr>
        <w:t>QUYẾT ĐỊNH:</w:t>
      </w:r>
    </w:p>
    <w:p w:rsidR="0059381B" w:rsidRPr="0059381B" w:rsidRDefault="0059381B" w:rsidP="0059381B">
      <w:pPr>
        <w:tabs>
          <w:tab w:val="left" w:pos="284"/>
        </w:tabs>
        <w:spacing w:before="240"/>
        <w:ind w:firstLine="720"/>
        <w:jc w:val="both"/>
        <w:rPr>
          <w:sz w:val="28"/>
          <w:lang w:val="en-AU"/>
        </w:rPr>
      </w:pPr>
      <w:r w:rsidRPr="0059381B">
        <w:rPr>
          <w:b/>
          <w:sz w:val="28"/>
          <w:lang w:val="en-AU"/>
        </w:rPr>
        <w:t>Điều 1. </w:t>
      </w:r>
      <w:r w:rsidRPr="0059381B">
        <w:rPr>
          <w:sz w:val="28"/>
          <w:lang w:val="en-AU"/>
        </w:rPr>
        <w:t>Ban hành kèm theo Quyết định này Quy chế phối hợp giữa các Ban Quản lý dự án đầu tư xây dựng với các sở, ban, ngành và UBND các quận, huyện, xã, phường trên địa bàn thành phố Đà Nẵng trong quá trình triển khai thực hiện dự án đầu tư xây dựng.</w:t>
      </w:r>
    </w:p>
    <w:p w:rsidR="0059381B" w:rsidRDefault="0059381B" w:rsidP="0059381B">
      <w:pPr>
        <w:tabs>
          <w:tab w:val="left" w:pos="284"/>
        </w:tabs>
        <w:spacing w:before="240"/>
        <w:ind w:firstLine="720"/>
        <w:jc w:val="both"/>
        <w:rPr>
          <w:sz w:val="28"/>
          <w:lang w:val="en-AU"/>
        </w:rPr>
      </w:pPr>
      <w:r w:rsidRPr="0059381B">
        <w:rPr>
          <w:b/>
          <w:sz w:val="28"/>
          <w:lang w:val="en-AU"/>
        </w:rPr>
        <w:t xml:space="preserve">Điều </w:t>
      </w:r>
      <w:r w:rsidR="006E3E6F">
        <w:rPr>
          <w:b/>
          <w:sz w:val="28"/>
          <w:lang w:val="en-AU"/>
        </w:rPr>
        <w:t>2</w:t>
      </w:r>
      <w:r w:rsidRPr="0059381B">
        <w:rPr>
          <w:b/>
          <w:sz w:val="28"/>
          <w:lang w:val="en-AU"/>
        </w:rPr>
        <w:t>.</w:t>
      </w:r>
      <w:r w:rsidRPr="0059381B">
        <w:rPr>
          <w:sz w:val="24"/>
          <w:lang w:val="en-AU"/>
        </w:rPr>
        <w:t> </w:t>
      </w:r>
      <w:r w:rsidRPr="0059381B">
        <w:rPr>
          <w:sz w:val="28"/>
          <w:lang w:val="en-AU"/>
        </w:rPr>
        <w:t>Giao Giám đốc Sở Xây dựng chủ trì, phối hợp với Giám đốc các Sở: Kế hoạch và Đầu tư, Tài chính, Sở quản lý công trình xây dựng chuyên ngành, Sở quản lý chuyên ngành, UBND các quận, huyện, Thủ trưởng các cơ quan có liên quan theo dõi, kiểm tra việc thực hiện Quyết định này.</w:t>
      </w:r>
    </w:p>
    <w:p w:rsidR="006E3E6F" w:rsidRPr="0059381B" w:rsidRDefault="006E3E6F" w:rsidP="0059381B">
      <w:pPr>
        <w:tabs>
          <w:tab w:val="left" w:pos="284"/>
        </w:tabs>
        <w:spacing w:before="240"/>
        <w:ind w:firstLine="720"/>
        <w:jc w:val="both"/>
        <w:rPr>
          <w:sz w:val="28"/>
          <w:lang w:val="en-AU"/>
        </w:rPr>
      </w:pPr>
      <w:r w:rsidRPr="0059381B">
        <w:rPr>
          <w:b/>
          <w:sz w:val="28"/>
          <w:lang w:val="en-AU"/>
        </w:rPr>
        <w:t xml:space="preserve">Điều </w:t>
      </w:r>
      <w:r>
        <w:rPr>
          <w:b/>
          <w:sz w:val="28"/>
          <w:lang w:val="en-AU"/>
        </w:rPr>
        <w:t>3</w:t>
      </w:r>
      <w:r w:rsidRPr="0059381B">
        <w:rPr>
          <w:b/>
          <w:sz w:val="28"/>
          <w:lang w:val="en-AU"/>
        </w:rPr>
        <w:t>.</w:t>
      </w:r>
      <w:r w:rsidRPr="0059381B">
        <w:rPr>
          <w:sz w:val="24"/>
          <w:lang w:val="en-AU"/>
        </w:rPr>
        <w:t> </w:t>
      </w:r>
      <w:r w:rsidRPr="0059381B">
        <w:rPr>
          <w:sz w:val="28"/>
          <w:lang w:val="en-AU"/>
        </w:rPr>
        <w:t>Quyết định này có hiệu lực thi hành kể từ ngày ký.</w:t>
      </w:r>
    </w:p>
    <w:p w:rsidR="0059381B" w:rsidRPr="0059381B" w:rsidRDefault="0059381B" w:rsidP="0059381B">
      <w:pPr>
        <w:tabs>
          <w:tab w:val="left" w:pos="284"/>
        </w:tabs>
        <w:spacing w:before="240"/>
        <w:ind w:firstLine="720"/>
        <w:jc w:val="both"/>
        <w:rPr>
          <w:sz w:val="28"/>
          <w:lang w:val="en-AU"/>
        </w:rPr>
      </w:pPr>
      <w:r w:rsidRPr="0059381B">
        <w:rPr>
          <w:b/>
          <w:sz w:val="28"/>
          <w:lang w:val="en-AU"/>
        </w:rPr>
        <w:t>Điều 4.</w:t>
      </w:r>
      <w:r w:rsidRPr="0059381B">
        <w:rPr>
          <w:sz w:val="24"/>
          <w:lang w:val="en-AU"/>
        </w:rPr>
        <w:t> </w:t>
      </w:r>
      <w:r w:rsidRPr="0059381B">
        <w:rPr>
          <w:sz w:val="28"/>
          <w:lang w:val="en-AU"/>
        </w:rPr>
        <w:t xml:space="preserve">Chánh Văn phòng UBND thành phố; Giám đốc các Sở: Kế hoạch và Đầu tư, Tài chính, Xây dựng, Giao thông Vận tải, Tài nguyên và Môi trường, Công Thương, Nội vụ, Tư pháp; </w:t>
      </w:r>
      <w:r w:rsidRPr="0059381B">
        <w:rPr>
          <w:spacing w:val="-6"/>
          <w:sz w:val="28"/>
          <w:szCs w:val="28"/>
        </w:rPr>
        <w:t>Thủ trưởng các cơ quan chuyên môn thuộc UBND thành phố Đà Nẵng</w:t>
      </w:r>
      <w:r w:rsidRPr="0059381B">
        <w:rPr>
          <w:sz w:val="28"/>
          <w:lang w:val="en-AU"/>
        </w:rPr>
        <w:t>; Chủ tịch UBND các quận, huyện, xã, phường; Thủ trưởng các cơ quan, đơn vị có liên quan chịu trách nhiệm thi hành Quyết định này./.</w:t>
      </w:r>
    </w:p>
    <w:p w:rsidR="0059381B" w:rsidRPr="0059381B" w:rsidRDefault="0059381B" w:rsidP="0059381B">
      <w:pPr>
        <w:shd w:val="clear" w:color="auto" w:fill="FFFFFF"/>
        <w:ind w:firstLine="720"/>
        <w:jc w:val="both"/>
        <w:rPr>
          <w:spacing w:val="-6"/>
          <w:sz w:val="12"/>
          <w:szCs w:val="12"/>
        </w:rPr>
      </w:pPr>
    </w:p>
    <w:tbl>
      <w:tblPr>
        <w:tblW w:w="0" w:type="auto"/>
        <w:tblInd w:w="160" w:type="dxa"/>
        <w:shd w:val="clear" w:color="auto" w:fill="FFFFFF"/>
        <w:tblCellMar>
          <w:left w:w="0" w:type="dxa"/>
          <w:right w:w="0" w:type="dxa"/>
        </w:tblCellMar>
        <w:tblLook w:val="0000" w:firstRow="0" w:lastRow="0" w:firstColumn="0" w:lastColumn="0" w:noHBand="0" w:noVBand="0"/>
      </w:tblPr>
      <w:tblGrid>
        <w:gridCol w:w="4359"/>
        <w:gridCol w:w="5109"/>
      </w:tblGrid>
      <w:tr w:rsidR="0059381B" w:rsidRPr="0059381B">
        <w:trPr>
          <w:trHeight w:val="1979"/>
        </w:trPr>
        <w:tc>
          <w:tcPr>
            <w:tcW w:w="4359" w:type="dxa"/>
            <w:shd w:val="clear" w:color="auto" w:fill="FFFFFF"/>
            <w:tcMar>
              <w:top w:w="0" w:type="dxa"/>
              <w:left w:w="108" w:type="dxa"/>
              <w:bottom w:w="0" w:type="dxa"/>
              <w:right w:w="108" w:type="dxa"/>
            </w:tcMar>
          </w:tcPr>
          <w:p w:rsidR="0059381B" w:rsidRPr="0059381B" w:rsidRDefault="0059381B" w:rsidP="0059381B">
            <w:pPr>
              <w:spacing w:line="240" w:lineRule="exact"/>
              <w:ind w:hanging="26"/>
              <w:rPr>
                <w:sz w:val="22"/>
                <w:szCs w:val="22"/>
              </w:rPr>
            </w:pPr>
          </w:p>
        </w:tc>
        <w:tc>
          <w:tcPr>
            <w:tcW w:w="5109" w:type="dxa"/>
            <w:shd w:val="clear" w:color="auto" w:fill="FFFFFF"/>
            <w:tcMar>
              <w:top w:w="0" w:type="dxa"/>
              <w:left w:w="108" w:type="dxa"/>
              <w:bottom w:w="0" w:type="dxa"/>
              <w:right w:w="108" w:type="dxa"/>
            </w:tcMar>
          </w:tcPr>
          <w:p w:rsidR="0059381B" w:rsidRPr="0059381B" w:rsidRDefault="0059381B" w:rsidP="0059381B">
            <w:pPr>
              <w:spacing w:line="240" w:lineRule="atLeast"/>
              <w:jc w:val="center"/>
              <w:rPr>
                <w:b/>
                <w:bCs/>
                <w:sz w:val="28"/>
                <w:szCs w:val="28"/>
              </w:rPr>
            </w:pPr>
            <w:r w:rsidRPr="0059381B">
              <w:rPr>
                <w:b/>
                <w:bCs/>
                <w:sz w:val="30"/>
                <w:szCs w:val="28"/>
              </w:rPr>
              <w:t xml:space="preserve">  </w:t>
            </w:r>
            <w:r w:rsidR="009B5DA9">
              <w:rPr>
                <w:b/>
                <w:bCs/>
                <w:sz w:val="30"/>
                <w:szCs w:val="28"/>
              </w:rPr>
              <w:t xml:space="preserve">       </w:t>
            </w:r>
            <w:r w:rsidRPr="0059381B">
              <w:rPr>
                <w:b/>
                <w:bCs/>
                <w:sz w:val="30"/>
                <w:szCs w:val="28"/>
              </w:rPr>
              <w:t xml:space="preserve">   </w:t>
            </w:r>
            <w:r w:rsidRPr="0059381B">
              <w:rPr>
                <w:b/>
                <w:bCs/>
                <w:sz w:val="28"/>
                <w:szCs w:val="28"/>
              </w:rPr>
              <w:t>TM. ỦY BAN NHÂN DÂN</w:t>
            </w:r>
          </w:p>
          <w:p w:rsidR="0059381B" w:rsidRPr="0059381B" w:rsidRDefault="009B5DA9" w:rsidP="0059381B">
            <w:pPr>
              <w:spacing w:line="240" w:lineRule="atLeast"/>
              <w:jc w:val="center"/>
              <w:rPr>
                <w:b/>
                <w:bCs/>
                <w:sz w:val="30"/>
                <w:szCs w:val="28"/>
              </w:rPr>
            </w:pPr>
            <w:r>
              <w:rPr>
                <w:b/>
                <w:bCs/>
                <w:sz w:val="28"/>
                <w:szCs w:val="28"/>
              </w:rPr>
              <w:t xml:space="preserve">            </w:t>
            </w:r>
            <w:r w:rsidR="0059381B" w:rsidRPr="0059381B">
              <w:rPr>
                <w:b/>
                <w:bCs/>
                <w:sz w:val="28"/>
                <w:szCs w:val="28"/>
              </w:rPr>
              <w:t>CHỦ TỊCH</w:t>
            </w:r>
          </w:p>
          <w:p w:rsidR="0059381B" w:rsidRPr="0059381B" w:rsidRDefault="009B5DA9" w:rsidP="0059381B">
            <w:pPr>
              <w:spacing w:before="240"/>
              <w:jc w:val="center"/>
              <w:rPr>
                <w:b/>
                <w:sz w:val="28"/>
                <w:szCs w:val="28"/>
              </w:rPr>
            </w:pPr>
            <w:r>
              <w:rPr>
                <w:b/>
                <w:sz w:val="28"/>
                <w:szCs w:val="28"/>
              </w:rPr>
              <w:t xml:space="preserve">            </w:t>
            </w:r>
            <w:r w:rsidR="0059381B" w:rsidRPr="0059381B">
              <w:rPr>
                <w:b/>
                <w:sz w:val="28"/>
                <w:szCs w:val="28"/>
              </w:rPr>
              <w:t>Huỳnh Đức Thơ</w:t>
            </w:r>
          </w:p>
        </w:tc>
      </w:tr>
    </w:tbl>
    <w:p w:rsidR="002A312B" w:rsidRPr="002A7369" w:rsidRDefault="002A312B" w:rsidP="002A7369">
      <w:pPr>
        <w:spacing w:before="120"/>
        <w:ind w:firstLine="720"/>
        <w:jc w:val="both"/>
        <w:rPr>
          <w:sz w:val="28"/>
          <w:szCs w:val="28"/>
          <w:lang w:val="en-AU"/>
        </w:rPr>
      </w:pPr>
    </w:p>
    <w:p w:rsidR="002A312B" w:rsidRPr="000912FB" w:rsidRDefault="002A312B" w:rsidP="002A312B">
      <w:pPr>
        <w:ind w:firstLine="720"/>
        <w:jc w:val="both"/>
        <w:rPr>
          <w:spacing w:val="-6"/>
          <w:sz w:val="18"/>
          <w:szCs w:val="28"/>
        </w:rPr>
      </w:pPr>
    </w:p>
    <w:p w:rsidR="0084034F" w:rsidRDefault="0084034F" w:rsidP="0084034F">
      <w:pPr>
        <w:keepNext/>
        <w:widowControl w:val="0"/>
        <w:jc w:val="center"/>
        <w:outlineLvl w:val="2"/>
        <w:rPr>
          <w:b/>
          <w:sz w:val="26"/>
        </w:rPr>
      </w:pPr>
    </w:p>
    <w:p w:rsidR="000E180E" w:rsidRDefault="000E180E" w:rsidP="0084034F">
      <w:pPr>
        <w:keepNext/>
        <w:widowControl w:val="0"/>
        <w:jc w:val="center"/>
        <w:outlineLvl w:val="2"/>
        <w:rPr>
          <w:b/>
          <w:sz w:val="26"/>
        </w:rPr>
      </w:pPr>
    </w:p>
    <w:p w:rsidR="000E180E" w:rsidRDefault="000E180E" w:rsidP="0084034F">
      <w:pPr>
        <w:keepNext/>
        <w:widowControl w:val="0"/>
        <w:jc w:val="center"/>
        <w:outlineLvl w:val="2"/>
        <w:rPr>
          <w:b/>
          <w:sz w:val="26"/>
        </w:rPr>
      </w:pPr>
    </w:p>
    <w:p w:rsidR="000E180E" w:rsidRDefault="000E180E" w:rsidP="0084034F">
      <w:pPr>
        <w:keepNext/>
        <w:widowControl w:val="0"/>
        <w:jc w:val="center"/>
        <w:outlineLvl w:val="2"/>
        <w:rPr>
          <w:b/>
          <w:sz w:val="26"/>
        </w:rPr>
      </w:pPr>
    </w:p>
    <w:p w:rsidR="000E180E" w:rsidRDefault="000E180E" w:rsidP="0084034F">
      <w:pPr>
        <w:keepNext/>
        <w:widowControl w:val="0"/>
        <w:jc w:val="center"/>
        <w:outlineLvl w:val="2"/>
        <w:rPr>
          <w:b/>
          <w:sz w:val="26"/>
        </w:rPr>
      </w:pPr>
    </w:p>
    <w:p w:rsidR="000E180E" w:rsidRDefault="000E180E" w:rsidP="0084034F">
      <w:pPr>
        <w:keepNext/>
        <w:widowControl w:val="0"/>
        <w:jc w:val="center"/>
        <w:outlineLvl w:val="2"/>
        <w:rPr>
          <w:b/>
          <w:sz w:val="26"/>
        </w:rPr>
      </w:pPr>
    </w:p>
    <w:p w:rsidR="000E180E" w:rsidRDefault="000E180E" w:rsidP="0084034F">
      <w:pPr>
        <w:keepNext/>
        <w:widowControl w:val="0"/>
        <w:jc w:val="center"/>
        <w:outlineLvl w:val="2"/>
        <w:rPr>
          <w:b/>
          <w:sz w:val="26"/>
        </w:rPr>
        <w:sectPr w:rsidR="000E180E" w:rsidSect="000E180E">
          <w:footerReference w:type="even" r:id="rId7"/>
          <w:footerReference w:type="default" r:id="rId8"/>
          <w:footerReference w:type="first" r:id="rId9"/>
          <w:pgSz w:w="11907" w:h="16840" w:code="9"/>
          <w:pgMar w:top="1474" w:right="1134" w:bottom="1134" w:left="1134" w:header="567" w:footer="567" w:gutter="0"/>
          <w:pgNumType w:start="1"/>
          <w:cols w:space="720"/>
          <w:titlePg/>
          <w:docGrid w:linePitch="272"/>
        </w:sectPr>
      </w:pPr>
    </w:p>
    <w:tbl>
      <w:tblPr>
        <w:tblpPr w:leftFromText="180" w:rightFromText="180" w:vertAnchor="page" w:horzAnchor="margin" w:tblpY="1887"/>
        <w:tblW w:w="9929" w:type="dxa"/>
        <w:tblLayout w:type="fixed"/>
        <w:tblLook w:val="0000" w:firstRow="0" w:lastRow="0" w:firstColumn="0" w:lastColumn="0" w:noHBand="0" w:noVBand="0"/>
      </w:tblPr>
      <w:tblGrid>
        <w:gridCol w:w="3569"/>
        <w:gridCol w:w="6360"/>
      </w:tblGrid>
      <w:tr w:rsidR="0084034F" w:rsidRPr="0084034F">
        <w:tblPrEx>
          <w:tblCellMar>
            <w:top w:w="0" w:type="dxa"/>
            <w:bottom w:w="0" w:type="dxa"/>
          </w:tblCellMar>
        </w:tblPrEx>
        <w:trPr>
          <w:trHeight w:val="20"/>
        </w:trPr>
        <w:tc>
          <w:tcPr>
            <w:tcW w:w="3569" w:type="dxa"/>
            <w:vAlign w:val="center"/>
          </w:tcPr>
          <w:p w:rsidR="0084034F" w:rsidRPr="0084034F" w:rsidRDefault="0084034F" w:rsidP="009B5DA9">
            <w:pPr>
              <w:keepNext/>
              <w:widowControl w:val="0"/>
              <w:jc w:val="center"/>
              <w:outlineLvl w:val="2"/>
              <w:rPr>
                <w:sz w:val="26"/>
              </w:rPr>
            </w:pPr>
            <w:r w:rsidRPr="0084034F">
              <w:rPr>
                <w:b/>
                <w:sz w:val="26"/>
              </w:rPr>
              <w:lastRenderedPageBreak/>
              <w:t>ỦY BAN NHÂN DÂN</w:t>
            </w:r>
          </w:p>
        </w:tc>
        <w:tc>
          <w:tcPr>
            <w:tcW w:w="6360" w:type="dxa"/>
            <w:vAlign w:val="center"/>
          </w:tcPr>
          <w:p w:rsidR="0084034F" w:rsidRPr="0084034F" w:rsidRDefault="0084034F" w:rsidP="009B5DA9">
            <w:pPr>
              <w:keepNext/>
              <w:widowControl w:val="0"/>
              <w:jc w:val="center"/>
              <w:outlineLvl w:val="2"/>
              <w:rPr>
                <w:b/>
                <w:sz w:val="26"/>
              </w:rPr>
            </w:pPr>
            <w:r w:rsidRPr="0084034F">
              <w:rPr>
                <w:b/>
                <w:snapToGrid w:val="0"/>
                <w:sz w:val="26"/>
              </w:rPr>
              <w:t xml:space="preserve">CỘNG HÒA XÃ HỘI CHỦ NGHĨA VIỆT </w:t>
            </w:r>
            <w:smartTag w:uri="urn:schemas-microsoft-com:office:smarttags" w:element="place">
              <w:smartTag w:uri="urn:schemas-microsoft-com:office:smarttags" w:element="country-region">
                <w:r w:rsidRPr="0084034F">
                  <w:rPr>
                    <w:b/>
                    <w:snapToGrid w:val="0"/>
                    <w:sz w:val="26"/>
                  </w:rPr>
                  <w:t>NAM</w:t>
                </w:r>
              </w:smartTag>
            </w:smartTag>
          </w:p>
        </w:tc>
      </w:tr>
      <w:tr w:rsidR="0084034F" w:rsidRPr="0084034F">
        <w:tblPrEx>
          <w:tblCellMar>
            <w:top w:w="0" w:type="dxa"/>
            <w:bottom w:w="0" w:type="dxa"/>
          </w:tblCellMar>
        </w:tblPrEx>
        <w:trPr>
          <w:trHeight w:val="20"/>
        </w:trPr>
        <w:tc>
          <w:tcPr>
            <w:tcW w:w="3569" w:type="dxa"/>
            <w:vAlign w:val="center"/>
          </w:tcPr>
          <w:p w:rsidR="0084034F" w:rsidRPr="0084034F" w:rsidRDefault="0084034F" w:rsidP="009B5DA9">
            <w:pPr>
              <w:keepNext/>
              <w:widowControl w:val="0"/>
              <w:jc w:val="center"/>
              <w:outlineLvl w:val="2"/>
              <w:rPr>
                <w:b/>
                <w:sz w:val="26"/>
              </w:rPr>
            </w:pPr>
            <w:r w:rsidRPr="0084034F">
              <w:rPr>
                <w:b/>
                <w:sz w:val="26"/>
              </w:rPr>
              <w:t>THÀNH PHỐ ĐÀ NẴNG</w:t>
            </w:r>
          </w:p>
        </w:tc>
        <w:tc>
          <w:tcPr>
            <w:tcW w:w="6360" w:type="dxa"/>
            <w:vAlign w:val="center"/>
          </w:tcPr>
          <w:p w:rsidR="0084034F" w:rsidRPr="0084034F" w:rsidRDefault="0084034F" w:rsidP="009B5DA9">
            <w:pPr>
              <w:keepNext/>
              <w:widowControl w:val="0"/>
              <w:jc w:val="center"/>
              <w:outlineLvl w:val="2"/>
              <w:rPr>
                <w:b/>
                <w:sz w:val="28"/>
              </w:rPr>
            </w:pPr>
            <w:r w:rsidRPr="0084034F">
              <w:rPr>
                <w:b/>
                <w:snapToGrid w:val="0"/>
                <w:sz w:val="28"/>
              </w:rPr>
              <w:t>Độc lập - Tự do - Hạnh phúc</w:t>
            </w:r>
          </w:p>
        </w:tc>
      </w:tr>
      <w:tr w:rsidR="0084034F" w:rsidRPr="0084034F">
        <w:tblPrEx>
          <w:tblCellMar>
            <w:top w:w="0" w:type="dxa"/>
            <w:bottom w:w="0" w:type="dxa"/>
          </w:tblCellMar>
        </w:tblPrEx>
        <w:trPr>
          <w:trHeight w:val="316"/>
        </w:trPr>
        <w:tc>
          <w:tcPr>
            <w:tcW w:w="3569" w:type="dxa"/>
          </w:tcPr>
          <w:p w:rsidR="0084034F" w:rsidRPr="0084034F" w:rsidRDefault="00D81D6B" w:rsidP="009B5DA9">
            <w:pPr>
              <w:widowControl w:val="0"/>
              <w:ind w:firstLine="709"/>
              <w:jc w:val="center"/>
              <w:rPr>
                <w:sz w:val="26"/>
              </w:rPr>
            </w:pPr>
            <w:r w:rsidRPr="0084034F">
              <w:rPr>
                <w:noProof/>
                <w:sz w:val="10"/>
              </w:rPr>
              <mc:AlternateContent>
                <mc:Choice Requires="wps">
                  <w:drawing>
                    <wp:anchor distT="0" distB="0" distL="114300" distR="114300" simplePos="0" relativeHeight="251655168" behindDoc="0" locked="0" layoutInCell="1" allowOverlap="1">
                      <wp:simplePos x="0" y="0"/>
                      <wp:positionH relativeFrom="column">
                        <wp:posOffset>529590</wp:posOffset>
                      </wp:positionH>
                      <wp:positionV relativeFrom="paragraph">
                        <wp:posOffset>17145</wp:posOffset>
                      </wp:positionV>
                      <wp:extent cx="722630" cy="635"/>
                      <wp:effectExtent l="0" t="0" r="0" b="0"/>
                      <wp:wrapNone/>
                      <wp:docPr id="3" name="Lin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22630"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AA1184" id="Line 158" o:spid="_x0000_s1026" style="position:absolute;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pt,1.35pt" to="98.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" strokeweight="1pt"/>
                  </w:pict>
                </mc:Fallback>
              </mc:AlternateContent>
            </w:r>
          </w:p>
        </w:tc>
        <w:tc>
          <w:tcPr>
            <w:tcW w:w="6360" w:type="dxa"/>
          </w:tcPr>
          <w:p w:rsidR="0084034F" w:rsidRPr="0084034F" w:rsidRDefault="00D81D6B" w:rsidP="009B5DA9">
            <w:pPr>
              <w:widowControl w:val="0"/>
              <w:ind w:firstLine="709"/>
              <w:jc w:val="center"/>
              <w:rPr>
                <w:sz w:val="2"/>
              </w:rPr>
            </w:pPr>
            <w:r w:rsidRPr="0084034F">
              <w:rPr>
                <w:noProof/>
                <w:sz w:val="10"/>
              </w:rPr>
              <mc:AlternateContent>
                <mc:Choice Requires="wps">
                  <w:drawing>
                    <wp:anchor distT="0" distB="0" distL="114300" distR="114300" simplePos="0" relativeHeight="251656192" behindDoc="0" locked="0" layoutInCell="1" allowOverlap="1">
                      <wp:simplePos x="0" y="0"/>
                      <wp:positionH relativeFrom="column">
                        <wp:posOffset>1188720</wp:posOffset>
                      </wp:positionH>
                      <wp:positionV relativeFrom="paragraph">
                        <wp:posOffset>37465</wp:posOffset>
                      </wp:positionV>
                      <wp:extent cx="1587500" cy="0"/>
                      <wp:effectExtent l="0" t="0" r="0" b="0"/>
                      <wp:wrapNone/>
                      <wp:docPr id="2"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75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448C31" id="Line 159"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2.95pt" to="218.6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VqsEgIAACsEAAAOAAAAZHJzL2Uyb0RvYy54bWysU8GO2jAQvVfqP1i+QxIaW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" strokeweight="1pt"/>
                  </w:pict>
                </mc:Fallback>
              </mc:AlternateContent>
            </w:r>
          </w:p>
        </w:tc>
      </w:tr>
    </w:tbl>
    <w:p w:rsidR="0059381B" w:rsidRPr="0059381B" w:rsidRDefault="0059381B" w:rsidP="0059381B">
      <w:pPr>
        <w:widowControl w:val="0"/>
        <w:tabs>
          <w:tab w:val="center" w:pos="1276"/>
          <w:tab w:val="center" w:pos="6379"/>
        </w:tabs>
        <w:jc w:val="both"/>
        <w:rPr>
          <w:sz w:val="24"/>
          <w:szCs w:val="24"/>
        </w:rPr>
      </w:pPr>
      <w:r w:rsidRPr="0059381B">
        <w:rPr>
          <w:sz w:val="26"/>
          <w:szCs w:val="26"/>
        </w:rPr>
        <w:t xml:space="preserve">      </w:t>
      </w:r>
    </w:p>
    <w:p w:rsidR="0059381B" w:rsidRPr="0059381B" w:rsidRDefault="0059381B" w:rsidP="0059381B">
      <w:pPr>
        <w:keepNext/>
        <w:widowControl w:val="0"/>
        <w:spacing w:before="80"/>
        <w:ind w:right="-113"/>
        <w:jc w:val="center"/>
        <w:outlineLvl w:val="1"/>
        <w:rPr>
          <w:rFonts w:ascii="Times New Roman Bold" w:hAnsi="Times New Roman Bold"/>
          <w:snapToGrid w:val="0"/>
          <w:spacing w:val="-12"/>
          <w:sz w:val="28"/>
          <w:szCs w:val="28"/>
        </w:rPr>
      </w:pPr>
      <w:r w:rsidRPr="0059381B">
        <w:rPr>
          <w:rFonts w:ascii="Times New Roman Bold" w:hAnsi="Times New Roman Bold"/>
          <w:snapToGrid w:val="0"/>
          <w:spacing w:val="-12"/>
          <w:sz w:val="28"/>
          <w:szCs w:val="28"/>
        </w:rPr>
        <w:t>QUY CHẾ</w:t>
      </w:r>
    </w:p>
    <w:p w:rsidR="0059381B" w:rsidRPr="0059381B" w:rsidRDefault="0059381B" w:rsidP="0059381B">
      <w:pPr>
        <w:widowControl w:val="0"/>
        <w:tabs>
          <w:tab w:val="left" w:pos="567"/>
        </w:tabs>
        <w:spacing w:before="120"/>
        <w:jc w:val="center"/>
        <w:rPr>
          <w:i/>
          <w:iCs/>
          <w:sz w:val="28"/>
          <w:szCs w:val="28"/>
        </w:rPr>
      </w:pPr>
      <w:r w:rsidRPr="0059381B">
        <w:rPr>
          <w:b/>
          <w:sz w:val="28"/>
          <w:szCs w:val="28"/>
        </w:rPr>
        <w:t>Phối hợp giữa các Ban Quản lý dự án đầu tư xây dựng với các sở, ban, ngành và UBND các quận, huyện, xã, phường trên địa bàn thành phố Đà Nẵng trong quá trình triển khai thực hiện dự án đầu tư xây dựng</w:t>
      </w:r>
      <w:r w:rsidRPr="0059381B">
        <w:rPr>
          <w:i/>
          <w:iCs/>
          <w:sz w:val="28"/>
          <w:szCs w:val="28"/>
        </w:rPr>
        <w:t xml:space="preserve"> </w:t>
      </w:r>
    </w:p>
    <w:p w:rsidR="0059381B" w:rsidRPr="0059381B" w:rsidRDefault="0059381B" w:rsidP="0059381B">
      <w:pPr>
        <w:widowControl w:val="0"/>
        <w:tabs>
          <w:tab w:val="left" w:pos="567"/>
        </w:tabs>
        <w:jc w:val="center"/>
        <w:rPr>
          <w:i/>
          <w:iCs/>
          <w:sz w:val="28"/>
          <w:szCs w:val="28"/>
        </w:rPr>
      </w:pPr>
      <w:r w:rsidRPr="0059381B">
        <w:rPr>
          <w:i/>
          <w:iCs/>
          <w:sz w:val="28"/>
          <w:szCs w:val="28"/>
        </w:rPr>
        <w:t xml:space="preserve">(Ban hành kèm theo Quyết định số: </w:t>
      </w:r>
      <w:r w:rsidR="003A0A86">
        <w:rPr>
          <w:i/>
          <w:iCs/>
          <w:sz w:val="28"/>
          <w:szCs w:val="28"/>
        </w:rPr>
        <w:t>4990 /QĐ-UBND  ngày</w:t>
      </w:r>
      <w:r w:rsidRPr="0059381B">
        <w:rPr>
          <w:i/>
          <w:iCs/>
          <w:sz w:val="28"/>
          <w:szCs w:val="28"/>
        </w:rPr>
        <w:t xml:space="preserve"> </w:t>
      </w:r>
      <w:r w:rsidR="003A0A86">
        <w:rPr>
          <w:i/>
          <w:iCs/>
          <w:sz w:val="28"/>
          <w:szCs w:val="28"/>
        </w:rPr>
        <w:t>26</w:t>
      </w:r>
      <w:r w:rsidRPr="0059381B">
        <w:rPr>
          <w:i/>
          <w:iCs/>
          <w:sz w:val="28"/>
          <w:szCs w:val="28"/>
        </w:rPr>
        <w:t xml:space="preserve"> </w:t>
      </w:r>
      <w:r w:rsidR="00A53D20">
        <w:rPr>
          <w:i/>
          <w:iCs/>
          <w:sz w:val="28"/>
          <w:szCs w:val="28"/>
        </w:rPr>
        <w:t xml:space="preserve"> </w:t>
      </w:r>
      <w:r w:rsidR="006E3E6F">
        <w:rPr>
          <w:i/>
          <w:iCs/>
          <w:sz w:val="28"/>
          <w:szCs w:val="28"/>
        </w:rPr>
        <w:t>tháng</w:t>
      </w:r>
      <w:r w:rsidRPr="0059381B">
        <w:rPr>
          <w:i/>
          <w:iCs/>
          <w:sz w:val="28"/>
          <w:szCs w:val="28"/>
        </w:rPr>
        <w:t xml:space="preserve"> </w:t>
      </w:r>
      <w:r w:rsidR="006E3E6F">
        <w:rPr>
          <w:i/>
          <w:iCs/>
          <w:sz w:val="28"/>
          <w:szCs w:val="28"/>
        </w:rPr>
        <w:t>7</w:t>
      </w:r>
      <w:r w:rsidRPr="0059381B">
        <w:rPr>
          <w:i/>
          <w:iCs/>
          <w:sz w:val="28"/>
          <w:szCs w:val="28"/>
        </w:rPr>
        <w:t xml:space="preserve"> </w:t>
      </w:r>
      <w:r w:rsidR="006E3E6F">
        <w:rPr>
          <w:i/>
          <w:iCs/>
          <w:sz w:val="28"/>
          <w:szCs w:val="28"/>
        </w:rPr>
        <w:t xml:space="preserve">năm </w:t>
      </w:r>
      <w:r w:rsidRPr="0059381B">
        <w:rPr>
          <w:i/>
          <w:iCs/>
          <w:sz w:val="28"/>
          <w:szCs w:val="28"/>
        </w:rPr>
        <w:t>2016</w:t>
      </w:r>
      <w:r w:rsidR="003A0A86">
        <w:rPr>
          <w:i/>
          <w:iCs/>
          <w:sz w:val="28"/>
          <w:szCs w:val="28"/>
        </w:rPr>
        <w:t xml:space="preserve"> </w:t>
      </w:r>
      <w:r w:rsidRPr="0059381B">
        <w:rPr>
          <w:i/>
          <w:iCs/>
          <w:sz w:val="28"/>
          <w:szCs w:val="28"/>
        </w:rPr>
        <w:t>của UBND thành phố Đà Nẵng)</w:t>
      </w:r>
    </w:p>
    <w:p w:rsidR="0059381B" w:rsidRPr="0059381B" w:rsidRDefault="00D81D6B" w:rsidP="0059381B">
      <w:pPr>
        <w:widowControl w:val="0"/>
        <w:spacing w:before="80"/>
        <w:jc w:val="center"/>
        <w:rPr>
          <w:sz w:val="24"/>
          <w:szCs w:val="28"/>
        </w:rPr>
      </w:pPr>
      <w:r w:rsidRPr="0059381B">
        <w:rPr>
          <w:b/>
          <w:noProof/>
          <w:sz w:val="12"/>
          <w:szCs w:val="16"/>
        </w:rPr>
        <mc:AlternateContent>
          <mc:Choice Requires="wps">
            <w:drawing>
              <wp:anchor distT="0" distB="0" distL="114300" distR="114300" simplePos="0" relativeHeight="251658240" behindDoc="0" locked="0" layoutInCell="1" allowOverlap="1">
                <wp:simplePos x="0" y="0"/>
                <wp:positionH relativeFrom="column">
                  <wp:posOffset>1903095</wp:posOffset>
                </wp:positionH>
                <wp:positionV relativeFrom="paragraph">
                  <wp:posOffset>23495</wp:posOffset>
                </wp:positionV>
                <wp:extent cx="1969770" cy="0"/>
                <wp:effectExtent l="0" t="0" r="0" b="0"/>
                <wp:wrapNone/>
                <wp:docPr id="1" name="Lin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97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A0A070" id="Line 16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85pt,1.85pt" to="304.9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PNIEwIAACoEAAAOAAAAZHJzL2Uyb0RvYy54bWysU8GO2jAQvVfqP1i+QxIKLIk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"/>
            </w:pict>
          </mc:Fallback>
        </mc:AlternateContent>
      </w:r>
    </w:p>
    <w:p w:rsidR="0059381B" w:rsidRPr="0059381B" w:rsidRDefault="0059381B" w:rsidP="0059381B">
      <w:pPr>
        <w:widowControl w:val="0"/>
        <w:spacing w:before="80"/>
        <w:jc w:val="center"/>
        <w:rPr>
          <w:b/>
          <w:snapToGrid w:val="0"/>
          <w:sz w:val="28"/>
          <w:szCs w:val="28"/>
        </w:rPr>
      </w:pPr>
      <w:r w:rsidRPr="0059381B">
        <w:rPr>
          <w:b/>
          <w:snapToGrid w:val="0"/>
          <w:sz w:val="28"/>
          <w:szCs w:val="28"/>
        </w:rPr>
        <w:t>Chương I</w:t>
      </w:r>
    </w:p>
    <w:p w:rsidR="0059381B" w:rsidRPr="0059381B" w:rsidRDefault="0059381B" w:rsidP="0059381B">
      <w:pPr>
        <w:widowControl w:val="0"/>
        <w:spacing w:before="80"/>
        <w:jc w:val="center"/>
        <w:rPr>
          <w:b/>
          <w:snapToGrid w:val="0"/>
          <w:sz w:val="28"/>
          <w:szCs w:val="28"/>
        </w:rPr>
      </w:pPr>
      <w:r w:rsidRPr="0059381B">
        <w:rPr>
          <w:b/>
          <w:snapToGrid w:val="0"/>
          <w:sz w:val="28"/>
          <w:szCs w:val="28"/>
        </w:rPr>
        <w:t>NHỮNG QUY ĐỊNH CHUNG</w:t>
      </w:r>
    </w:p>
    <w:p w:rsidR="0059381B" w:rsidRPr="0059381B" w:rsidRDefault="0059381B" w:rsidP="0059381B">
      <w:pPr>
        <w:widowControl w:val="0"/>
        <w:spacing w:before="120"/>
        <w:ind w:firstLine="709"/>
        <w:jc w:val="both"/>
        <w:rPr>
          <w:b/>
          <w:bCs/>
          <w:sz w:val="28"/>
          <w:szCs w:val="28"/>
          <w:lang w:val="vi-VN"/>
        </w:rPr>
      </w:pPr>
      <w:r w:rsidRPr="0059381B">
        <w:rPr>
          <w:b/>
          <w:bCs/>
          <w:sz w:val="28"/>
          <w:szCs w:val="28"/>
          <w:lang w:val="vi-VN"/>
        </w:rPr>
        <w:tab/>
        <w:t>Điều 1. Mục đích, yêu cầu</w:t>
      </w:r>
    </w:p>
    <w:p w:rsidR="0059381B" w:rsidRPr="0059381B" w:rsidRDefault="0059381B" w:rsidP="0059381B">
      <w:pPr>
        <w:widowControl w:val="0"/>
        <w:spacing w:before="120"/>
        <w:ind w:firstLine="709"/>
        <w:jc w:val="both"/>
        <w:rPr>
          <w:sz w:val="28"/>
          <w:szCs w:val="28"/>
        </w:rPr>
      </w:pPr>
      <w:r w:rsidRPr="0059381B">
        <w:rPr>
          <w:sz w:val="28"/>
          <w:szCs w:val="28"/>
        </w:rPr>
        <w:t xml:space="preserve">Nâng cao trách nhiệm, hiệu quả công tác phối hợp </w:t>
      </w:r>
      <w:r w:rsidR="00623EDF">
        <w:rPr>
          <w:sz w:val="28"/>
          <w:szCs w:val="28"/>
        </w:rPr>
        <w:t xml:space="preserve">theo quy định </w:t>
      </w:r>
      <w:r w:rsidRPr="0059381B">
        <w:rPr>
          <w:sz w:val="28"/>
          <w:szCs w:val="28"/>
        </w:rPr>
        <w:t>giữa Ban Quản lý dự án đầu tư xây dựng chuyên ngành, Ban Quản lý dự án đầu tư xây dựng khu vực và Ban Quản lý dự án đầu tư xây dựng một dự án với các sở, ban, ngành và UBND các quận, huyện, xã, phường trên địa bàn thành phố Đà Nẵng có dự án đầu tư xây dựng trong việc thực hiện chức năng, nhiệm vụ quản lý nhà nước được giao.</w:t>
      </w:r>
    </w:p>
    <w:p w:rsidR="0059381B" w:rsidRPr="0059381B" w:rsidRDefault="0059381B" w:rsidP="0059381B">
      <w:pPr>
        <w:widowControl w:val="0"/>
        <w:spacing w:before="120"/>
        <w:ind w:firstLine="709"/>
        <w:jc w:val="both"/>
        <w:rPr>
          <w:b/>
          <w:bCs/>
          <w:sz w:val="28"/>
          <w:szCs w:val="28"/>
          <w:lang w:val="vi-VN"/>
        </w:rPr>
      </w:pPr>
      <w:r w:rsidRPr="0059381B">
        <w:rPr>
          <w:b/>
          <w:bCs/>
          <w:sz w:val="28"/>
          <w:szCs w:val="28"/>
          <w:lang w:val="vi-VN"/>
        </w:rPr>
        <w:tab/>
        <w:t>Điều 2. Đối tượng áp dụng</w:t>
      </w:r>
    </w:p>
    <w:p w:rsidR="0059381B" w:rsidRPr="0059381B" w:rsidRDefault="0059381B" w:rsidP="0059381B">
      <w:pPr>
        <w:widowControl w:val="0"/>
        <w:spacing w:before="120"/>
        <w:ind w:firstLine="709"/>
        <w:jc w:val="both"/>
        <w:rPr>
          <w:sz w:val="28"/>
          <w:szCs w:val="28"/>
        </w:rPr>
      </w:pPr>
      <w:r w:rsidRPr="0059381B">
        <w:rPr>
          <w:sz w:val="28"/>
          <w:szCs w:val="28"/>
        </w:rPr>
        <w:t xml:space="preserve">Quy chế này áp dụng đối với Ban Quản lý dự án đầu tư xây dựng các công trình dân dụng và công nghiệp Đà Nẵng, Ban Quản lý dự án đầu tư xây dựng hạ tầng và phát triển đô thị Đà Nẵng, Ban Quản lý dự án đầu tư xây dựng các công trình giao thông Đà Nẵng, Ban Quản lý dự án đầu tư xây dựng các công trình nông nghiệp và phát triển nông thôn Đà Nẵng, Ban Quản lý dự án đầu tư xây dựng khu công nghệ cao Đà Nẵng, Ban Quản lý dự án đầu tư xây dựng cơ sở hạ tầng ưu </w:t>
      </w:r>
      <w:r w:rsidRPr="00623EDF">
        <w:rPr>
          <w:i/>
          <w:sz w:val="28"/>
          <w:szCs w:val="28"/>
        </w:rPr>
        <w:t>tiên Đà Nẵng (sau đây viết tắt là Ban Quản lý); các sở</w:t>
      </w:r>
      <w:r w:rsidRPr="0059381B">
        <w:rPr>
          <w:sz w:val="28"/>
          <w:szCs w:val="28"/>
        </w:rPr>
        <w:t>, ban, ngành và UBND các quận, huyện, xã, phường có liên quan trong việc thực hiện chức năng quản lý nhà nước đối với các dự án đầu tư xây dựng trên địa bàn thành phố Đà Nẵng.</w:t>
      </w:r>
    </w:p>
    <w:p w:rsidR="0059381B" w:rsidRPr="0059381B" w:rsidRDefault="0059381B" w:rsidP="0059381B">
      <w:pPr>
        <w:widowControl w:val="0"/>
        <w:spacing w:before="120"/>
        <w:ind w:firstLine="709"/>
        <w:jc w:val="both"/>
        <w:rPr>
          <w:b/>
          <w:bCs/>
          <w:sz w:val="28"/>
          <w:szCs w:val="28"/>
          <w:lang w:val="vi-VN"/>
        </w:rPr>
      </w:pPr>
      <w:r w:rsidRPr="0059381B">
        <w:rPr>
          <w:b/>
          <w:bCs/>
          <w:sz w:val="28"/>
          <w:szCs w:val="28"/>
          <w:lang w:val="vi-VN"/>
        </w:rPr>
        <w:t xml:space="preserve">Điều 3. Phạm vi điều chỉnh </w:t>
      </w:r>
    </w:p>
    <w:p w:rsidR="0059381B" w:rsidRPr="0059381B" w:rsidRDefault="0059381B" w:rsidP="0059381B">
      <w:pPr>
        <w:widowControl w:val="0"/>
        <w:spacing w:before="120"/>
        <w:ind w:firstLine="709"/>
        <w:jc w:val="both"/>
        <w:rPr>
          <w:sz w:val="28"/>
          <w:szCs w:val="28"/>
        </w:rPr>
      </w:pPr>
      <w:r w:rsidRPr="0059381B">
        <w:rPr>
          <w:sz w:val="28"/>
          <w:szCs w:val="28"/>
        </w:rPr>
        <w:t>Quy chế này quy định nguyên tắc, phương thức, nội dung và trách nhiệm phối hợp giữa Ban Quản lý với các sở, ban, ngành thuộc UBND thành phố và UBND các quận, huyện, xã, phường trong việc thực hiện chức năng, nhiệm vụ quản lý dự án trên địa bàn thành phố Đà Nẵng.</w:t>
      </w:r>
    </w:p>
    <w:p w:rsidR="0059381B" w:rsidRPr="0059381B" w:rsidRDefault="0059381B" w:rsidP="0059381B">
      <w:pPr>
        <w:widowControl w:val="0"/>
        <w:spacing w:before="120"/>
        <w:ind w:firstLine="709"/>
        <w:jc w:val="both"/>
        <w:rPr>
          <w:b/>
          <w:bCs/>
          <w:sz w:val="28"/>
          <w:szCs w:val="28"/>
          <w:lang w:val="vi-VN"/>
        </w:rPr>
      </w:pPr>
      <w:bookmarkStart w:id="0" w:name="dieu_4"/>
      <w:r w:rsidRPr="0059381B">
        <w:rPr>
          <w:b/>
          <w:bCs/>
          <w:sz w:val="28"/>
          <w:szCs w:val="28"/>
          <w:lang w:val="vi-VN"/>
        </w:rPr>
        <w:t xml:space="preserve">Điều </w:t>
      </w:r>
      <w:r w:rsidRPr="0059381B">
        <w:rPr>
          <w:b/>
          <w:bCs/>
          <w:sz w:val="28"/>
          <w:szCs w:val="28"/>
        </w:rPr>
        <w:t>4</w:t>
      </w:r>
      <w:r w:rsidRPr="0059381B">
        <w:rPr>
          <w:b/>
          <w:bCs/>
          <w:sz w:val="28"/>
          <w:szCs w:val="28"/>
          <w:lang w:val="vi-VN"/>
        </w:rPr>
        <w:t>. Nguyên tắc phối hợp</w:t>
      </w:r>
      <w:bookmarkEnd w:id="0"/>
    </w:p>
    <w:p w:rsidR="0059381B" w:rsidRPr="0059381B" w:rsidRDefault="0059381B" w:rsidP="0059381B">
      <w:pPr>
        <w:widowControl w:val="0"/>
        <w:spacing w:before="120"/>
        <w:ind w:firstLine="709"/>
        <w:jc w:val="both"/>
        <w:rPr>
          <w:sz w:val="28"/>
          <w:szCs w:val="28"/>
        </w:rPr>
      </w:pPr>
      <w:r w:rsidRPr="0059381B">
        <w:rPr>
          <w:sz w:val="28"/>
          <w:szCs w:val="28"/>
        </w:rPr>
        <w:t>1. Đảm bảo hoạt động hiệu quả của các cơ quan, đơn vị phối hợp vì sự phát triển chung của thành phố.</w:t>
      </w:r>
    </w:p>
    <w:p w:rsidR="0059381B" w:rsidRPr="0059381B" w:rsidRDefault="0059381B" w:rsidP="0059381B">
      <w:pPr>
        <w:widowControl w:val="0"/>
        <w:spacing w:before="120"/>
        <w:ind w:firstLine="709"/>
        <w:jc w:val="both"/>
        <w:rPr>
          <w:sz w:val="28"/>
          <w:szCs w:val="28"/>
        </w:rPr>
      </w:pPr>
      <w:r w:rsidRPr="0059381B">
        <w:rPr>
          <w:sz w:val="28"/>
          <w:szCs w:val="28"/>
        </w:rPr>
        <w:t>2. Nội dung phối hợp phải liên quan đến chức năng, nhiệm vụ, quyền hạn của các cơ quan, các cấp chính quyền địa phương.</w:t>
      </w:r>
    </w:p>
    <w:p w:rsidR="0059381B" w:rsidRPr="0059381B" w:rsidRDefault="0059381B" w:rsidP="0059381B">
      <w:pPr>
        <w:widowControl w:val="0"/>
        <w:spacing w:before="120"/>
        <w:ind w:firstLine="709"/>
        <w:jc w:val="both"/>
        <w:rPr>
          <w:sz w:val="28"/>
          <w:szCs w:val="28"/>
        </w:rPr>
      </w:pPr>
      <w:r w:rsidRPr="0059381B">
        <w:rPr>
          <w:sz w:val="28"/>
          <w:szCs w:val="28"/>
        </w:rPr>
        <w:lastRenderedPageBreak/>
        <w:t>3. Công tác phối hợp quản lý phải đảm bảo tính thống nhất, trên cơ sở chức năng, nhiệm vụ, quyền hạn của Ban Quản lý, các sở, ban, ngành, UBND các quận, huyện, xã, phường và theo quy định của pháp luật nhằm giải quyết các thủ tục hành chính nhanh, gọn.</w:t>
      </w:r>
    </w:p>
    <w:p w:rsidR="0059381B" w:rsidRPr="0059381B" w:rsidRDefault="0059381B" w:rsidP="0059381B">
      <w:pPr>
        <w:widowControl w:val="0"/>
        <w:spacing w:before="120"/>
        <w:ind w:firstLine="709"/>
        <w:jc w:val="both"/>
        <w:rPr>
          <w:sz w:val="28"/>
          <w:szCs w:val="28"/>
        </w:rPr>
      </w:pPr>
      <w:r w:rsidRPr="0059381B">
        <w:rPr>
          <w:sz w:val="28"/>
          <w:szCs w:val="28"/>
        </w:rPr>
        <w:t>4. Bảo đảm tính khách quan trong quá trình phối hợp.</w:t>
      </w:r>
    </w:p>
    <w:p w:rsidR="0059381B" w:rsidRPr="0059381B" w:rsidRDefault="0059381B" w:rsidP="0059381B">
      <w:pPr>
        <w:widowControl w:val="0"/>
        <w:spacing w:before="120"/>
        <w:ind w:firstLine="709"/>
        <w:jc w:val="both"/>
        <w:rPr>
          <w:sz w:val="28"/>
          <w:szCs w:val="28"/>
        </w:rPr>
      </w:pPr>
      <w:r w:rsidRPr="0059381B">
        <w:rPr>
          <w:sz w:val="28"/>
          <w:szCs w:val="28"/>
        </w:rPr>
        <w:t>5. Bảo đảm yêu cầu chuyên môn, chất lượng và thời hạn phối hợp.</w:t>
      </w:r>
    </w:p>
    <w:p w:rsidR="0059381B" w:rsidRPr="0059381B" w:rsidRDefault="0059381B" w:rsidP="0059381B">
      <w:pPr>
        <w:widowControl w:val="0"/>
        <w:spacing w:before="120"/>
        <w:ind w:firstLine="709"/>
        <w:jc w:val="both"/>
        <w:rPr>
          <w:sz w:val="28"/>
          <w:szCs w:val="28"/>
        </w:rPr>
      </w:pPr>
      <w:r w:rsidRPr="0059381B">
        <w:rPr>
          <w:sz w:val="28"/>
          <w:szCs w:val="28"/>
        </w:rPr>
        <w:t xml:space="preserve">6. </w:t>
      </w:r>
      <w:r w:rsidR="00623EDF">
        <w:rPr>
          <w:sz w:val="28"/>
          <w:szCs w:val="28"/>
        </w:rPr>
        <w:t>Cơ quan, đơn vị phối hợp c</w:t>
      </w:r>
      <w:r w:rsidRPr="0059381B">
        <w:rPr>
          <w:sz w:val="28"/>
          <w:szCs w:val="28"/>
        </w:rPr>
        <w:t>hịu trách nhiệm về nội dung, kết quả phối hợp.</w:t>
      </w:r>
    </w:p>
    <w:p w:rsidR="0059381B" w:rsidRPr="0059381B" w:rsidRDefault="0059381B" w:rsidP="0059381B">
      <w:pPr>
        <w:widowControl w:val="0"/>
        <w:spacing w:before="120"/>
        <w:ind w:firstLine="709"/>
        <w:jc w:val="both"/>
        <w:rPr>
          <w:sz w:val="28"/>
          <w:szCs w:val="28"/>
        </w:rPr>
      </w:pPr>
      <w:r w:rsidRPr="0059381B">
        <w:rPr>
          <w:sz w:val="28"/>
          <w:szCs w:val="28"/>
        </w:rPr>
        <w:t>7. Việc phối hợp giữa các cơ quan phải phục vụ lợi ích chung, tôn trọng chức năng, nhiệm vụ của các bên tham gia theo đúng quy định của pháp luật; đồng thời, tạo điều kiện để các bên hoàn thành nhiệm vụ được giao.</w:t>
      </w:r>
    </w:p>
    <w:p w:rsidR="0059381B" w:rsidRPr="0059381B" w:rsidRDefault="0059381B" w:rsidP="0059381B">
      <w:pPr>
        <w:widowControl w:val="0"/>
        <w:spacing w:before="120"/>
        <w:ind w:firstLine="709"/>
        <w:jc w:val="both"/>
        <w:rPr>
          <w:sz w:val="28"/>
          <w:szCs w:val="28"/>
        </w:rPr>
      </w:pPr>
      <w:r w:rsidRPr="0059381B">
        <w:rPr>
          <w:sz w:val="28"/>
          <w:szCs w:val="28"/>
        </w:rPr>
        <w:t>8. Trong quá trình phối hợp quản lý phải xác định cơ quan chủ trì, cơ quan phối hợp để làm rõ trách nhiệm của các cơ quan, tránh chồng chéo, trùng lắp.</w:t>
      </w:r>
    </w:p>
    <w:p w:rsidR="0059381B" w:rsidRPr="0059381B" w:rsidRDefault="0059381B" w:rsidP="0059381B">
      <w:pPr>
        <w:widowControl w:val="0"/>
        <w:spacing w:before="120"/>
        <w:ind w:firstLine="709"/>
        <w:jc w:val="both"/>
        <w:rPr>
          <w:b/>
          <w:bCs/>
          <w:sz w:val="28"/>
          <w:szCs w:val="28"/>
          <w:lang w:val="vi-VN"/>
        </w:rPr>
      </w:pPr>
      <w:bookmarkStart w:id="1" w:name="dieu_5"/>
      <w:r w:rsidRPr="0059381B">
        <w:rPr>
          <w:b/>
          <w:bCs/>
          <w:sz w:val="28"/>
          <w:szCs w:val="28"/>
          <w:lang w:val="vi-VN"/>
        </w:rPr>
        <w:t>Điều 5. Phương thức phối hợp</w:t>
      </w:r>
      <w:bookmarkEnd w:id="1"/>
    </w:p>
    <w:p w:rsidR="0059381B" w:rsidRPr="0059381B" w:rsidRDefault="0059381B" w:rsidP="0059381B">
      <w:pPr>
        <w:widowControl w:val="0"/>
        <w:spacing w:before="120"/>
        <w:ind w:firstLine="709"/>
        <w:jc w:val="both"/>
        <w:rPr>
          <w:sz w:val="28"/>
          <w:szCs w:val="28"/>
        </w:rPr>
      </w:pPr>
      <w:r w:rsidRPr="0059381B">
        <w:rPr>
          <w:sz w:val="28"/>
          <w:szCs w:val="28"/>
        </w:rPr>
        <w:t>Tùy theo tính chất, nội dung công việc cần phối hợp với các cơ quan khác, cơ quan chủ trì quyết định áp dụng một trong các phương thức phối hợp sau đây:</w:t>
      </w:r>
    </w:p>
    <w:p w:rsidR="0059381B" w:rsidRPr="0059381B" w:rsidRDefault="0059381B" w:rsidP="0059381B">
      <w:pPr>
        <w:widowControl w:val="0"/>
        <w:spacing w:before="120"/>
        <w:ind w:firstLine="709"/>
        <w:jc w:val="both"/>
        <w:rPr>
          <w:sz w:val="28"/>
          <w:szCs w:val="28"/>
        </w:rPr>
      </w:pPr>
      <w:r w:rsidRPr="0059381B">
        <w:rPr>
          <w:sz w:val="28"/>
          <w:szCs w:val="28"/>
        </w:rPr>
        <w:t>1. Phát hành văn bản hoặc gửi hồ sơ đề nghị cơ quan phối hợp tham gia ý kiến. Các cơ quan được đề nghị tham gia ý kiến có trách nhiệm nghiên cứu trả lời bằng văn bản theo thời hạn đề nghị của cơ quan chủ trì; quá thời hạn đề nghị mà không có ý kiến trả lời, được xem như đã đồng ý và phải chịu trách nhiệm về nội dung được hỏi ý kiến. Trường hợp các cơ quan được đề nghị tham gia ý kiến không thống nhất nội dung thì cơ quan chủ trì có trách nhiệm tổng hợp và trình UBND thành phố quyết định.</w:t>
      </w:r>
    </w:p>
    <w:p w:rsidR="0059381B" w:rsidRPr="0059381B" w:rsidRDefault="0059381B" w:rsidP="0059381B">
      <w:pPr>
        <w:widowControl w:val="0"/>
        <w:spacing w:before="120"/>
        <w:ind w:firstLine="709"/>
        <w:jc w:val="both"/>
        <w:rPr>
          <w:sz w:val="28"/>
          <w:szCs w:val="28"/>
        </w:rPr>
      </w:pPr>
      <w:r w:rsidRPr="0059381B">
        <w:rPr>
          <w:sz w:val="28"/>
          <w:szCs w:val="28"/>
        </w:rPr>
        <w:t>2. Tổ chức họp, cơ quan chủ trì chịu trách nhiệm cung cấp hồ sơ, tài liệu liên quan đến cuộc họp cho các cơ quan tham dự trước khi tiến hành cuộc họp; trong trường hợp cần thiết thì lập biên bản, để làm cơ sở xác định trách nhiệm các bên phải tiến hành theo thẩm quyền, Thủ trưởng các đơn vị chịu trách nhiệm cử người đi họp, ý kiến phát biểu của người được cử đi họp được xem là ý kiến chính thức của đơn vị. Trường hợp có một hoặc các bên không thống nhất nội dung thì được bảo lưu ý kiến của mình trong biên bản cuộc họp và trình UBND thành phố quyết định.</w:t>
      </w:r>
    </w:p>
    <w:p w:rsidR="0059381B" w:rsidRPr="0059381B" w:rsidRDefault="0059381B" w:rsidP="0059381B">
      <w:pPr>
        <w:widowControl w:val="0"/>
        <w:spacing w:before="120"/>
        <w:ind w:firstLine="709"/>
        <w:jc w:val="both"/>
        <w:rPr>
          <w:sz w:val="28"/>
          <w:szCs w:val="28"/>
        </w:rPr>
      </w:pPr>
      <w:r w:rsidRPr="0059381B">
        <w:rPr>
          <w:sz w:val="28"/>
          <w:szCs w:val="28"/>
        </w:rPr>
        <w:t>3. Cơ quan phối hợp cử công chức, viên chức để giúp cơ quan chủ trì giải quyết công việc nhanh chóng, thuận lợi và đảm bảo đúng nguyên tắc phối hợp.</w:t>
      </w:r>
    </w:p>
    <w:p w:rsidR="0059381B" w:rsidRPr="0059381B" w:rsidRDefault="0059381B" w:rsidP="0059381B">
      <w:pPr>
        <w:widowControl w:val="0"/>
        <w:spacing w:before="120"/>
        <w:ind w:firstLine="709"/>
        <w:jc w:val="both"/>
        <w:rPr>
          <w:sz w:val="28"/>
          <w:szCs w:val="28"/>
        </w:rPr>
      </w:pPr>
      <w:r w:rsidRPr="0059381B">
        <w:rPr>
          <w:sz w:val="28"/>
          <w:szCs w:val="28"/>
        </w:rPr>
        <w:t>4. Thành lập hệ thống đầu mối tiếp nhận thông tin để xử lý công việc gấp ngoài giờ hành chính và các ngày nghỉ.</w:t>
      </w:r>
    </w:p>
    <w:p w:rsidR="0059381B" w:rsidRPr="0059381B" w:rsidRDefault="0059381B" w:rsidP="0059381B">
      <w:pPr>
        <w:widowControl w:val="0"/>
        <w:spacing w:before="120"/>
        <w:ind w:firstLine="709"/>
        <w:jc w:val="both"/>
        <w:rPr>
          <w:b/>
          <w:bCs/>
          <w:sz w:val="28"/>
          <w:szCs w:val="28"/>
          <w:lang w:val="vi-VN"/>
        </w:rPr>
      </w:pPr>
      <w:bookmarkStart w:id="2" w:name="dieu_6"/>
      <w:r w:rsidRPr="0059381B">
        <w:rPr>
          <w:b/>
          <w:bCs/>
          <w:sz w:val="28"/>
          <w:szCs w:val="28"/>
          <w:lang w:val="vi-VN"/>
        </w:rPr>
        <w:t xml:space="preserve">Điều </w:t>
      </w:r>
      <w:r w:rsidRPr="0059381B">
        <w:rPr>
          <w:b/>
          <w:bCs/>
          <w:sz w:val="28"/>
          <w:szCs w:val="28"/>
        </w:rPr>
        <w:t>6</w:t>
      </w:r>
      <w:r w:rsidRPr="0059381B">
        <w:rPr>
          <w:b/>
          <w:bCs/>
          <w:sz w:val="28"/>
          <w:szCs w:val="28"/>
          <w:lang w:val="vi-VN"/>
        </w:rPr>
        <w:t>. Nội dung và lĩnh vực phối hợp quản lý</w:t>
      </w:r>
      <w:bookmarkEnd w:id="2"/>
    </w:p>
    <w:p w:rsidR="0059381B" w:rsidRPr="0059381B" w:rsidRDefault="0059381B" w:rsidP="0059381B">
      <w:pPr>
        <w:widowControl w:val="0"/>
        <w:spacing w:before="120"/>
        <w:ind w:firstLine="709"/>
        <w:jc w:val="both"/>
        <w:rPr>
          <w:sz w:val="28"/>
          <w:szCs w:val="28"/>
        </w:rPr>
      </w:pPr>
      <w:r w:rsidRPr="0059381B">
        <w:rPr>
          <w:sz w:val="28"/>
          <w:szCs w:val="28"/>
        </w:rPr>
        <w:t>Ban Quản lý phối hợp với các sở, ban, ngành; UBND các quận, huyện, xã, phường để thực hiện chức năng, nhiệm vụ được giao trên một số lĩnh vực chủ yếu sau:</w:t>
      </w:r>
    </w:p>
    <w:p w:rsidR="0059381B" w:rsidRPr="0059381B" w:rsidRDefault="0059381B" w:rsidP="0059381B">
      <w:pPr>
        <w:widowControl w:val="0"/>
        <w:spacing w:before="120"/>
        <w:ind w:firstLine="709"/>
        <w:jc w:val="both"/>
        <w:rPr>
          <w:sz w:val="28"/>
          <w:szCs w:val="28"/>
        </w:rPr>
      </w:pPr>
      <w:r w:rsidRPr="0059381B">
        <w:rPr>
          <w:sz w:val="28"/>
          <w:szCs w:val="28"/>
        </w:rPr>
        <w:t>1. Quản lý quy hoạch, kiến trúc.</w:t>
      </w:r>
    </w:p>
    <w:p w:rsidR="0059381B" w:rsidRPr="0059381B" w:rsidRDefault="0059381B" w:rsidP="0059381B">
      <w:pPr>
        <w:widowControl w:val="0"/>
        <w:spacing w:before="120"/>
        <w:ind w:firstLine="709"/>
        <w:jc w:val="both"/>
        <w:rPr>
          <w:sz w:val="28"/>
          <w:szCs w:val="28"/>
        </w:rPr>
      </w:pPr>
      <w:r w:rsidRPr="0059381B">
        <w:rPr>
          <w:sz w:val="28"/>
          <w:szCs w:val="28"/>
        </w:rPr>
        <w:t>2. Lập kế hoạch đầu tư công trung hạn và hàng năm.</w:t>
      </w:r>
    </w:p>
    <w:p w:rsidR="0059381B" w:rsidRPr="0059381B" w:rsidRDefault="0059381B" w:rsidP="0059381B">
      <w:pPr>
        <w:widowControl w:val="0"/>
        <w:spacing w:before="120"/>
        <w:ind w:firstLine="709"/>
        <w:jc w:val="both"/>
        <w:rPr>
          <w:sz w:val="28"/>
          <w:szCs w:val="28"/>
        </w:rPr>
      </w:pPr>
      <w:r w:rsidRPr="0059381B">
        <w:rPr>
          <w:sz w:val="28"/>
          <w:szCs w:val="28"/>
        </w:rPr>
        <w:t xml:space="preserve">3. Quản lý hoạt động đầu tư xây dựng, chi phí đầu tư xây dựng và </w:t>
      </w:r>
      <w:r w:rsidR="00623EDF">
        <w:rPr>
          <w:sz w:val="28"/>
          <w:szCs w:val="28"/>
        </w:rPr>
        <w:t>h</w:t>
      </w:r>
      <w:r w:rsidRPr="0059381B">
        <w:rPr>
          <w:sz w:val="28"/>
          <w:szCs w:val="28"/>
        </w:rPr>
        <w:t xml:space="preserve">ợp đồng xây </w:t>
      </w:r>
      <w:r w:rsidRPr="0059381B">
        <w:rPr>
          <w:sz w:val="28"/>
          <w:szCs w:val="28"/>
        </w:rPr>
        <w:lastRenderedPageBreak/>
        <w:t xml:space="preserve">dựng công trình. </w:t>
      </w:r>
    </w:p>
    <w:p w:rsidR="0059381B" w:rsidRPr="0059381B" w:rsidRDefault="0059381B" w:rsidP="0059381B">
      <w:pPr>
        <w:widowControl w:val="0"/>
        <w:spacing w:before="120"/>
        <w:ind w:firstLine="709"/>
        <w:jc w:val="both"/>
        <w:rPr>
          <w:sz w:val="28"/>
          <w:szCs w:val="28"/>
        </w:rPr>
      </w:pPr>
      <w:r w:rsidRPr="0059381B">
        <w:rPr>
          <w:sz w:val="28"/>
          <w:szCs w:val="28"/>
        </w:rPr>
        <w:t>4. Quản lý chất lượng công trình xây dựng.</w:t>
      </w:r>
    </w:p>
    <w:p w:rsidR="0059381B" w:rsidRPr="0059381B" w:rsidRDefault="0059381B" w:rsidP="0059381B">
      <w:pPr>
        <w:widowControl w:val="0"/>
        <w:spacing w:before="120"/>
        <w:ind w:firstLine="709"/>
        <w:jc w:val="both"/>
        <w:rPr>
          <w:sz w:val="28"/>
          <w:szCs w:val="28"/>
        </w:rPr>
      </w:pPr>
      <w:r w:rsidRPr="0059381B">
        <w:rPr>
          <w:sz w:val="28"/>
          <w:szCs w:val="28"/>
        </w:rPr>
        <w:t>5. Quản lý đất đai và môi trường.</w:t>
      </w:r>
    </w:p>
    <w:p w:rsidR="0059381B" w:rsidRPr="0059381B" w:rsidRDefault="0059381B" w:rsidP="0059381B">
      <w:pPr>
        <w:widowControl w:val="0"/>
        <w:spacing w:before="120"/>
        <w:ind w:firstLine="709"/>
        <w:jc w:val="both"/>
        <w:rPr>
          <w:sz w:val="28"/>
          <w:szCs w:val="28"/>
        </w:rPr>
      </w:pPr>
      <w:r w:rsidRPr="0059381B">
        <w:rPr>
          <w:sz w:val="28"/>
          <w:szCs w:val="28"/>
        </w:rPr>
        <w:t>6. Bồi thường, giải phóng mặt bằng, tái định cư.</w:t>
      </w:r>
    </w:p>
    <w:p w:rsidR="0059381B" w:rsidRPr="0059381B" w:rsidRDefault="0059381B" w:rsidP="0059381B">
      <w:pPr>
        <w:widowControl w:val="0"/>
        <w:spacing w:before="120"/>
        <w:ind w:firstLine="709"/>
        <w:jc w:val="both"/>
        <w:rPr>
          <w:sz w:val="28"/>
          <w:szCs w:val="28"/>
        </w:rPr>
      </w:pPr>
      <w:r w:rsidRPr="0059381B">
        <w:rPr>
          <w:sz w:val="28"/>
          <w:szCs w:val="28"/>
        </w:rPr>
        <w:t>7. Doanh nghiệp, dự án nhà đầu tư.</w:t>
      </w:r>
    </w:p>
    <w:p w:rsidR="0059381B" w:rsidRPr="0059381B" w:rsidRDefault="0059381B" w:rsidP="0059381B">
      <w:pPr>
        <w:widowControl w:val="0"/>
        <w:spacing w:before="120"/>
        <w:ind w:firstLine="709"/>
        <w:jc w:val="both"/>
        <w:rPr>
          <w:sz w:val="28"/>
          <w:szCs w:val="28"/>
        </w:rPr>
      </w:pPr>
      <w:r w:rsidRPr="0059381B">
        <w:rPr>
          <w:sz w:val="28"/>
          <w:szCs w:val="28"/>
        </w:rPr>
        <w:t>8. Quản lý an ninh trật tự.</w:t>
      </w:r>
    </w:p>
    <w:p w:rsidR="0059381B" w:rsidRPr="0059381B" w:rsidRDefault="0059381B" w:rsidP="0059381B">
      <w:pPr>
        <w:widowControl w:val="0"/>
        <w:spacing w:before="120"/>
        <w:ind w:firstLine="709"/>
        <w:jc w:val="both"/>
        <w:rPr>
          <w:sz w:val="28"/>
          <w:szCs w:val="28"/>
        </w:rPr>
      </w:pPr>
      <w:r w:rsidRPr="0059381B">
        <w:rPr>
          <w:sz w:val="28"/>
          <w:szCs w:val="28"/>
        </w:rPr>
        <w:t>9. Thanh tra, kiểm tra, giám sát tại các doanh nghiệp.</w:t>
      </w:r>
    </w:p>
    <w:p w:rsidR="0059381B" w:rsidRPr="0059381B" w:rsidRDefault="0059381B" w:rsidP="0059381B">
      <w:pPr>
        <w:widowControl w:val="0"/>
        <w:spacing w:before="120"/>
        <w:ind w:firstLine="709"/>
        <w:jc w:val="both"/>
        <w:rPr>
          <w:sz w:val="28"/>
          <w:szCs w:val="28"/>
        </w:rPr>
      </w:pPr>
      <w:r w:rsidRPr="0059381B">
        <w:rPr>
          <w:sz w:val="28"/>
          <w:szCs w:val="28"/>
        </w:rPr>
        <w:t>10. Những lĩnh vực khác theo quy định của UBND thành phố.</w:t>
      </w:r>
    </w:p>
    <w:p w:rsidR="0059381B" w:rsidRDefault="0059381B" w:rsidP="0059381B">
      <w:pPr>
        <w:widowControl w:val="0"/>
        <w:spacing w:before="120"/>
        <w:jc w:val="center"/>
        <w:rPr>
          <w:b/>
          <w:snapToGrid w:val="0"/>
          <w:sz w:val="28"/>
          <w:szCs w:val="28"/>
        </w:rPr>
      </w:pPr>
    </w:p>
    <w:p w:rsidR="0059381B" w:rsidRPr="0059381B" w:rsidRDefault="0059381B" w:rsidP="0059381B">
      <w:pPr>
        <w:widowControl w:val="0"/>
        <w:spacing w:before="120"/>
        <w:jc w:val="center"/>
        <w:rPr>
          <w:b/>
          <w:snapToGrid w:val="0"/>
          <w:sz w:val="28"/>
          <w:szCs w:val="28"/>
        </w:rPr>
      </w:pPr>
      <w:r w:rsidRPr="0059381B">
        <w:rPr>
          <w:b/>
          <w:snapToGrid w:val="0"/>
          <w:sz w:val="28"/>
          <w:szCs w:val="28"/>
        </w:rPr>
        <w:t>Chương II</w:t>
      </w:r>
    </w:p>
    <w:p w:rsidR="0059381B" w:rsidRPr="009B5DA9" w:rsidRDefault="0059381B" w:rsidP="0059381B">
      <w:pPr>
        <w:widowControl w:val="0"/>
        <w:spacing w:before="120"/>
        <w:jc w:val="center"/>
        <w:rPr>
          <w:b/>
          <w:snapToGrid w:val="0"/>
          <w:sz w:val="28"/>
          <w:szCs w:val="28"/>
        </w:rPr>
      </w:pPr>
      <w:r w:rsidRPr="009B5DA9">
        <w:rPr>
          <w:b/>
          <w:bCs/>
          <w:sz w:val="28"/>
          <w:szCs w:val="28"/>
          <w:lang w:val="vi-VN"/>
        </w:rPr>
        <w:t xml:space="preserve">TRÁCH NHIỆM </w:t>
      </w:r>
      <w:r w:rsidR="00623EDF" w:rsidRPr="009B5DA9">
        <w:rPr>
          <w:b/>
          <w:bCs/>
          <w:sz w:val="28"/>
          <w:szCs w:val="28"/>
        </w:rPr>
        <w:t>TRONG QUAN HỆ PHỐI HỢP</w:t>
      </w:r>
      <w:r w:rsidRPr="009B5DA9">
        <w:rPr>
          <w:b/>
          <w:snapToGrid w:val="0"/>
          <w:sz w:val="28"/>
          <w:szCs w:val="28"/>
        </w:rPr>
        <w:t xml:space="preserve"> </w:t>
      </w:r>
    </w:p>
    <w:p w:rsidR="0059381B" w:rsidRPr="0059381B" w:rsidRDefault="0059381B" w:rsidP="0059381B">
      <w:pPr>
        <w:widowControl w:val="0"/>
        <w:spacing w:before="120"/>
        <w:ind w:firstLine="709"/>
        <w:jc w:val="both"/>
        <w:rPr>
          <w:b/>
          <w:bCs/>
          <w:sz w:val="28"/>
          <w:szCs w:val="28"/>
          <w:lang w:val="vi-VN"/>
        </w:rPr>
      </w:pPr>
      <w:bookmarkStart w:id="3" w:name="dieu_7"/>
      <w:r w:rsidRPr="0059381B">
        <w:rPr>
          <w:b/>
          <w:bCs/>
          <w:sz w:val="28"/>
          <w:szCs w:val="28"/>
          <w:lang w:val="vi-VN"/>
        </w:rPr>
        <w:t xml:space="preserve">Điều </w:t>
      </w:r>
      <w:r w:rsidRPr="0059381B">
        <w:rPr>
          <w:b/>
          <w:bCs/>
          <w:sz w:val="28"/>
          <w:szCs w:val="28"/>
        </w:rPr>
        <w:t>7</w:t>
      </w:r>
      <w:r w:rsidRPr="0059381B">
        <w:rPr>
          <w:b/>
          <w:bCs/>
          <w:sz w:val="28"/>
          <w:szCs w:val="28"/>
          <w:lang w:val="vi-VN"/>
        </w:rPr>
        <w:t>. Trách nhiệm chung của các bên trong quan hệ phối hợp</w:t>
      </w:r>
      <w:bookmarkEnd w:id="3"/>
    </w:p>
    <w:p w:rsidR="0059381B" w:rsidRPr="0059381B" w:rsidRDefault="0059381B" w:rsidP="0059381B">
      <w:pPr>
        <w:widowControl w:val="0"/>
        <w:spacing w:before="120"/>
        <w:ind w:firstLine="709"/>
        <w:jc w:val="both"/>
        <w:rPr>
          <w:sz w:val="28"/>
          <w:szCs w:val="28"/>
        </w:rPr>
      </w:pPr>
      <w:r w:rsidRPr="0059381B">
        <w:rPr>
          <w:sz w:val="28"/>
          <w:szCs w:val="28"/>
        </w:rPr>
        <w:t>1. Ban Quản lý chịu sự hướng dẫn về chuyên môn nghiệp vụ của Sở Xây dựng và các Sở quản lý chuyên ngành; có trách nhiệm báo cáo định kỳ, báo cáo đột xuất với UBND thành phố, Sở Xây dựng về tình hình thực hiện khu vực phát triển đô thị, tình hình triển khai các dự án đầu tư được giao quản lý; báo cáo định kỳ, báo cáo đột xuất với các Sở quản lý chuyên ngành về các lĩnh vực hoạt động của Ban Quản lý thuộc phạm vi quản lý nhà nước của Sở.</w:t>
      </w:r>
    </w:p>
    <w:p w:rsidR="0059381B" w:rsidRPr="0059381B" w:rsidRDefault="0059381B" w:rsidP="0059381B">
      <w:pPr>
        <w:widowControl w:val="0"/>
        <w:spacing w:before="120"/>
        <w:ind w:firstLine="709"/>
        <w:jc w:val="both"/>
        <w:rPr>
          <w:sz w:val="28"/>
          <w:szCs w:val="28"/>
        </w:rPr>
      </w:pPr>
      <w:r w:rsidRPr="0059381B">
        <w:rPr>
          <w:sz w:val="28"/>
          <w:szCs w:val="28"/>
        </w:rPr>
        <w:t>2. Sở Xây dựng, các Sở quản lý chuyên ngành có trách nhiệm hướng dẫn về chuyên môn, nghiệp vụ và thanh tra, kiểm tra các hoạt động của Ban Quản lý thuộc trong phạm vi các lĩnh vực quản lý nhà nước của Sở theo quy định của pháp luật.</w:t>
      </w:r>
    </w:p>
    <w:p w:rsidR="0059381B" w:rsidRPr="0059381B" w:rsidRDefault="0059381B" w:rsidP="0059381B">
      <w:pPr>
        <w:widowControl w:val="0"/>
        <w:spacing w:before="120"/>
        <w:ind w:firstLine="709"/>
        <w:jc w:val="both"/>
        <w:rPr>
          <w:sz w:val="28"/>
          <w:szCs w:val="28"/>
        </w:rPr>
      </w:pPr>
      <w:r w:rsidRPr="0059381B">
        <w:rPr>
          <w:sz w:val="28"/>
          <w:szCs w:val="28"/>
        </w:rPr>
        <w:t>3. Ban Quản lý và UBND các quận, huyện, xã, phường trong khu vực dự án phối hợp theo cơ chế giữa cơ quan trực thuộc UBND thành phố với cơ quan hành chính nhà nước tại địa phương trong các lĩnh vực công tác: Bồi thường, hỗ trợ, tái định cư khi Nhà nước thu hồi đất; thực hiện các dự án đầu tư xây dựng; quản lý, bàn giao các công trình hạ tầng đô thị; quản lý hành chính, an ninh trật tự trong khu vực.</w:t>
      </w:r>
    </w:p>
    <w:p w:rsidR="0059381B" w:rsidRPr="0059381B" w:rsidRDefault="0059381B" w:rsidP="0059381B">
      <w:pPr>
        <w:widowControl w:val="0"/>
        <w:spacing w:before="120"/>
        <w:ind w:firstLine="709"/>
        <w:jc w:val="both"/>
        <w:rPr>
          <w:sz w:val="28"/>
          <w:szCs w:val="28"/>
        </w:rPr>
      </w:pPr>
      <w:r w:rsidRPr="0059381B">
        <w:rPr>
          <w:sz w:val="28"/>
          <w:szCs w:val="28"/>
        </w:rPr>
        <w:t>4. Ban Quản lý chịu trách nhiệm thực hiện các nhiệm vụ quản lý các dự án đầu tư xây dựng, đầu tư phát triển đô thị trong các khu vực theo chức năng, nhiệm vụ được giao; các sở, ban, ngành và UBND các quận, huyện, xã, phường có trách nhiệm phối hợp và hỗ trợ Ban Quản lý trong quá trình thực hiện dự án đầu tư xây dựng theo lĩnh vực, phạm vi quản lý nhà nước được giao. Ngoài các chức năng, nhiệm vụ đã được giao và phân cấp, ủy quyền cho Ban Quản lý, các lĩnh vực còn lại sẽ do các sở, ngành và UBND các quận, huyện, xã, phường tiếp tục quản lý theo thẩm quyền hoặc phối hợp với Ban</w:t>
      </w:r>
      <w:r w:rsidR="003A45D1">
        <w:rPr>
          <w:sz w:val="28"/>
          <w:szCs w:val="28"/>
        </w:rPr>
        <w:t xml:space="preserve"> Quản lý</w:t>
      </w:r>
      <w:r w:rsidRPr="0059381B">
        <w:rPr>
          <w:sz w:val="28"/>
          <w:szCs w:val="28"/>
        </w:rPr>
        <w:t xml:space="preserve"> để thực hiện có hiệu quả, đúng quy định của pháp luật.</w:t>
      </w:r>
    </w:p>
    <w:p w:rsidR="0059381B" w:rsidRPr="0059381B" w:rsidRDefault="0059381B" w:rsidP="0059381B">
      <w:pPr>
        <w:widowControl w:val="0"/>
        <w:spacing w:before="120"/>
        <w:ind w:firstLine="709"/>
        <w:jc w:val="both"/>
        <w:rPr>
          <w:b/>
          <w:bCs/>
          <w:sz w:val="28"/>
          <w:szCs w:val="28"/>
          <w:lang w:val="vi-VN"/>
        </w:rPr>
      </w:pPr>
      <w:bookmarkStart w:id="4" w:name="dieu_8"/>
      <w:r w:rsidRPr="0059381B">
        <w:rPr>
          <w:b/>
          <w:bCs/>
          <w:sz w:val="28"/>
          <w:szCs w:val="28"/>
          <w:lang w:val="vi-VN"/>
        </w:rPr>
        <w:t xml:space="preserve">Điều </w:t>
      </w:r>
      <w:r w:rsidRPr="0059381B">
        <w:rPr>
          <w:b/>
          <w:bCs/>
          <w:sz w:val="28"/>
          <w:szCs w:val="28"/>
        </w:rPr>
        <w:t>8</w:t>
      </w:r>
      <w:r w:rsidRPr="0059381B">
        <w:rPr>
          <w:b/>
          <w:bCs/>
          <w:sz w:val="28"/>
          <w:szCs w:val="28"/>
          <w:lang w:val="vi-VN"/>
        </w:rPr>
        <w:t>. Trách nhiệm trong quản lý quy hoạch</w:t>
      </w:r>
      <w:bookmarkEnd w:id="4"/>
      <w:r w:rsidRPr="0059381B">
        <w:rPr>
          <w:b/>
          <w:bCs/>
          <w:sz w:val="28"/>
          <w:szCs w:val="28"/>
          <w:lang w:val="vi-VN"/>
        </w:rPr>
        <w:t>, kiến trúc</w:t>
      </w:r>
    </w:p>
    <w:p w:rsidR="0059381B" w:rsidRPr="0059381B" w:rsidRDefault="0059381B" w:rsidP="0059381B">
      <w:pPr>
        <w:widowControl w:val="0"/>
        <w:spacing w:before="120"/>
        <w:ind w:firstLine="709"/>
        <w:jc w:val="both"/>
        <w:rPr>
          <w:sz w:val="28"/>
          <w:szCs w:val="28"/>
        </w:rPr>
      </w:pPr>
      <w:r w:rsidRPr="0059381B">
        <w:rPr>
          <w:sz w:val="28"/>
          <w:szCs w:val="28"/>
        </w:rPr>
        <w:t>1. Ban Quản lý:</w:t>
      </w:r>
    </w:p>
    <w:p w:rsidR="0059381B" w:rsidRPr="0059381B" w:rsidRDefault="003A45D1" w:rsidP="0059381B">
      <w:pPr>
        <w:widowControl w:val="0"/>
        <w:spacing w:before="120"/>
        <w:ind w:firstLine="709"/>
        <w:jc w:val="both"/>
        <w:rPr>
          <w:sz w:val="28"/>
          <w:szCs w:val="28"/>
        </w:rPr>
      </w:pPr>
      <w:r>
        <w:rPr>
          <w:sz w:val="28"/>
          <w:szCs w:val="28"/>
        </w:rPr>
        <w:t>a)</w:t>
      </w:r>
      <w:r w:rsidR="0059381B" w:rsidRPr="0059381B">
        <w:rPr>
          <w:sz w:val="28"/>
          <w:szCs w:val="28"/>
        </w:rPr>
        <w:t xml:space="preserve"> Phối hợp với Sở Xây dựng tham mưu cho UBND thành phố triển khai quy </w:t>
      </w:r>
      <w:r w:rsidR="0059381B" w:rsidRPr="0059381B">
        <w:rPr>
          <w:sz w:val="28"/>
          <w:szCs w:val="28"/>
        </w:rPr>
        <w:lastRenderedPageBreak/>
        <w:t xml:space="preserve">hoạch phân khu, quy hoạch chi tiết các khu chức năng được giao quản lý hoặc đầu tư, từng bước cụ thể hóa đồ án </w:t>
      </w:r>
      <w:r>
        <w:rPr>
          <w:sz w:val="28"/>
          <w:szCs w:val="28"/>
        </w:rPr>
        <w:t>q</w:t>
      </w:r>
      <w:r w:rsidR="0059381B" w:rsidRPr="0059381B">
        <w:rPr>
          <w:sz w:val="28"/>
          <w:szCs w:val="28"/>
        </w:rPr>
        <w:t>uy hoạch chung khu vực phát triển đô thị theo quy định hiện hành.</w:t>
      </w:r>
    </w:p>
    <w:p w:rsidR="0059381B" w:rsidRPr="0059381B" w:rsidRDefault="003A45D1" w:rsidP="0059381B">
      <w:pPr>
        <w:widowControl w:val="0"/>
        <w:spacing w:before="120"/>
        <w:ind w:firstLine="709"/>
        <w:jc w:val="both"/>
        <w:rPr>
          <w:sz w:val="28"/>
          <w:szCs w:val="28"/>
        </w:rPr>
      </w:pPr>
      <w:r>
        <w:rPr>
          <w:sz w:val="28"/>
          <w:szCs w:val="28"/>
        </w:rPr>
        <w:t>b)</w:t>
      </w:r>
      <w:r w:rsidR="0059381B" w:rsidRPr="0059381B">
        <w:rPr>
          <w:sz w:val="28"/>
          <w:szCs w:val="28"/>
        </w:rPr>
        <w:t xml:space="preserve"> Chủ trì, phối hợp với UBND các quận, huyện, xã, phường lấy ý kiến các đơn vị, cộng đồng dân cư và tổng hợp điều chỉnh quy hoạch, trình Sở Xây dựng thẩm định.</w:t>
      </w:r>
    </w:p>
    <w:p w:rsidR="0059381B" w:rsidRPr="0059381B" w:rsidRDefault="003A45D1" w:rsidP="0059381B">
      <w:pPr>
        <w:widowControl w:val="0"/>
        <w:spacing w:before="120"/>
        <w:ind w:firstLine="709"/>
        <w:jc w:val="both"/>
        <w:rPr>
          <w:sz w:val="28"/>
          <w:szCs w:val="28"/>
        </w:rPr>
      </w:pPr>
      <w:r>
        <w:rPr>
          <w:sz w:val="28"/>
          <w:szCs w:val="28"/>
        </w:rPr>
        <w:t>c)</w:t>
      </w:r>
      <w:r w:rsidR="0059381B" w:rsidRPr="0059381B">
        <w:rPr>
          <w:sz w:val="28"/>
          <w:szCs w:val="28"/>
        </w:rPr>
        <w:t xml:space="preserve"> Thường xuyên cung cấp cho Sở Xây dựng, UBND các quận, huyện, xã, phường liên quan về thông tin, tài liệu, dữ liệu đối với các đồ án quy hoạch đã được phê duyệt, điều chỉnh và lộ trình, kế hoạch thực hiện của các dự án liên quan trong khu vực dự án.</w:t>
      </w:r>
    </w:p>
    <w:p w:rsidR="0059381B" w:rsidRPr="0059381B" w:rsidRDefault="003A45D1" w:rsidP="0059381B">
      <w:pPr>
        <w:widowControl w:val="0"/>
        <w:spacing w:before="120"/>
        <w:ind w:firstLine="709"/>
        <w:jc w:val="both"/>
        <w:rPr>
          <w:sz w:val="28"/>
          <w:szCs w:val="28"/>
        </w:rPr>
      </w:pPr>
      <w:r>
        <w:rPr>
          <w:sz w:val="28"/>
          <w:szCs w:val="28"/>
        </w:rPr>
        <w:t>d)</w:t>
      </w:r>
      <w:r w:rsidR="0059381B" w:rsidRPr="0059381B">
        <w:rPr>
          <w:sz w:val="28"/>
          <w:szCs w:val="28"/>
        </w:rPr>
        <w:t xml:space="preserve"> Phối hợp với UBND các quận, huyện, xã, phường tổ chức công bố quy hoạch, cắm mốc giới theo quy hoạch, bàn giao mốc giới quy hoạch chi tiết các khu chức năng được phê duyệt cho chính quyền địa phương tổ chức bảo vệ; có quyền yêu cầu các đơn vị liên quan cung cấp các thông tin cần thiết để tiến hành quy hoạch.</w:t>
      </w:r>
    </w:p>
    <w:p w:rsidR="0059381B" w:rsidRPr="0059381B" w:rsidRDefault="003A45D1" w:rsidP="0059381B">
      <w:pPr>
        <w:widowControl w:val="0"/>
        <w:spacing w:before="120"/>
        <w:ind w:firstLine="709"/>
        <w:jc w:val="both"/>
        <w:rPr>
          <w:sz w:val="28"/>
          <w:szCs w:val="28"/>
        </w:rPr>
      </w:pPr>
      <w:r>
        <w:rPr>
          <w:sz w:val="28"/>
          <w:szCs w:val="28"/>
        </w:rPr>
        <w:t>đ)</w:t>
      </w:r>
      <w:r w:rsidR="0059381B" w:rsidRPr="0059381B">
        <w:rPr>
          <w:sz w:val="28"/>
          <w:szCs w:val="28"/>
        </w:rPr>
        <w:t xml:space="preserve"> Phối hợp với Sở Xây dựng và các Sở quản lý chuyên ngành tham mưu cho UBND thành phố về chủ trương và trực tiếp từng bước triển khai đầu tư xây dựng hạ tầng kỹ thuật khung, thực hiện cụ thể hóa quy hoạch các khu chức năng và từng bước đáp ứng nhu cầu nhà đầu tư; đề xuất với cấp có thẩm quyền xem xét điều chỉnh quy hoạch khi thấy không còn phù hợp hoặc tiếp tục thực hiện mà không mang lại hiệu quả.</w:t>
      </w:r>
    </w:p>
    <w:p w:rsidR="0059381B" w:rsidRPr="0059381B" w:rsidRDefault="003A45D1" w:rsidP="003A45D1">
      <w:pPr>
        <w:widowControl w:val="0"/>
        <w:spacing w:before="120"/>
        <w:ind w:firstLine="709"/>
        <w:jc w:val="both"/>
        <w:rPr>
          <w:sz w:val="28"/>
          <w:szCs w:val="28"/>
        </w:rPr>
      </w:pPr>
      <w:r>
        <w:rPr>
          <w:sz w:val="28"/>
          <w:szCs w:val="28"/>
        </w:rPr>
        <w:t>e)</w:t>
      </w:r>
      <w:r w:rsidR="0059381B" w:rsidRPr="0059381B">
        <w:rPr>
          <w:sz w:val="28"/>
          <w:szCs w:val="28"/>
        </w:rPr>
        <w:t xml:space="preserve"> Tổ chức kiểm tra việc xây dựng của các dự án đầu tư trong khu vực dự án nhằm đảm bảo sự phù hợp công trình xây dựng đúng theo nội dung quy hoạch, kiến trúc đã được thỏa thuận, phê duyệt và </w:t>
      </w:r>
      <w:r>
        <w:rPr>
          <w:sz w:val="28"/>
          <w:szCs w:val="28"/>
        </w:rPr>
        <w:t>g</w:t>
      </w:r>
      <w:r w:rsidR="0059381B" w:rsidRPr="0059381B">
        <w:rPr>
          <w:sz w:val="28"/>
          <w:szCs w:val="28"/>
        </w:rPr>
        <w:t>iấy phép xây dựng được cấp.</w:t>
      </w:r>
    </w:p>
    <w:p w:rsidR="0059381B" w:rsidRPr="0059381B" w:rsidRDefault="003A45D1" w:rsidP="0059381B">
      <w:pPr>
        <w:widowControl w:val="0"/>
        <w:spacing w:before="120"/>
        <w:ind w:firstLine="709"/>
        <w:jc w:val="both"/>
        <w:rPr>
          <w:sz w:val="28"/>
          <w:szCs w:val="28"/>
        </w:rPr>
      </w:pPr>
      <w:r>
        <w:rPr>
          <w:sz w:val="28"/>
          <w:szCs w:val="28"/>
        </w:rPr>
        <w:t>g)</w:t>
      </w:r>
      <w:r w:rsidR="0059381B" w:rsidRPr="0059381B">
        <w:rPr>
          <w:sz w:val="28"/>
          <w:szCs w:val="28"/>
        </w:rPr>
        <w:t xml:space="preserve"> Phối hợp quản lý, phát hiện, cung cấp thông tin cho UBND các quận, huyện, xã, phường trong việc xây dựng nhà ở, vật kiến trúc không đúng quy hoạch, kiến trúc được duyệt trong khu vực dự án.</w:t>
      </w:r>
    </w:p>
    <w:p w:rsidR="0059381B" w:rsidRPr="0059381B" w:rsidRDefault="0059381B" w:rsidP="0059381B">
      <w:pPr>
        <w:widowControl w:val="0"/>
        <w:spacing w:before="120"/>
        <w:ind w:firstLine="709"/>
        <w:jc w:val="both"/>
        <w:rPr>
          <w:sz w:val="28"/>
          <w:szCs w:val="28"/>
        </w:rPr>
      </w:pPr>
      <w:r w:rsidRPr="0059381B">
        <w:rPr>
          <w:sz w:val="28"/>
          <w:szCs w:val="28"/>
        </w:rPr>
        <w:t xml:space="preserve">2. Sở Xây dựng: </w:t>
      </w:r>
    </w:p>
    <w:p w:rsidR="0059381B" w:rsidRPr="0059381B" w:rsidRDefault="003A45D1" w:rsidP="0059381B">
      <w:pPr>
        <w:widowControl w:val="0"/>
        <w:spacing w:before="120"/>
        <w:ind w:firstLine="709"/>
        <w:jc w:val="both"/>
        <w:rPr>
          <w:sz w:val="28"/>
          <w:szCs w:val="28"/>
        </w:rPr>
      </w:pPr>
      <w:r>
        <w:rPr>
          <w:sz w:val="28"/>
          <w:szCs w:val="28"/>
        </w:rPr>
        <w:t>a)</w:t>
      </w:r>
      <w:r w:rsidR="0059381B" w:rsidRPr="0059381B">
        <w:rPr>
          <w:sz w:val="28"/>
          <w:szCs w:val="28"/>
        </w:rPr>
        <w:t xml:space="preserve"> Thẩm định nhiệm vụ và đồ án quy hoạch trình UBND thành phố phê duyệt.</w:t>
      </w:r>
    </w:p>
    <w:p w:rsidR="0059381B" w:rsidRPr="0059381B" w:rsidRDefault="003A45D1" w:rsidP="0059381B">
      <w:pPr>
        <w:widowControl w:val="0"/>
        <w:spacing w:before="120"/>
        <w:ind w:firstLine="709"/>
        <w:jc w:val="both"/>
        <w:rPr>
          <w:sz w:val="28"/>
          <w:szCs w:val="28"/>
        </w:rPr>
      </w:pPr>
      <w:r>
        <w:rPr>
          <w:sz w:val="28"/>
          <w:szCs w:val="28"/>
        </w:rPr>
        <w:t>b)</w:t>
      </w:r>
      <w:r w:rsidR="0059381B" w:rsidRPr="0059381B">
        <w:rPr>
          <w:sz w:val="28"/>
          <w:szCs w:val="28"/>
        </w:rPr>
        <w:t xml:space="preserve"> Thực hiện chức năng quản lý </w:t>
      </w:r>
      <w:r w:rsidR="000B6DCE">
        <w:rPr>
          <w:sz w:val="28"/>
          <w:szCs w:val="28"/>
        </w:rPr>
        <w:t xml:space="preserve">quy hoạch, </w:t>
      </w:r>
      <w:r w:rsidR="0059381B" w:rsidRPr="0059381B">
        <w:rPr>
          <w:sz w:val="28"/>
          <w:szCs w:val="28"/>
        </w:rPr>
        <w:t xml:space="preserve">kiến trúc; tham mưu đề xuất các chỉ tiêu </w:t>
      </w:r>
      <w:r w:rsidR="000B6DCE">
        <w:rPr>
          <w:sz w:val="28"/>
          <w:szCs w:val="28"/>
        </w:rPr>
        <w:t xml:space="preserve">quy hoạch, </w:t>
      </w:r>
      <w:r w:rsidR="0059381B" w:rsidRPr="0059381B">
        <w:rPr>
          <w:sz w:val="28"/>
          <w:szCs w:val="28"/>
        </w:rPr>
        <w:t>kiến trúc xây dựng công trình để UBND thành phố xem xét, phê duyệt.</w:t>
      </w:r>
    </w:p>
    <w:p w:rsidR="0059381B" w:rsidRPr="0059381B" w:rsidRDefault="003A45D1" w:rsidP="0059381B">
      <w:pPr>
        <w:widowControl w:val="0"/>
        <w:spacing w:before="120"/>
        <w:ind w:firstLine="709"/>
        <w:jc w:val="both"/>
        <w:rPr>
          <w:sz w:val="28"/>
          <w:szCs w:val="28"/>
        </w:rPr>
      </w:pPr>
      <w:r>
        <w:rPr>
          <w:sz w:val="28"/>
          <w:szCs w:val="28"/>
        </w:rPr>
        <w:t>c)</w:t>
      </w:r>
      <w:r w:rsidR="0059381B" w:rsidRPr="0059381B">
        <w:rPr>
          <w:sz w:val="28"/>
          <w:szCs w:val="28"/>
        </w:rPr>
        <w:t xml:space="preserve"> Cấp giấy phép xây dựng cho các tổ chức, cá nhân theo thẩm quyền.</w:t>
      </w:r>
    </w:p>
    <w:p w:rsidR="0059381B" w:rsidRPr="0059381B" w:rsidRDefault="003A45D1" w:rsidP="0059381B">
      <w:pPr>
        <w:widowControl w:val="0"/>
        <w:spacing w:before="120"/>
        <w:ind w:firstLine="709"/>
        <w:jc w:val="both"/>
        <w:rPr>
          <w:sz w:val="28"/>
          <w:szCs w:val="28"/>
        </w:rPr>
      </w:pPr>
      <w:r>
        <w:rPr>
          <w:sz w:val="28"/>
          <w:szCs w:val="28"/>
        </w:rPr>
        <w:t>d)</w:t>
      </w:r>
      <w:r w:rsidR="0059381B" w:rsidRPr="0059381B">
        <w:rPr>
          <w:sz w:val="28"/>
          <w:szCs w:val="28"/>
        </w:rPr>
        <w:t xml:space="preserve"> Kiểm tra, xử lý vi phạm về cấp</w:t>
      </w:r>
      <w:r>
        <w:rPr>
          <w:sz w:val="28"/>
          <w:szCs w:val="28"/>
        </w:rPr>
        <w:t xml:space="preserve"> giấy phép xây dựng</w:t>
      </w:r>
      <w:r w:rsidR="0059381B" w:rsidRPr="0059381B">
        <w:rPr>
          <w:sz w:val="28"/>
          <w:szCs w:val="28"/>
        </w:rPr>
        <w:t xml:space="preserve"> và thực hiện xây dựng công trình theo giấy phép xây dựng.</w:t>
      </w:r>
    </w:p>
    <w:p w:rsidR="0059381B" w:rsidRPr="0059381B" w:rsidRDefault="0059381B" w:rsidP="0059381B">
      <w:pPr>
        <w:widowControl w:val="0"/>
        <w:spacing w:before="120"/>
        <w:ind w:firstLine="709"/>
        <w:jc w:val="both"/>
        <w:rPr>
          <w:sz w:val="28"/>
          <w:szCs w:val="28"/>
        </w:rPr>
      </w:pPr>
      <w:r w:rsidRPr="0059381B">
        <w:rPr>
          <w:sz w:val="28"/>
          <w:szCs w:val="28"/>
        </w:rPr>
        <w:t>3. UBND các quận, huyện:</w:t>
      </w:r>
    </w:p>
    <w:p w:rsidR="0059381B" w:rsidRPr="0059381B" w:rsidRDefault="003A45D1" w:rsidP="0059381B">
      <w:pPr>
        <w:widowControl w:val="0"/>
        <w:spacing w:before="120"/>
        <w:ind w:firstLine="709"/>
        <w:jc w:val="both"/>
        <w:rPr>
          <w:sz w:val="28"/>
          <w:szCs w:val="28"/>
        </w:rPr>
      </w:pPr>
      <w:r>
        <w:rPr>
          <w:sz w:val="28"/>
          <w:szCs w:val="28"/>
        </w:rPr>
        <w:t>a)</w:t>
      </w:r>
      <w:r w:rsidR="0059381B" w:rsidRPr="0059381B">
        <w:rPr>
          <w:sz w:val="28"/>
          <w:szCs w:val="28"/>
        </w:rPr>
        <w:t xml:space="preserve"> Phối hợp lấy ý kiến cộng đồng dân cư và tổng hợp cho ý kiến </w:t>
      </w:r>
      <w:r>
        <w:rPr>
          <w:sz w:val="28"/>
          <w:szCs w:val="28"/>
        </w:rPr>
        <w:t xml:space="preserve">về </w:t>
      </w:r>
      <w:r w:rsidR="0059381B" w:rsidRPr="0059381B">
        <w:rPr>
          <w:sz w:val="28"/>
          <w:szCs w:val="28"/>
        </w:rPr>
        <w:t>các đồ án quy hoạch phục vụ quá trình lập, thẩm định, phê duyệt quy hoạch.</w:t>
      </w:r>
    </w:p>
    <w:p w:rsidR="0059381B" w:rsidRPr="0059381B" w:rsidRDefault="003A45D1" w:rsidP="0059381B">
      <w:pPr>
        <w:widowControl w:val="0"/>
        <w:spacing w:before="120"/>
        <w:ind w:firstLine="709"/>
        <w:jc w:val="both"/>
        <w:rPr>
          <w:sz w:val="28"/>
          <w:szCs w:val="28"/>
        </w:rPr>
      </w:pPr>
      <w:r>
        <w:rPr>
          <w:sz w:val="28"/>
          <w:szCs w:val="28"/>
        </w:rPr>
        <w:t>b)</w:t>
      </w:r>
      <w:r w:rsidR="0059381B" w:rsidRPr="0059381B">
        <w:rPr>
          <w:sz w:val="28"/>
          <w:szCs w:val="28"/>
        </w:rPr>
        <w:t xml:space="preserve"> Chủ trì, phối hợp với Ban Quản lý công bố quy hoạch đã phê duyệt.</w:t>
      </w:r>
    </w:p>
    <w:p w:rsidR="0059381B" w:rsidRPr="0059381B" w:rsidRDefault="003A45D1" w:rsidP="0059381B">
      <w:pPr>
        <w:widowControl w:val="0"/>
        <w:spacing w:before="120"/>
        <w:ind w:firstLine="709"/>
        <w:jc w:val="both"/>
        <w:rPr>
          <w:sz w:val="28"/>
          <w:szCs w:val="28"/>
        </w:rPr>
      </w:pPr>
      <w:r>
        <w:rPr>
          <w:sz w:val="28"/>
          <w:szCs w:val="28"/>
        </w:rPr>
        <w:t>c)</w:t>
      </w:r>
      <w:r w:rsidR="0059381B" w:rsidRPr="0059381B">
        <w:rPr>
          <w:sz w:val="28"/>
          <w:szCs w:val="28"/>
        </w:rPr>
        <w:t xml:space="preserve"> Tổ chức thực hiện cắm mốc giới xây dựng đối với đồ án quy hoạch xây dựng thuộc phạm vi địa giới hành chính do mình quản lý.</w:t>
      </w:r>
    </w:p>
    <w:p w:rsidR="0059381B" w:rsidRPr="0059381B" w:rsidRDefault="003A45D1" w:rsidP="0059381B">
      <w:pPr>
        <w:widowControl w:val="0"/>
        <w:spacing w:before="120"/>
        <w:ind w:firstLine="709"/>
        <w:jc w:val="both"/>
        <w:rPr>
          <w:sz w:val="28"/>
          <w:szCs w:val="28"/>
        </w:rPr>
      </w:pPr>
      <w:r>
        <w:rPr>
          <w:sz w:val="28"/>
          <w:szCs w:val="28"/>
        </w:rPr>
        <w:t>d)</w:t>
      </w:r>
      <w:r w:rsidR="0059381B" w:rsidRPr="0059381B">
        <w:rPr>
          <w:sz w:val="28"/>
          <w:szCs w:val="28"/>
        </w:rPr>
        <w:t xml:space="preserve"> Chỉ đạo UBND xã, phường bảo vệ mốc giới quy hoạch được bàn giao.</w:t>
      </w:r>
    </w:p>
    <w:p w:rsidR="0059381B" w:rsidRPr="0059381B" w:rsidRDefault="00D02748" w:rsidP="0059381B">
      <w:pPr>
        <w:widowControl w:val="0"/>
        <w:spacing w:before="120"/>
        <w:ind w:firstLine="709"/>
        <w:jc w:val="both"/>
        <w:rPr>
          <w:sz w:val="28"/>
          <w:szCs w:val="28"/>
        </w:rPr>
      </w:pPr>
      <w:r>
        <w:rPr>
          <w:sz w:val="28"/>
          <w:szCs w:val="28"/>
        </w:rPr>
        <w:lastRenderedPageBreak/>
        <w:t>đ</w:t>
      </w:r>
      <w:r w:rsidR="003A45D1">
        <w:rPr>
          <w:sz w:val="28"/>
          <w:szCs w:val="28"/>
        </w:rPr>
        <w:t>)</w:t>
      </w:r>
      <w:r w:rsidR="0059381B" w:rsidRPr="0059381B">
        <w:rPr>
          <w:sz w:val="28"/>
          <w:szCs w:val="28"/>
        </w:rPr>
        <w:t xml:space="preserve"> Cấp giấy phép xây dựng công trình theo thẩm quyền, trực tiếp hướng dẫn, kiểm tra, kiểm soát, xử lý đối với những trường hợp xây dựng trái phép.</w:t>
      </w:r>
    </w:p>
    <w:p w:rsidR="0059381B" w:rsidRPr="0059381B" w:rsidRDefault="0059381B" w:rsidP="0059381B">
      <w:pPr>
        <w:widowControl w:val="0"/>
        <w:spacing w:before="120"/>
        <w:ind w:firstLine="709"/>
        <w:jc w:val="both"/>
        <w:rPr>
          <w:b/>
          <w:bCs/>
          <w:sz w:val="28"/>
          <w:szCs w:val="28"/>
          <w:lang w:val="vi-VN"/>
        </w:rPr>
      </w:pPr>
      <w:bookmarkStart w:id="5" w:name="dieu_11"/>
      <w:r w:rsidRPr="0059381B">
        <w:rPr>
          <w:b/>
          <w:bCs/>
          <w:sz w:val="28"/>
          <w:szCs w:val="28"/>
          <w:lang w:val="vi-VN"/>
        </w:rPr>
        <w:t>Điều 9</w:t>
      </w:r>
      <w:r w:rsidR="003A45D1">
        <w:rPr>
          <w:b/>
          <w:bCs/>
          <w:sz w:val="28"/>
          <w:szCs w:val="28"/>
        </w:rPr>
        <w:t>.</w:t>
      </w:r>
      <w:r w:rsidRPr="0059381B">
        <w:rPr>
          <w:b/>
          <w:bCs/>
          <w:sz w:val="28"/>
          <w:szCs w:val="28"/>
          <w:lang w:val="vi-VN"/>
        </w:rPr>
        <w:t xml:space="preserve"> Trách nhiệm trong lập kế hoạch đầu tư công trung hạn và hàng năm</w:t>
      </w:r>
    </w:p>
    <w:p w:rsidR="0059381B" w:rsidRPr="0059381B" w:rsidRDefault="0059381B" w:rsidP="008D6307">
      <w:pPr>
        <w:widowControl w:val="0"/>
        <w:spacing w:before="120"/>
        <w:ind w:firstLine="709"/>
        <w:jc w:val="both"/>
        <w:rPr>
          <w:rFonts w:eastAsia="Calibri" w:cs="Lohit Hindi"/>
          <w:kern w:val="26"/>
          <w:sz w:val="28"/>
          <w:szCs w:val="24"/>
        </w:rPr>
      </w:pPr>
      <w:r w:rsidRPr="0059381B">
        <w:rPr>
          <w:sz w:val="28"/>
          <w:szCs w:val="28"/>
        </w:rPr>
        <w:t>1. Ban Quản lý:</w:t>
      </w:r>
      <w:r w:rsidR="008D6307">
        <w:rPr>
          <w:sz w:val="28"/>
          <w:szCs w:val="28"/>
        </w:rPr>
        <w:t xml:space="preserve"> </w:t>
      </w:r>
      <w:r w:rsidRPr="0059381B">
        <w:rPr>
          <w:rFonts w:eastAsia="Calibri" w:cs="Lohit Hindi"/>
          <w:kern w:val="26"/>
          <w:sz w:val="28"/>
          <w:szCs w:val="24"/>
        </w:rPr>
        <w:t xml:space="preserve">Căn cứ </w:t>
      </w:r>
      <w:r w:rsidR="00D02748">
        <w:rPr>
          <w:rFonts w:eastAsia="Calibri" w:cs="Lohit Hindi"/>
          <w:kern w:val="26"/>
          <w:sz w:val="28"/>
          <w:szCs w:val="24"/>
        </w:rPr>
        <w:t xml:space="preserve">quy định hiện hành và </w:t>
      </w:r>
      <w:r w:rsidR="003A45D1">
        <w:rPr>
          <w:rFonts w:eastAsia="Calibri" w:cs="Lohit Hindi"/>
          <w:kern w:val="26"/>
          <w:sz w:val="28"/>
          <w:szCs w:val="24"/>
        </w:rPr>
        <w:t xml:space="preserve">các </w:t>
      </w:r>
      <w:r w:rsidRPr="0059381B">
        <w:rPr>
          <w:rFonts w:eastAsia="Calibri" w:cs="Lohit Hindi"/>
          <w:kern w:val="26"/>
          <w:sz w:val="28"/>
          <w:szCs w:val="24"/>
        </w:rPr>
        <w:t>văn bản hướng dẫn có</w:t>
      </w:r>
      <w:r w:rsidR="003A45D1">
        <w:rPr>
          <w:rFonts w:eastAsia="Calibri" w:cs="Lohit Hindi"/>
          <w:kern w:val="26"/>
          <w:sz w:val="28"/>
          <w:szCs w:val="24"/>
        </w:rPr>
        <w:t xml:space="preserve"> liên quan chịu</w:t>
      </w:r>
      <w:r w:rsidRPr="0059381B">
        <w:rPr>
          <w:rFonts w:eastAsia="Calibri" w:cs="Lohit Hindi"/>
          <w:kern w:val="26"/>
          <w:sz w:val="28"/>
          <w:szCs w:val="24"/>
        </w:rPr>
        <w:t xml:space="preserve"> trách nhiệm tổ chức triển khai thực hiện lập kế hoạch đầu tư công trung hạn và hàng năm theo đúng quy định của Luật Đầu tư công và Nghị định số 77/2015/NĐ-CP ngày 10/9/2015 của Chính phủ về kế hoạch đầu tư công trung hạn và hàng năm.</w:t>
      </w:r>
    </w:p>
    <w:p w:rsidR="008D6307" w:rsidRDefault="0059381B" w:rsidP="008D6307">
      <w:pPr>
        <w:widowControl w:val="0"/>
        <w:spacing w:before="120"/>
        <w:ind w:firstLine="709"/>
        <w:jc w:val="both"/>
        <w:rPr>
          <w:sz w:val="28"/>
          <w:szCs w:val="28"/>
        </w:rPr>
      </w:pPr>
      <w:r w:rsidRPr="0059381B">
        <w:rPr>
          <w:sz w:val="28"/>
          <w:szCs w:val="28"/>
        </w:rPr>
        <w:t xml:space="preserve">2. Sở Kế hoạch và Đầu tư: </w:t>
      </w:r>
    </w:p>
    <w:p w:rsidR="008D6307" w:rsidRDefault="00D02748" w:rsidP="008D6307">
      <w:pPr>
        <w:widowControl w:val="0"/>
        <w:spacing w:before="120"/>
        <w:ind w:firstLine="709"/>
        <w:jc w:val="both"/>
        <w:rPr>
          <w:rFonts w:eastAsia="Calibri" w:cs="Lohit Hindi"/>
          <w:kern w:val="26"/>
          <w:sz w:val="28"/>
          <w:szCs w:val="24"/>
        </w:rPr>
      </w:pPr>
      <w:r>
        <w:rPr>
          <w:rFonts w:eastAsia="Calibri" w:cs="Lohit Hindi"/>
          <w:kern w:val="26"/>
          <w:sz w:val="28"/>
          <w:szCs w:val="24"/>
        </w:rPr>
        <w:t>a)</w:t>
      </w:r>
      <w:r w:rsidR="0059381B" w:rsidRPr="0059381B">
        <w:rPr>
          <w:rFonts w:eastAsia="Calibri" w:cs="Lohit Hindi"/>
          <w:kern w:val="26"/>
          <w:sz w:val="28"/>
          <w:szCs w:val="24"/>
        </w:rPr>
        <w:t xml:space="preserve"> Sở Kế hoạch và Đầu tư là cơ quan đầu mối, chủ trì chuẩn bị, trình UBND thành phố ban hành văn bản hướng dẫn việc lập kế hoạch đầu tư công trung hạn và hàng năm. </w:t>
      </w:r>
    </w:p>
    <w:p w:rsidR="0059381B" w:rsidRPr="0059381B" w:rsidRDefault="00D02748" w:rsidP="008D6307">
      <w:pPr>
        <w:widowControl w:val="0"/>
        <w:spacing w:before="120"/>
        <w:ind w:firstLine="709"/>
        <w:jc w:val="both"/>
        <w:rPr>
          <w:rFonts w:eastAsia="Calibri" w:cs="Lohit Hindi"/>
          <w:kern w:val="26"/>
          <w:sz w:val="28"/>
          <w:szCs w:val="24"/>
        </w:rPr>
      </w:pPr>
      <w:r>
        <w:rPr>
          <w:rFonts w:eastAsia="Calibri" w:cs="Lohit Hindi"/>
          <w:kern w:val="26"/>
          <w:sz w:val="28"/>
          <w:szCs w:val="24"/>
        </w:rPr>
        <w:t>b)</w:t>
      </w:r>
      <w:r w:rsidR="0059381B" w:rsidRPr="0059381B">
        <w:rPr>
          <w:rFonts w:eastAsia="Calibri" w:cs="Lohit Hindi"/>
          <w:kern w:val="26"/>
          <w:sz w:val="28"/>
          <w:szCs w:val="24"/>
        </w:rPr>
        <w:t xml:space="preserve"> Phối hợp với Sở Tài chính và các cơ quan liên quan thẩm định, tổng hợp báo cáo UBND thành phố trình Hội đồng nhân dân thành phố, trình Bộ Kế hoạch và Đầu tư, Bộ Tài chính</w:t>
      </w:r>
      <w:r w:rsidR="00772064">
        <w:rPr>
          <w:rFonts w:eastAsia="Calibri" w:cs="Lohit Hindi"/>
          <w:kern w:val="26"/>
          <w:sz w:val="28"/>
          <w:szCs w:val="24"/>
        </w:rPr>
        <w:t xml:space="preserve"> các hồ sơ thủ tục theo quy định</w:t>
      </w:r>
      <w:r w:rsidR="0059381B" w:rsidRPr="0059381B">
        <w:rPr>
          <w:rFonts w:eastAsia="Calibri" w:cs="Lohit Hindi"/>
          <w:kern w:val="26"/>
          <w:sz w:val="28"/>
          <w:szCs w:val="24"/>
        </w:rPr>
        <w:t xml:space="preserve">. </w:t>
      </w:r>
    </w:p>
    <w:p w:rsidR="0059381B" w:rsidRPr="0059381B" w:rsidRDefault="0059381B" w:rsidP="008D6307">
      <w:pPr>
        <w:widowControl w:val="0"/>
        <w:spacing w:before="120"/>
        <w:ind w:firstLine="709"/>
        <w:jc w:val="both"/>
        <w:rPr>
          <w:rFonts w:eastAsia="Calibri" w:cs="Lohit Hindi"/>
          <w:kern w:val="26"/>
          <w:sz w:val="28"/>
          <w:szCs w:val="24"/>
        </w:rPr>
      </w:pPr>
      <w:r w:rsidRPr="0059381B">
        <w:rPr>
          <w:sz w:val="28"/>
          <w:szCs w:val="28"/>
        </w:rPr>
        <w:t>3. Sở Tài chính và các cơ quan có liên quan:</w:t>
      </w:r>
      <w:r w:rsidR="008D6307">
        <w:rPr>
          <w:sz w:val="28"/>
          <w:szCs w:val="28"/>
        </w:rPr>
        <w:t xml:space="preserve"> </w:t>
      </w:r>
      <w:r w:rsidRPr="0059381B">
        <w:rPr>
          <w:rFonts w:eastAsia="Calibri" w:cs="Lohit Hindi"/>
          <w:kern w:val="26"/>
          <w:sz w:val="28"/>
          <w:szCs w:val="24"/>
        </w:rPr>
        <w:t>Sở Tài chính và các cơ quan có liên quan có trách nhiệm phối hợp với Sở Kế hoạch và Đầu tư tham gia thẩm định kế hoạch đầu tư trung hạn và hàng năm.</w:t>
      </w:r>
    </w:p>
    <w:p w:rsidR="0059381B" w:rsidRPr="0059381B" w:rsidRDefault="0059381B" w:rsidP="0059381B">
      <w:pPr>
        <w:widowControl w:val="0"/>
        <w:spacing w:before="120"/>
        <w:ind w:firstLine="709"/>
        <w:jc w:val="both"/>
        <w:rPr>
          <w:b/>
          <w:bCs/>
          <w:sz w:val="28"/>
          <w:szCs w:val="28"/>
          <w:lang w:val="vi-VN"/>
        </w:rPr>
      </w:pPr>
      <w:r w:rsidRPr="0059381B">
        <w:rPr>
          <w:b/>
          <w:bCs/>
          <w:sz w:val="28"/>
          <w:szCs w:val="28"/>
          <w:lang w:val="vi-VN"/>
        </w:rPr>
        <w:t xml:space="preserve">Điều </w:t>
      </w:r>
      <w:r w:rsidRPr="0059381B">
        <w:rPr>
          <w:b/>
          <w:bCs/>
          <w:sz w:val="28"/>
          <w:szCs w:val="28"/>
        </w:rPr>
        <w:t>10</w:t>
      </w:r>
      <w:r w:rsidRPr="0059381B">
        <w:rPr>
          <w:b/>
          <w:bCs/>
          <w:sz w:val="28"/>
          <w:szCs w:val="28"/>
          <w:lang w:val="vi-VN"/>
        </w:rPr>
        <w:t xml:space="preserve">. Trách nhiệm trong quản lý </w:t>
      </w:r>
      <w:bookmarkEnd w:id="5"/>
      <w:r w:rsidRPr="0059381B">
        <w:rPr>
          <w:b/>
          <w:bCs/>
          <w:sz w:val="28"/>
          <w:szCs w:val="28"/>
          <w:lang w:val="vi-VN"/>
        </w:rPr>
        <w:t xml:space="preserve">hoạt động đầu tư xây dựng, chi phí đầu tư xây dựng và </w:t>
      </w:r>
      <w:r w:rsidRPr="0059381B">
        <w:rPr>
          <w:b/>
          <w:bCs/>
          <w:sz w:val="28"/>
          <w:szCs w:val="28"/>
        </w:rPr>
        <w:t>h</w:t>
      </w:r>
      <w:r w:rsidRPr="0059381B">
        <w:rPr>
          <w:b/>
          <w:bCs/>
          <w:sz w:val="28"/>
          <w:szCs w:val="28"/>
          <w:lang w:val="vi-VN"/>
        </w:rPr>
        <w:t>ợp đồng xây dựng công trình</w:t>
      </w:r>
    </w:p>
    <w:p w:rsidR="0059381B" w:rsidRPr="0059381B" w:rsidRDefault="0059381B" w:rsidP="0059381B">
      <w:pPr>
        <w:widowControl w:val="0"/>
        <w:spacing w:before="120"/>
        <w:ind w:firstLine="709"/>
        <w:jc w:val="both"/>
        <w:rPr>
          <w:sz w:val="28"/>
          <w:szCs w:val="28"/>
        </w:rPr>
      </w:pPr>
      <w:r w:rsidRPr="0059381B">
        <w:rPr>
          <w:sz w:val="28"/>
          <w:szCs w:val="28"/>
        </w:rPr>
        <w:t>1. Trách nhiệm trong lập, thẩm định chủ trương đầu tư:</w:t>
      </w:r>
    </w:p>
    <w:p w:rsidR="0059381B" w:rsidRPr="0059381B" w:rsidRDefault="009A1272" w:rsidP="0059381B">
      <w:pPr>
        <w:widowControl w:val="0"/>
        <w:spacing w:before="120"/>
        <w:ind w:firstLine="709"/>
        <w:jc w:val="both"/>
        <w:rPr>
          <w:sz w:val="28"/>
          <w:szCs w:val="28"/>
        </w:rPr>
      </w:pPr>
      <w:r>
        <w:rPr>
          <w:sz w:val="28"/>
          <w:szCs w:val="28"/>
        </w:rPr>
        <w:t>a)</w:t>
      </w:r>
      <w:r w:rsidR="0059381B" w:rsidRPr="0059381B">
        <w:rPr>
          <w:sz w:val="28"/>
          <w:szCs w:val="28"/>
        </w:rPr>
        <w:t xml:space="preserve"> Chủ đầu tư hoặc cơ quan được giao nhiệm vụ chuẩn bị đầu tư các chương trình, dự án (Ban Quản lý, các sở, ban, ngành) có trách nhiệm tổ chức lập, trình duyệt báo cáo nghiên cứu tiền khả thi, báo cáo đề xuất chủ trương đầu tư theo đúng quy định của Luật Đầu tư công và Nghị định số 136/2015/NĐ-CP</w:t>
      </w:r>
      <w:r>
        <w:rPr>
          <w:sz w:val="28"/>
          <w:szCs w:val="28"/>
        </w:rPr>
        <w:t xml:space="preserve"> ngày 31 tháng 12 năm 2015</w:t>
      </w:r>
      <w:r w:rsidR="0059381B" w:rsidRPr="0059381B">
        <w:rPr>
          <w:sz w:val="28"/>
          <w:szCs w:val="28"/>
        </w:rPr>
        <w:t xml:space="preserve"> hướng dẫn thi hành Luật Đầu tư công.</w:t>
      </w:r>
    </w:p>
    <w:p w:rsidR="0059381B" w:rsidRPr="0059381B" w:rsidRDefault="009A1272" w:rsidP="0059381B">
      <w:pPr>
        <w:widowControl w:val="0"/>
        <w:spacing w:before="120"/>
        <w:ind w:firstLine="709"/>
        <w:jc w:val="both"/>
        <w:rPr>
          <w:sz w:val="28"/>
          <w:szCs w:val="28"/>
        </w:rPr>
      </w:pPr>
      <w:r>
        <w:rPr>
          <w:sz w:val="28"/>
          <w:szCs w:val="28"/>
        </w:rPr>
        <w:t>b)</w:t>
      </w:r>
      <w:r w:rsidR="0059381B" w:rsidRPr="0059381B">
        <w:rPr>
          <w:sz w:val="28"/>
          <w:szCs w:val="28"/>
        </w:rPr>
        <w:t xml:space="preserve"> Thẩm quyền thẩm định và quyết định chủ trương đầu tư chương trình, dự án theo quy định về mua sắm, quản lý đầu tư và xây dựng trên địa bàn thành phố Đà Nẵng</w:t>
      </w:r>
    </w:p>
    <w:p w:rsidR="0059381B" w:rsidRPr="0059381B" w:rsidRDefault="0059381B" w:rsidP="0059381B">
      <w:pPr>
        <w:widowControl w:val="0"/>
        <w:spacing w:before="120"/>
        <w:ind w:firstLine="709"/>
        <w:jc w:val="both"/>
        <w:rPr>
          <w:sz w:val="28"/>
          <w:szCs w:val="28"/>
        </w:rPr>
      </w:pPr>
      <w:r w:rsidRPr="0059381B">
        <w:rPr>
          <w:sz w:val="28"/>
          <w:szCs w:val="28"/>
        </w:rPr>
        <w:t>2. Triển khai thực hiện dự án đầu tư xây dựng:</w:t>
      </w:r>
    </w:p>
    <w:p w:rsidR="0059381B" w:rsidRPr="0059381B" w:rsidRDefault="0059381B" w:rsidP="0059381B">
      <w:pPr>
        <w:widowControl w:val="0"/>
        <w:spacing w:before="120"/>
        <w:ind w:firstLine="709"/>
        <w:jc w:val="both"/>
        <w:rPr>
          <w:sz w:val="28"/>
          <w:szCs w:val="28"/>
        </w:rPr>
      </w:pPr>
      <w:r w:rsidRPr="0059381B">
        <w:rPr>
          <w:sz w:val="28"/>
          <w:szCs w:val="28"/>
        </w:rPr>
        <w:t>a) Ban Quản lý:</w:t>
      </w:r>
    </w:p>
    <w:p w:rsidR="0059381B" w:rsidRPr="0059381B" w:rsidRDefault="0059381B" w:rsidP="0059381B">
      <w:pPr>
        <w:widowControl w:val="0"/>
        <w:spacing w:before="120"/>
        <w:ind w:firstLine="709"/>
        <w:jc w:val="both"/>
        <w:rPr>
          <w:sz w:val="28"/>
          <w:szCs w:val="28"/>
        </w:rPr>
      </w:pPr>
      <w:r w:rsidRPr="0059381B">
        <w:rPr>
          <w:sz w:val="28"/>
          <w:szCs w:val="28"/>
        </w:rPr>
        <w:t>- Tổ chức thực hiện c</w:t>
      </w:r>
      <w:r w:rsidR="00E11362">
        <w:rPr>
          <w:sz w:val="28"/>
          <w:szCs w:val="28"/>
        </w:rPr>
        <w:t>ác nội dung theo chức năng của c</w:t>
      </w:r>
      <w:r w:rsidRPr="0059381B">
        <w:rPr>
          <w:sz w:val="28"/>
          <w:szCs w:val="28"/>
        </w:rPr>
        <w:t>hủ đầu tư đối với  các công trình do Ban Quản lý làm chủ đầu tư được quy định tại các văn bản quy phạm pháp luật hiện hành và quy định về mua sắm, quản lý đầu tư và xây dựng trên địa bàn thành phố Đà Nẵng.</w:t>
      </w:r>
    </w:p>
    <w:p w:rsidR="0059381B" w:rsidRPr="0059381B" w:rsidRDefault="0059381B" w:rsidP="0059381B">
      <w:pPr>
        <w:widowControl w:val="0"/>
        <w:spacing w:before="120"/>
        <w:ind w:firstLine="709"/>
        <w:jc w:val="both"/>
        <w:rPr>
          <w:sz w:val="28"/>
          <w:szCs w:val="28"/>
        </w:rPr>
      </w:pPr>
      <w:r w:rsidRPr="0059381B">
        <w:rPr>
          <w:sz w:val="28"/>
          <w:szCs w:val="28"/>
        </w:rPr>
        <w:t xml:space="preserve">- Tổ chức thực hiện các nội dung </w:t>
      </w:r>
      <w:r w:rsidR="00E11362">
        <w:rPr>
          <w:sz w:val="28"/>
          <w:szCs w:val="28"/>
        </w:rPr>
        <w:t>theo chức năng của đ</w:t>
      </w:r>
      <w:r w:rsidRPr="0059381B">
        <w:rPr>
          <w:sz w:val="28"/>
          <w:szCs w:val="28"/>
        </w:rPr>
        <w:t>ơn vị quản lý dự án được quy định tại các văn bản quy phạm pháp luật hiện hành, văn bản quy định một số nội dung về mua sắm, quản lý đầu tư và xây dựng trên địa bàn thành phố Đà Nẵng và theo hợp đồng ủy quyền được ký kết.</w:t>
      </w:r>
    </w:p>
    <w:p w:rsidR="0059381B" w:rsidRPr="0059381B" w:rsidRDefault="0059381B" w:rsidP="0059381B">
      <w:pPr>
        <w:widowControl w:val="0"/>
        <w:spacing w:before="120"/>
        <w:ind w:firstLine="709"/>
        <w:jc w:val="both"/>
        <w:rPr>
          <w:sz w:val="28"/>
          <w:szCs w:val="28"/>
        </w:rPr>
      </w:pPr>
      <w:r w:rsidRPr="0059381B">
        <w:rPr>
          <w:sz w:val="28"/>
          <w:szCs w:val="28"/>
        </w:rPr>
        <w:t xml:space="preserve">- Trường hợp để xảy ra thất thoát, lãng phí thì tùy theo tính chất, mức độ vi phạm </w:t>
      </w:r>
      <w:r w:rsidRPr="0059381B">
        <w:rPr>
          <w:sz w:val="28"/>
          <w:szCs w:val="28"/>
        </w:rPr>
        <w:lastRenderedPageBreak/>
        <w:t>mà bị xử lý kỷ luật, xử phạt vi phạm hành chính hoặc bị truy cứu trách nhiệm hình sự; nếu gây thiệt hại thì bồi thường theo quy định của pháp luật.</w:t>
      </w:r>
    </w:p>
    <w:p w:rsidR="0059381B" w:rsidRPr="0059381B" w:rsidRDefault="0059381B" w:rsidP="0059381B">
      <w:pPr>
        <w:widowControl w:val="0"/>
        <w:spacing w:before="120"/>
        <w:ind w:firstLine="709"/>
        <w:jc w:val="both"/>
        <w:rPr>
          <w:sz w:val="28"/>
          <w:szCs w:val="28"/>
        </w:rPr>
      </w:pPr>
      <w:r w:rsidRPr="0059381B">
        <w:rPr>
          <w:sz w:val="28"/>
          <w:szCs w:val="28"/>
        </w:rPr>
        <w:t>b) Sở Kế hoạch và Đầu tư, Sở Tài chính, Sở Xây dựng, Sở quản lý công trình xây dựng chuyên ngành:</w:t>
      </w:r>
      <w:r w:rsidR="00E11362">
        <w:rPr>
          <w:sz w:val="28"/>
          <w:szCs w:val="28"/>
        </w:rPr>
        <w:t xml:space="preserve"> </w:t>
      </w:r>
      <w:r w:rsidRPr="0059381B">
        <w:rPr>
          <w:sz w:val="28"/>
          <w:szCs w:val="28"/>
        </w:rPr>
        <w:t xml:space="preserve">Tổ chức thực hiện các nội dung theo chức năng, nhiệm vụ được quy định tại các văn bản quy phạm pháp luật hiện hành và </w:t>
      </w:r>
      <w:r w:rsidR="00E11362">
        <w:rPr>
          <w:sz w:val="28"/>
          <w:szCs w:val="28"/>
        </w:rPr>
        <w:t>quy định</w:t>
      </w:r>
      <w:r w:rsidRPr="0059381B">
        <w:rPr>
          <w:sz w:val="28"/>
          <w:szCs w:val="28"/>
        </w:rPr>
        <w:t xml:space="preserve"> về mua sắm, quản lý đầu tư và xây dựng trên địa bàn thành phố Đà Nẵng.</w:t>
      </w:r>
    </w:p>
    <w:p w:rsidR="0059381B" w:rsidRPr="0059381B" w:rsidRDefault="0059381B" w:rsidP="0059381B">
      <w:pPr>
        <w:widowControl w:val="0"/>
        <w:spacing w:before="120"/>
        <w:ind w:firstLine="709"/>
        <w:jc w:val="both"/>
        <w:rPr>
          <w:sz w:val="28"/>
          <w:szCs w:val="28"/>
        </w:rPr>
      </w:pPr>
      <w:r w:rsidRPr="0059381B">
        <w:rPr>
          <w:sz w:val="28"/>
          <w:szCs w:val="28"/>
        </w:rPr>
        <w:t>c) Sở quản lý chuyên ngành:</w:t>
      </w:r>
    </w:p>
    <w:p w:rsidR="0059381B" w:rsidRPr="0059381B" w:rsidRDefault="0059381B" w:rsidP="0059381B">
      <w:pPr>
        <w:widowControl w:val="0"/>
        <w:spacing w:before="120"/>
        <w:ind w:firstLine="709"/>
        <w:jc w:val="both"/>
        <w:rPr>
          <w:sz w:val="28"/>
          <w:szCs w:val="28"/>
        </w:rPr>
      </w:pPr>
      <w:r w:rsidRPr="0059381B">
        <w:rPr>
          <w:sz w:val="28"/>
          <w:szCs w:val="28"/>
        </w:rPr>
        <w:t>- Tổ chức thực hiện các nội dung theo chức năng, nhiệm vụ được quy định tại các văn bản quy phạm pháp luật hiện hành và quy định về mua sắm, quản lý đầu tư và xây dựng trên địa bàn thành phố Đà Nẵng.</w:t>
      </w:r>
    </w:p>
    <w:p w:rsidR="0059381B" w:rsidRPr="0059381B" w:rsidRDefault="0059381B" w:rsidP="0059381B">
      <w:pPr>
        <w:widowControl w:val="0"/>
        <w:spacing w:before="120"/>
        <w:ind w:firstLine="709"/>
        <w:jc w:val="both"/>
        <w:rPr>
          <w:sz w:val="28"/>
          <w:szCs w:val="28"/>
        </w:rPr>
      </w:pPr>
      <w:r w:rsidRPr="0059381B">
        <w:rPr>
          <w:sz w:val="28"/>
          <w:szCs w:val="28"/>
        </w:rPr>
        <w:t>- Tham gia góp ý kiến về nội dung của dự án theo chức năng, nhiệm vụ của mình khi nhận được đề nghị lấy ý kiến của Ban Quản lý và cơ quan chủ trì thẩm định dự án, báo cáo kinh tế kỹ thuật.</w:t>
      </w:r>
    </w:p>
    <w:p w:rsidR="0059381B" w:rsidRPr="0059381B" w:rsidRDefault="0059381B" w:rsidP="0059381B">
      <w:pPr>
        <w:widowControl w:val="0"/>
        <w:spacing w:before="120"/>
        <w:ind w:firstLine="709"/>
        <w:jc w:val="both"/>
        <w:rPr>
          <w:sz w:val="28"/>
          <w:szCs w:val="28"/>
        </w:rPr>
      </w:pPr>
      <w:r w:rsidRPr="0059381B">
        <w:rPr>
          <w:sz w:val="28"/>
          <w:szCs w:val="28"/>
        </w:rPr>
        <w:t>- Tham gia theo dõi, quản lý và hướng dẫn về chuyên môn nghiệp vụ đối với các công trình thuộc phạm vi các lĩnh vực quản lý nhà nước của mình.</w:t>
      </w:r>
    </w:p>
    <w:p w:rsidR="0059381B" w:rsidRPr="0059381B" w:rsidRDefault="00E11362" w:rsidP="0059381B">
      <w:pPr>
        <w:widowControl w:val="0"/>
        <w:spacing w:before="120"/>
        <w:ind w:firstLine="709"/>
        <w:jc w:val="both"/>
        <w:rPr>
          <w:sz w:val="28"/>
          <w:szCs w:val="28"/>
        </w:rPr>
      </w:pPr>
      <w:r>
        <w:rPr>
          <w:sz w:val="28"/>
          <w:szCs w:val="28"/>
        </w:rPr>
        <w:t>d) Sở Giao thông V</w:t>
      </w:r>
      <w:r w:rsidR="0059381B" w:rsidRPr="0059381B">
        <w:rPr>
          <w:sz w:val="28"/>
          <w:szCs w:val="28"/>
        </w:rPr>
        <w:t>ận tải: Hướng dẫn, thỏa thuận thiết kế, cấp phép thi công các vị trí đấu nối đường ra vào của dự án với hệ thống đường bộ thuộc thẩm quyền quản lý.</w:t>
      </w:r>
    </w:p>
    <w:p w:rsidR="0059381B" w:rsidRPr="0059381B" w:rsidRDefault="00E11362" w:rsidP="0059381B">
      <w:pPr>
        <w:widowControl w:val="0"/>
        <w:spacing w:before="120"/>
        <w:ind w:firstLine="709"/>
        <w:jc w:val="both"/>
        <w:rPr>
          <w:sz w:val="28"/>
          <w:szCs w:val="28"/>
        </w:rPr>
      </w:pPr>
      <w:r>
        <w:rPr>
          <w:sz w:val="28"/>
          <w:szCs w:val="28"/>
        </w:rPr>
        <w:t>đ</w:t>
      </w:r>
      <w:r w:rsidR="0059381B" w:rsidRPr="0059381B">
        <w:rPr>
          <w:sz w:val="28"/>
          <w:szCs w:val="28"/>
        </w:rPr>
        <w:t>) UBND các quận, huyện: Thỏa thuận thiết kế đấu nối giữa đường vào dự án với các tuyến đường huyện và đường đô thị do địa phương quản lý; phối hợp thực hiện các chức năng quản lý nhà nước của chính quyền địa phương đối với hoạt động xây dựng trên địa bàn theo quy định của pháp luật.</w:t>
      </w:r>
    </w:p>
    <w:p w:rsidR="0059381B" w:rsidRPr="0059381B" w:rsidRDefault="0059381B" w:rsidP="0059381B">
      <w:pPr>
        <w:widowControl w:val="0"/>
        <w:spacing w:before="120"/>
        <w:ind w:firstLine="709"/>
        <w:jc w:val="both"/>
        <w:rPr>
          <w:b/>
          <w:bCs/>
          <w:sz w:val="28"/>
          <w:szCs w:val="28"/>
          <w:lang w:val="vi-VN"/>
        </w:rPr>
      </w:pPr>
      <w:r w:rsidRPr="0059381B">
        <w:rPr>
          <w:b/>
          <w:bCs/>
          <w:sz w:val="28"/>
          <w:szCs w:val="28"/>
          <w:lang w:val="vi-VN"/>
        </w:rPr>
        <w:t xml:space="preserve">Điều </w:t>
      </w:r>
      <w:r w:rsidRPr="0059381B">
        <w:rPr>
          <w:b/>
          <w:bCs/>
          <w:sz w:val="28"/>
          <w:szCs w:val="28"/>
        </w:rPr>
        <w:t>11</w:t>
      </w:r>
      <w:r w:rsidRPr="0059381B">
        <w:rPr>
          <w:b/>
          <w:bCs/>
          <w:sz w:val="28"/>
          <w:szCs w:val="28"/>
          <w:lang w:val="vi-VN"/>
        </w:rPr>
        <w:t xml:space="preserve">. Trách nhiệm trong </w:t>
      </w:r>
      <w:r w:rsidRPr="0059381B">
        <w:rPr>
          <w:b/>
          <w:bCs/>
          <w:sz w:val="28"/>
          <w:szCs w:val="28"/>
        </w:rPr>
        <w:t>q</w:t>
      </w:r>
      <w:r w:rsidRPr="0059381B">
        <w:rPr>
          <w:b/>
          <w:bCs/>
          <w:sz w:val="28"/>
          <w:szCs w:val="28"/>
          <w:lang w:val="vi-VN"/>
        </w:rPr>
        <w:t>uản lý chất lượng công trình xây dựng:</w:t>
      </w:r>
    </w:p>
    <w:p w:rsidR="0059381B" w:rsidRPr="0059381B" w:rsidRDefault="0059381B" w:rsidP="0059381B">
      <w:pPr>
        <w:widowControl w:val="0"/>
        <w:spacing w:before="120"/>
        <w:ind w:firstLine="709"/>
        <w:jc w:val="both"/>
        <w:rPr>
          <w:sz w:val="28"/>
          <w:szCs w:val="28"/>
        </w:rPr>
      </w:pPr>
      <w:r w:rsidRPr="0059381B">
        <w:rPr>
          <w:sz w:val="28"/>
          <w:szCs w:val="28"/>
        </w:rPr>
        <w:t>1. Ban Quản lý:</w:t>
      </w:r>
    </w:p>
    <w:p w:rsidR="0059381B" w:rsidRPr="0059381B" w:rsidRDefault="00E11362" w:rsidP="0059381B">
      <w:pPr>
        <w:widowControl w:val="0"/>
        <w:spacing w:before="120"/>
        <w:ind w:firstLine="709"/>
        <w:jc w:val="both"/>
        <w:rPr>
          <w:sz w:val="28"/>
          <w:szCs w:val="28"/>
        </w:rPr>
      </w:pPr>
      <w:r>
        <w:rPr>
          <w:sz w:val="28"/>
          <w:szCs w:val="28"/>
        </w:rPr>
        <w:t>a)</w:t>
      </w:r>
      <w:r w:rsidR="0059381B" w:rsidRPr="0059381B">
        <w:rPr>
          <w:sz w:val="28"/>
          <w:szCs w:val="28"/>
        </w:rPr>
        <w:t xml:space="preserve"> Tổ chức quản lý chất lượng, giám sát, nghiệm thu chất lượng công trình xây dựng theo quy định và chịu trách nhiệm về các công việc do mình thực hiện đối với các công trình, dự án do Ban Quản lý làm chủ đầu tư, quản lý dự án và các công trình chuyển giao cho Ban Quản lý vận hành, khai thác.</w:t>
      </w:r>
    </w:p>
    <w:p w:rsidR="0059381B" w:rsidRPr="0059381B" w:rsidRDefault="00E11362" w:rsidP="0059381B">
      <w:pPr>
        <w:widowControl w:val="0"/>
        <w:spacing w:before="120"/>
        <w:ind w:firstLine="709"/>
        <w:jc w:val="both"/>
        <w:rPr>
          <w:sz w:val="28"/>
          <w:szCs w:val="28"/>
        </w:rPr>
      </w:pPr>
      <w:r>
        <w:rPr>
          <w:sz w:val="28"/>
          <w:szCs w:val="28"/>
        </w:rPr>
        <w:t>b)</w:t>
      </w:r>
      <w:r w:rsidR="0059381B" w:rsidRPr="0059381B">
        <w:rPr>
          <w:sz w:val="28"/>
          <w:szCs w:val="28"/>
        </w:rPr>
        <w:t xml:space="preserve"> Định kỳ 6 tháng, 1 năm (hoặc đột xuất khi có yêu cầu) báo cáo UBND thành phố, Sở Xây dựng về tình hình quản lý chất lượng công trình và các sự cố công trình xây dựng xảy ra trong khu vực dự án.</w:t>
      </w:r>
    </w:p>
    <w:p w:rsidR="0059381B" w:rsidRPr="0059381B" w:rsidRDefault="00E11362" w:rsidP="0059381B">
      <w:pPr>
        <w:widowControl w:val="0"/>
        <w:spacing w:before="120"/>
        <w:ind w:firstLine="709"/>
        <w:jc w:val="both"/>
        <w:rPr>
          <w:sz w:val="28"/>
          <w:szCs w:val="28"/>
        </w:rPr>
      </w:pPr>
      <w:r>
        <w:rPr>
          <w:sz w:val="28"/>
          <w:szCs w:val="28"/>
        </w:rPr>
        <w:t>c)</w:t>
      </w:r>
      <w:r w:rsidR="0059381B" w:rsidRPr="0059381B">
        <w:rPr>
          <w:sz w:val="28"/>
          <w:szCs w:val="28"/>
        </w:rPr>
        <w:t xml:space="preserve"> Phối hợp với Sở Xây dựng và các Sở quản lý công trình xây dựng chuyên ngành tổ chức thực hiện việc giám định chất lượng công trình xây dựng, giám định sự cố công trình theo quy định.</w:t>
      </w:r>
    </w:p>
    <w:p w:rsidR="0059381B" w:rsidRPr="0059381B" w:rsidRDefault="0059381B" w:rsidP="0059381B">
      <w:pPr>
        <w:widowControl w:val="0"/>
        <w:spacing w:before="120"/>
        <w:ind w:firstLine="709"/>
        <w:jc w:val="both"/>
        <w:rPr>
          <w:sz w:val="28"/>
          <w:szCs w:val="28"/>
        </w:rPr>
      </w:pPr>
      <w:r w:rsidRPr="0059381B">
        <w:rPr>
          <w:sz w:val="28"/>
          <w:szCs w:val="28"/>
        </w:rPr>
        <w:t>2. Sở Xây dựng và các Sở quản lý công trình xây dựng chuyên ngành:</w:t>
      </w:r>
    </w:p>
    <w:p w:rsidR="0059381B" w:rsidRPr="0059381B" w:rsidRDefault="00E11362" w:rsidP="0059381B">
      <w:pPr>
        <w:widowControl w:val="0"/>
        <w:spacing w:before="120"/>
        <w:ind w:firstLine="709"/>
        <w:jc w:val="both"/>
        <w:rPr>
          <w:sz w:val="28"/>
          <w:szCs w:val="28"/>
        </w:rPr>
      </w:pPr>
      <w:r>
        <w:rPr>
          <w:sz w:val="28"/>
          <w:szCs w:val="28"/>
        </w:rPr>
        <w:t>a)</w:t>
      </w:r>
      <w:r w:rsidR="0059381B" w:rsidRPr="0059381B">
        <w:rPr>
          <w:sz w:val="28"/>
          <w:szCs w:val="28"/>
        </w:rPr>
        <w:t xml:space="preserve"> Chủ trì, phối hợp với Ban Quản lý kiểm tra thường xuyên, định kỳ theo kế hoạch và kiểm tra đột xuất công tác quản lý chất lượng của tổ chức, cá nhân tham gia xây dựng công trình và chất lượng các công trình xây dựng thuộc phạm vi quản lý công </w:t>
      </w:r>
      <w:r w:rsidR="0059381B" w:rsidRPr="0059381B">
        <w:rPr>
          <w:sz w:val="28"/>
          <w:szCs w:val="28"/>
        </w:rPr>
        <w:lastRenderedPageBreak/>
        <w:t>trình theo quy định.</w:t>
      </w:r>
    </w:p>
    <w:p w:rsidR="0059381B" w:rsidRPr="0059381B" w:rsidRDefault="00E11362" w:rsidP="0059381B">
      <w:pPr>
        <w:widowControl w:val="0"/>
        <w:spacing w:before="120"/>
        <w:ind w:firstLine="709"/>
        <w:jc w:val="both"/>
        <w:rPr>
          <w:sz w:val="28"/>
          <w:szCs w:val="28"/>
        </w:rPr>
      </w:pPr>
      <w:r>
        <w:rPr>
          <w:sz w:val="28"/>
          <w:szCs w:val="28"/>
        </w:rPr>
        <w:t>b)</w:t>
      </w:r>
      <w:r w:rsidR="0059381B" w:rsidRPr="0059381B">
        <w:rPr>
          <w:sz w:val="28"/>
          <w:szCs w:val="28"/>
        </w:rPr>
        <w:t xml:space="preserve"> Chủ trì, phối hợp với Ban Quản lý tổ chức thực hiện việc giám định chất lượng công trình xây dựng, giám định sự cố đối với công trình xây dựng chuyên ngành thuộc phạm vi quản lý công trình theo quy định.</w:t>
      </w:r>
    </w:p>
    <w:p w:rsidR="0059381B" w:rsidRPr="0059381B" w:rsidRDefault="00E11362" w:rsidP="0059381B">
      <w:pPr>
        <w:widowControl w:val="0"/>
        <w:spacing w:before="120"/>
        <w:ind w:firstLine="709"/>
        <w:jc w:val="both"/>
        <w:rPr>
          <w:sz w:val="28"/>
          <w:szCs w:val="28"/>
        </w:rPr>
      </w:pPr>
      <w:r>
        <w:rPr>
          <w:sz w:val="28"/>
          <w:szCs w:val="28"/>
        </w:rPr>
        <w:t>c)</w:t>
      </w:r>
      <w:r w:rsidR="0059381B" w:rsidRPr="0059381B">
        <w:rPr>
          <w:sz w:val="28"/>
          <w:szCs w:val="28"/>
        </w:rPr>
        <w:t xml:space="preserve"> Tổ chức kiểm tra công tác nghiệm thu của chủ đầu tư các công trình xây dựng trước khi đưa vào sử dụng theo thẩm quyền.</w:t>
      </w:r>
    </w:p>
    <w:p w:rsidR="0059381B" w:rsidRPr="0059381B" w:rsidRDefault="0059381B" w:rsidP="0059381B">
      <w:pPr>
        <w:widowControl w:val="0"/>
        <w:spacing w:before="120"/>
        <w:ind w:firstLine="709"/>
        <w:jc w:val="both"/>
        <w:rPr>
          <w:sz w:val="28"/>
          <w:szCs w:val="28"/>
        </w:rPr>
      </w:pPr>
      <w:r w:rsidRPr="0059381B">
        <w:rPr>
          <w:sz w:val="28"/>
          <w:szCs w:val="28"/>
        </w:rPr>
        <w:t>3. Sở quản lý chuyên ngành:</w:t>
      </w:r>
    </w:p>
    <w:p w:rsidR="0059381B" w:rsidRPr="0059381B" w:rsidRDefault="0059381B" w:rsidP="0059381B">
      <w:pPr>
        <w:widowControl w:val="0"/>
        <w:spacing w:before="120"/>
        <w:ind w:firstLine="709"/>
        <w:jc w:val="both"/>
        <w:rPr>
          <w:sz w:val="28"/>
          <w:szCs w:val="28"/>
        </w:rPr>
      </w:pPr>
      <w:r w:rsidRPr="0059381B">
        <w:rPr>
          <w:sz w:val="28"/>
          <w:szCs w:val="28"/>
        </w:rPr>
        <w:t>Tham gia, phối hợp với Ban Quản lý trong công tác nghiệm thu đối với các công trình thuộc trong phạm vi các lĩnh vực quản lý nhà nước của mình.</w:t>
      </w:r>
    </w:p>
    <w:p w:rsidR="0059381B" w:rsidRPr="0059381B" w:rsidRDefault="0059381B" w:rsidP="0059381B">
      <w:pPr>
        <w:widowControl w:val="0"/>
        <w:spacing w:before="120"/>
        <w:ind w:firstLine="709"/>
        <w:jc w:val="both"/>
        <w:rPr>
          <w:b/>
          <w:bCs/>
          <w:sz w:val="28"/>
          <w:szCs w:val="28"/>
          <w:lang w:val="vi-VN"/>
        </w:rPr>
      </w:pPr>
      <w:bookmarkStart w:id="6" w:name="dieu_12"/>
      <w:r w:rsidRPr="0059381B">
        <w:rPr>
          <w:b/>
          <w:bCs/>
          <w:sz w:val="28"/>
          <w:szCs w:val="28"/>
          <w:lang w:val="vi-VN"/>
        </w:rPr>
        <w:t>Điều 1</w:t>
      </w:r>
      <w:r w:rsidRPr="0059381B">
        <w:rPr>
          <w:b/>
          <w:bCs/>
          <w:sz w:val="28"/>
          <w:szCs w:val="28"/>
        </w:rPr>
        <w:t>2</w:t>
      </w:r>
      <w:r w:rsidRPr="0059381B">
        <w:rPr>
          <w:b/>
          <w:bCs/>
          <w:sz w:val="28"/>
          <w:szCs w:val="28"/>
          <w:lang w:val="vi-VN"/>
        </w:rPr>
        <w:t>. Trách nhiệm trong quản lý đất đai và môi trường</w:t>
      </w:r>
      <w:bookmarkEnd w:id="6"/>
    </w:p>
    <w:p w:rsidR="0059381B" w:rsidRPr="0059381B" w:rsidRDefault="0059381B" w:rsidP="0059381B">
      <w:pPr>
        <w:widowControl w:val="0"/>
        <w:spacing w:before="120"/>
        <w:ind w:firstLine="709"/>
        <w:jc w:val="both"/>
        <w:rPr>
          <w:sz w:val="28"/>
          <w:szCs w:val="28"/>
        </w:rPr>
      </w:pPr>
      <w:r w:rsidRPr="0059381B">
        <w:rPr>
          <w:sz w:val="28"/>
          <w:szCs w:val="28"/>
        </w:rPr>
        <w:t>1. Quản lý đất đai:</w:t>
      </w:r>
    </w:p>
    <w:p w:rsidR="0059381B" w:rsidRPr="0059381B" w:rsidRDefault="0059381B" w:rsidP="0059381B">
      <w:pPr>
        <w:widowControl w:val="0"/>
        <w:spacing w:before="120"/>
        <w:ind w:firstLine="709"/>
        <w:jc w:val="both"/>
        <w:rPr>
          <w:sz w:val="28"/>
          <w:szCs w:val="28"/>
        </w:rPr>
      </w:pPr>
      <w:r w:rsidRPr="0059381B">
        <w:rPr>
          <w:sz w:val="28"/>
          <w:szCs w:val="28"/>
        </w:rPr>
        <w:t>a) Ban Quản lý:</w:t>
      </w:r>
    </w:p>
    <w:p w:rsidR="0059381B" w:rsidRPr="0059381B" w:rsidRDefault="0059381B" w:rsidP="0059381B">
      <w:pPr>
        <w:widowControl w:val="0"/>
        <w:spacing w:before="120"/>
        <w:ind w:firstLine="709"/>
        <w:jc w:val="both"/>
        <w:rPr>
          <w:sz w:val="28"/>
          <w:szCs w:val="28"/>
        </w:rPr>
      </w:pPr>
      <w:r w:rsidRPr="0059381B">
        <w:rPr>
          <w:sz w:val="28"/>
          <w:szCs w:val="28"/>
        </w:rPr>
        <w:t>- Phối hợp với UBND các quận, huyện tiếp nhận, quản lý hồ sơ đất đai, mốc quy hoạch, mốc địa chính được bàn giao.</w:t>
      </w:r>
    </w:p>
    <w:p w:rsidR="0059381B" w:rsidRPr="0059381B" w:rsidRDefault="0059381B" w:rsidP="0059381B">
      <w:pPr>
        <w:widowControl w:val="0"/>
        <w:spacing w:before="120"/>
        <w:ind w:firstLine="709"/>
        <w:jc w:val="both"/>
        <w:rPr>
          <w:sz w:val="28"/>
          <w:szCs w:val="28"/>
        </w:rPr>
      </w:pPr>
      <w:r w:rsidRPr="0059381B">
        <w:rPr>
          <w:sz w:val="28"/>
          <w:szCs w:val="28"/>
        </w:rPr>
        <w:t>- Cung cấp tọa độ các điểm đo vẽ trong khu vực dự án cho các đơn vị đo đạc sau khi có chủ trương cho phép đầu tư của UBND thành phố.</w:t>
      </w:r>
    </w:p>
    <w:p w:rsidR="0059381B" w:rsidRPr="0059381B" w:rsidRDefault="0059381B" w:rsidP="0059381B">
      <w:pPr>
        <w:widowControl w:val="0"/>
        <w:spacing w:before="120"/>
        <w:ind w:firstLine="709"/>
        <w:jc w:val="both"/>
        <w:rPr>
          <w:sz w:val="28"/>
          <w:szCs w:val="28"/>
        </w:rPr>
      </w:pPr>
      <w:r w:rsidRPr="0059381B">
        <w:rPr>
          <w:sz w:val="28"/>
          <w:szCs w:val="28"/>
        </w:rPr>
        <w:t>- Chủ trì, phối hợp với Sở Xây dựng và các cơ quan liên quan xác định, giới thiệu địa điểm đầu tư, cung cấp thông tin quy hoạch đối với các dự án đầu tư trong khu vực dự án.</w:t>
      </w:r>
    </w:p>
    <w:p w:rsidR="0059381B" w:rsidRPr="0059381B" w:rsidRDefault="0059381B" w:rsidP="0059381B">
      <w:pPr>
        <w:widowControl w:val="0"/>
        <w:spacing w:before="120"/>
        <w:ind w:firstLine="709"/>
        <w:jc w:val="both"/>
        <w:rPr>
          <w:sz w:val="28"/>
          <w:szCs w:val="28"/>
        </w:rPr>
      </w:pPr>
      <w:r w:rsidRPr="0059381B">
        <w:rPr>
          <w:sz w:val="28"/>
          <w:szCs w:val="28"/>
        </w:rPr>
        <w:t>- Chủ trì, phối hợp với các sở, ban, ngành kiểm tra tiến độ thực hiện dự án, tham mưu UBND thành phố xử lý theo quy định về đầu tư và đất đai.</w:t>
      </w:r>
    </w:p>
    <w:p w:rsidR="0059381B" w:rsidRPr="0059381B" w:rsidRDefault="0059381B" w:rsidP="0059381B">
      <w:pPr>
        <w:widowControl w:val="0"/>
        <w:spacing w:before="120"/>
        <w:ind w:firstLine="709"/>
        <w:jc w:val="both"/>
        <w:rPr>
          <w:sz w:val="28"/>
          <w:szCs w:val="28"/>
        </w:rPr>
      </w:pPr>
      <w:r w:rsidRPr="0059381B">
        <w:rPr>
          <w:sz w:val="28"/>
          <w:szCs w:val="28"/>
        </w:rPr>
        <w:t>- Chủ trì, phối hợp với tổ chức làm nhiệm vụ bồi thường, giải phóng mặt bằng thực hiện việc bồi thường giải phóng mặt bằng đối với các dự án đầu tư hạ tầng hoặc dự án tạo quỹ đất sạch do Ban Quản lý làm chủ đầu tư, quản lý dự án; báo cáo UBND thành phố xem xét quyết định những vấn đề vượt thẩm quyền làm ảnh hưởng đến tiến độ thực hiện dự án.</w:t>
      </w:r>
    </w:p>
    <w:p w:rsidR="0059381B" w:rsidRPr="0059381B" w:rsidRDefault="0059381B" w:rsidP="0059381B">
      <w:pPr>
        <w:widowControl w:val="0"/>
        <w:spacing w:before="120"/>
        <w:ind w:firstLine="709"/>
        <w:jc w:val="both"/>
        <w:rPr>
          <w:sz w:val="28"/>
          <w:szCs w:val="28"/>
        </w:rPr>
      </w:pPr>
      <w:r w:rsidRPr="0059381B">
        <w:rPr>
          <w:sz w:val="28"/>
          <w:szCs w:val="28"/>
        </w:rPr>
        <w:t>- Chủ trì, phối hợp với các sở, ban, ngành và địa phương liên quan xây dựng Danh mục quỹ đất tạo vốn theo kế hoạch thực hiện Đề án phát triển quỹ đất của Ban Quản lý để trình phê duyệt</w:t>
      </w:r>
      <w:r w:rsidR="00E11362">
        <w:rPr>
          <w:sz w:val="28"/>
          <w:szCs w:val="28"/>
        </w:rPr>
        <w:t xml:space="preserve"> theo quy định</w:t>
      </w:r>
      <w:r w:rsidRPr="0059381B">
        <w:rPr>
          <w:sz w:val="28"/>
          <w:szCs w:val="28"/>
        </w:rPr>
        <w:t>.</w:t>
      </w:r>
    </w:p>
    <w:p w:rsidR="0059381B" w:rsidRPr="0059381B" w:rsidRDefault="0059381B" w:rsidP="0059381B">
      <w:pPr>
        <w:widowControl w:val="0"/>
        <w:spacing w:before="120"/>
        <w:ind w:firstLine="709"/>
        <w:jc w:val="both"/>
        <w:rPr>
          <w:sz w:val="28"/>
          <w:szCs w:val="28"/>
        </w:rPr>
      </w:pPr>
      <w:r w:rsidRPr="0059381B">
        <w:rPr>
          <w:sz w:val="28"/>
          <w:szCs w:val="28"/>
        </w:rPr>
        <w:t>- Phối hợp với UBND các quận, huyện lập danh mục các dự án cần thu hồi đất, xây dựng kế hoạch sử dụng đất hằng năm.</w:t>
      </w:r>
    </w:p>
    <w:p w:rsidR="0059381B" w:rsidRPr="0059381B" w:rsidRDefault="0059381B" w:rsidP="0059381B">
      <w:pPr>
        <w:widowControl w:val="0"/>
        <w:spacing w:before="120"/>
        <w:ind w:firstLine="709"/>
        <w:jc w:val="both"/>
        <w:rPr>
          <w:sz w:val="28"/>
          <w:szCs w:val="28"/>
        </w:rPr>
      </w:pPr>
      <w:r w:rsidRPr="0059381B">
        <w:rPr>
          <w:sz w:val="28"/>
          <w:szCs w:val="28"/>
        </w:rPr>
        <w:t>b) Sở Tài nguyên và Môi trường:</w:t>
      </w:r>
    </w:p>
    <w:p w:rsidR="0059381B" w:rsidRPr="0059381B" w:rsidRDefault="0059381B" w:rsidP="0059381B">
      <w:pPr>
        <w:widowControl w:val="0"/>
        <w:spacing w:before="120"/>
        <w:ind w:firstLine="709"/>
        <w:jc w:val="both"/>
        <w:rPr>
          <w:sz w:val="28"/>
          <w:szCs w:val="28"/>
        </w:rPr>
      </w:pPr>
      <w:r w:rsidRPr="0059381B">
        <w:rPr>
          <w:sz w:val="28"/>
          <w:szCs w:val="28"/>
        </w:rPr>
        <w:t>- Chủ trì, phối hợp với Ban Quản lý trong việc đo đạc xác định ranh giới các khu đất để thực hiện dự án.</w:t>
      </w:r>
    </w:p>
    <w:p w:rsidR="0059381B" w:rsidRPr="0059381B" w:rsidRDefault="0059381B" w:rsidP="0059381B">
      <w:pPr>
        <w:widowControl w:val="0"/>
        <w:spacing w:before="120"/>
        <w:ind w:firstLine="709"/>
        <w:jc w:val="both"/>
        <w:rPr>
          <w:sz w:val="28"/>
          <w:szCs w:val="28"/>
        </w:rPr>
      </w:pPr>
      <w:r w:rsidRPr="0059381B">
        <w:rPr>
          <w:sz w:val="28"/>
          <w:szCs w:val="28"/>
        </w:rPr>
        <w:t>- Chủ trì, phối hợp với Ban Quản lý  và các sở, ngành liên quan thẩm định nhu cầu sử dụng đất; thanh tra, kiểm tra, xử lý vi phạm đối với các dự án có sử dụng đất.</w:t>
      </w:r>
    </w:p>
    <w:p w:rsidR="0059381B" w:rsidRPr="0059381B" w:rsidRDefault="0059381B" w:rsidP="0059381B">
      <w:pPr>
        <w:widowControl w:val="0"/>
        <w:spacing w:before="120"/>
        <w:ind w:firstLine="709"/>
        <w:jc w:val="both"/>
        <w:rPr>
          <w:sz w:val="28"/>
          <w:szCs w:val="28"/>
        </w:rPr>
      </w:pPr>
      <w:r w:rsidRPr="0059381B">
        <w:rPr>
          <w:sz w:val="28"/>
          <w:szCs w:val="28"/>
        </w:rPr>
        <w:t xml:space="preserve">- Hướng dẫn Ban Quản lý trong việc lập danh mục dự án cần thu hồi đất, chuyển </w:t>
      </w:r>
      <w:r w:rsidRPr="0059381B">
        <w:rPr>
          <w:sz w:val="28"/>
          <w:szCs w:val="28"/>
        </w:rPr>
        <w:lastRenderedPageBreak/>
        <w:t>mục đích sử dụng đất.</w:t>
      </w:r>
    </w:p>
    <w:p w:rsidR="0059381B" w:rsidRPr="0059381B" w:rsidRDefault="0059381B" w:rsidP="0059381B">
      <w:pPr>
        <w:widowControl w:val="0"/>
        <w:spacing w:before="120"/>
        <w:ind w:firstLine="709"/>
        <w:jc w:val="both"/>
        <w:rPr>
          <w:sz w:val="28"/>
          <w:szCs w:val="28"/>
        </w:rPr>
      </w:pPr>
      <w:r w:rsidRPr="0059381B">
        <w:rPr>
          <w:sz w:val="28"/>
          <w:szCs w:val="28"/>
        </w:rPr>
        <w:t>c) UBND các quận, huyện:</w:t>
      </w:r>
    </w:p>
    <w:p w:rsidR="0059381B" w:rsidRPr="0059381B" w:rsidRDefault="0059381B" w:rsidP="0059381B">
      <w:pPr>
        <w:widowControl w:val="0"/>
        <w:spacing w:before="120"/>
        <w:ind w:firstLine="709"/>
        <w:jc w:val="both"/>
        <w:rPr>
          <w:sz w:val="28"/>
          <w:szCs w:val="28"/>
        </w:rPr>
      </w:pPr>
      <w:r w:rsidRPr="0059381B">
        <w:rPr>
          <w:sz w:val="28"/>
          <w:szCs w:val="28"/>
        </w:rPr>
        <w:t>- Hoàn thành các thủ tục thu hồi đất của cá nhân, hộ gia đình, cộng đồng dân cư, tổ chức khi triển khai công tác bồi thường, giải phóng mặt bằng, tái định cư để thực hiện dự án.</w:t>
      </w:r>
    </w:p>
    <w:p w:rsidR="0059381B" w:rsidRPr="0059381B" w:rsidRDefault="0059381B" w:rsidP="0059381B">
      <w:pPr>
        <w:widowControl w:val="0"/>
        <w:spacing w:before="120"/>
        <w:ind w:firstLine="709"/>
        <w:jc w:val="both"/>
        <w:rPr>
          <w:sz w:val="28"/>
          <w:szCs w:val="28"/>
        </w:rPr>
      </w:pPr>
      <w:r w:rsidRPr="0059381B">
        <w:rPr>
          <w:sz w:val="28"/>
          <w:szCs w:val="28"/>
        </w:rPr>
        <w:t>- Phối hợp với Ban Quản lý để hoàn thiện các hồ sơ xin giao đất cho Ban Quản lý theo quy định.</w:t>
      </w:r>
    </w:p>
    <w:p w:rsidR="0059381B" w:rsidRPr="0059381B" w:rsidRDefault="0059381B" w:rsidP="0059381B">
      <w:pPr>
        <w:widowControl w:val="0"/>
        <w:spacing w:before="120"/>
        <w:ind w:firstLine="709"/>
        <w:jc w:val="both"/>
        <w:rPr>
          <w:sz w:val="28"/>
          <w:szCs w:val="28"/>
        </w:rPr>
      </w:pPr>
      <w:r w:rsidRPr="0059381B">
        <w:rPr>
          <w:sz w:val="28"/>
          <w:szCs w:val="28"/>
        </w:rPr>
        <w:t>2. Quản lý môi trường:</w:t>
      </w:r>
    </w:p>
    <w:p w:rsidR="0059381B" w:rsidRPr="0059381B" w:rsidRDefault="0059381B" w:rsidP="0059381B">
      <w:pPr>
        <w:widowControl w:val="0"/>
        <w:spacing w:before="120"/>
        <w:ind w:firstLine="709"/>
        <w:jc w:val="both"/>
        <w:rPr>
          <w:sz w:val="28"/>
          <w:szCs w:val="28"/>
        </w:rPr>
      </w:pPr>
      <w:r w:rsidRPr="0059381B">
        <w:rPr>
          <w:sz w:val="28"/>
          <w:szCs w:val="28"/>
        </w:rPr>
        <w:t>a) Ban Quản lý:</w:t>
      </w:r>
    </w:p>
    <w:p w:rsidR="0059381B" w:rsidRPr="0059381B" w:rsidRDefault="0059381B" w:rsidP="0059381B">
      <w:pPr>
        <w:widowControl w:val="0"/>
        <w:spacing w:before="120"/>
        <w:ind w:firstLine="709"/>
        <w:jc w:val="both"/>
        <w:rPr>
          <w:sz w:val="28"/>
          <w:szCs w:val="28"/>
        </w:rPr>
      </w:pPr>
      <w:r w:rsidRPr="0059381B">
        <w:rPr>
          <w:sz w:val="28"/>
          <w:szCs w:val="28"/>
        </w:rPr>
        <w:t>- Phối hợp với Sở Tài nguyên và Môi trường, UBND các quận, huyện và các ngành liên quan giám sát, thanh tra, kiểm tra định kỳ, đột xuất và xử lý vi phạm về bảo vệ tài nguyên môi trường đối với các tổ chức, cá nhân hoạt động trong các khu vực dự án được giao.</w:t>
      </w:r>
    </w:p>
    <w:p w:rsidR="0059381B" w:rsidRPr="0059381B" w:rsidRDefault="0059381B" w:rsidP="0059381B">
      <w:pPr>
        <w:widowControl w:val="0"/>
        <w:spacing w:before="120"/>
        <w:ind w:firstLine="709"/>
        <w:jc w:val="both"/>
        <w:rPr>
          <w:sz w:val="28"/>
          <w:szCs w:val="28"/>
        </w:rPr>
      </w:pPr>
      <w:r w:rsidRPr="0059381B">
        <w:rPr>
          <w:sz w:val="28"/>
          <w:szCs w:val="28"/>
        </w:rPr>
        <w:t>- Phối hợp với Sở Tài nguyên và Môi trường, UBND các quận, huyện và các ngành liên quan tiếp nhận, giải quyết tranh chấp, kiến nghị về môi trường đối với các cơ sở sản xuất kinh doanh dịch vụ trong khu vực dự án.</w:t>
      </w:r>
    </w:p>
    <w:p w:rsidR="0059381B" w:rsidRPr="0059381B" w:rsidRDefault="0059381B" w:rsidP="0059381B">
      <w:pPr>
        <w:widowControl w:val="0"/>
        <w:spacing w:before="120"/>
        <w:ind w:firstLine="709"/>
        <w:jc w:val="both"/>
        <w:rPr>
          <w:sz w:val="28"/>
          <w:szCs w:val="28"/>
        </w:rPr>
      </w:pPr>
      <w:r w:rsidRPr="0059381B">
        <w:rPr>
          <w:sz w:val="28"/>
          <w:szCs w:val="28"/>
        </w:rPr>
        <w:t>b) Sở Tài nguyên và Môi trường:</w:t>
      </w:r>
    </w:p>
    <w:p w:rsidR="0059381B" w:rsidRPr="0059381B" w:rsidRDefault="0059381B" w:rsidP="0059381B">
      <w:pPr>
        <w:widowControl w:val="0"/>
        <w:spacing w:before="120"/>
        <w:ind w:firstLine="709"/>
        <w:jc w:val="both"/>
        <w:rPr>
          <w:sz w:val="28"/>
          <w:szCs w:val="28"/>
        </w:rPr>
      </w:pPr>
      <w:r w:rsidRPr="0059381B">
        <w:rPr>
          <w:sz w:val="28"/>
          <w:szCs w:val="28"/>
        </w:rPr>
        <w:t>- Tổ chức thực hiện các nội dung theo chức năng, nhiệm vụ được quy định tại các văn bản quy phạm pháp luật hiện hành trong công tác đánh giá tác động môi trường.</w:t>
      </w:r>
    </w:p>
    <w:p w:rsidR="0059381B" w:rsidRPr="0059381B" w:rsidRDefault="0059381B" w:rsidP="0059381B">
      <w:pPr>
        <w:widowControl w:val="0"/>
        <w:spacing w:before="120"/>
        <w:ind w:firstLine="709"/>
        <w:jc w:val="both"/>
        <w:rPr>
          <w:sz w:val="28"/>
          <w:szCs w:val="28"/>
        </w:rPr>
      </w:pPr>
      <w:r w:rsidRPr="0059381B">
        <w:rPr>
          <w:sz w:val="28"/>
          <w:szCs w:val="28"/>
        </w:rPr>
        <w:t>- Chủ trì, thẩm định, phê duyệt đánh giá tác động môi trường theo chức năng, nhiệm vụ được quy định tại các văn bản quy phạm pháp luật hiện hành.</w:t>
      </w:r>
    </w:p>
    <w:p w:rsidR="0059381B" w:rsidRPr="0059381B" w:rsidRDefault="0059381B" w:rsidP="0059381B">
      <w:pPr>
        <w:widowControl w:val="0"/>
        <w:spacing w:before="120"/>
        <w:ind w:firstLine="709"/>
        <w:jc w:val="both"/>
        <w:rPr>
          <w:sz w:val="28"/>
          <w:szCs w:val="28"/>
        </w:rPr>
      </w:pPr>
      <w:r w:rsidRPr="0059381B">
        <w:rPr>
          <w:sz w:val="28"/>
          <w:szCs w:val="28"/>
        </w:rPr>
        <w:t xml:space="preserve">- Chủ trì, phối hợp với Ban Quản lý xây dựng kế hoạch kiểm tra định kỳ đối với các dự án đầu tư trong khu vực dự án; tổ chức tuyên truyền, phổ biến các văn bản pháp luật về bảo vệ môi trường </w:t>
      </w:r>
      <w:r w:rsidR="00E11362">
        <w:rPr>
          <w:sz w:val="28"/>
          <w:szCs w:val="28"/>
        </w:rPr>
        <w:t>đến</w:t>
      </w:r>
      <w:r w:rsidRPr="0059381B">
        <w:rPr>
          <w:sz w:val="28"/>
          <w:szCs w:val="28"/>
        </w:rPr>
        <w:t xml:space="preserve"> Ban Quản lý và các tổ chức, cá nhân hoạt động trong các khu vực dự án.</w:t>
      </w:r>
    </w:p>
    <w:p w:rsidR="0059381B" w:rsidRPr="0059381B" w:rsidRDefault="0059381B" w:rsidP="0059381B">
      <w:pPr>
        <w:widowControl w:val="0"/>
        <w:spacing w:before="120"/>
        <w:ind w:firstLine="709"/>
        <w:jc w:val="both"/>
        <w:rPr>
          <w:sz w:val="28"/>
          <w:szCs w:val="28"/>
        </w:rPr>
      </w:pPr>
      <w:r w:rsidRPr="0059381B">
        <w:rPr>
          <w:sz w:val="28"/>
          <w:szCs w:val="28"/>
        </w:rPr>
        <w:t>c) UBND các quận, huyện:</w:t>
      </w:r>
    </w:p>
    <w:p w:rsidR="0059381B" w:rsidRPr="0059381B" w:rsidRDefault="0059381B" w:rsidP="0059381B">
      <w:pPr>
        <w:widowControl w:val="0"/>
        <w:spacing w:before="120"/>
        <w:ind w:firstLine="709"/>
        <w:jc w:val="both"/>
        <w:rPr>
          <w:sz w:val="28"/>
          <w:szCs w:val="28"/>
        </w:rPr>
      </w:pPr>
      <w:r w:rsidRPr="0059381B">
        <w:rPr>
          <w:sz w:val="28"/>
          <w:szCs w:val="28"/>
        </w:rPr>
        <w:t>- Tổ chức thực hiện các nội dung theo chức năng, nhiệm vụ được quy định tại các văn bản quy phạm pháp luật hiện hành trong công tác đánh giá tác động môi trường.</w:t>
      </w:r>
    </w:p>
    <w:p w:rsidR="0059381B" w:rsidRPr="0059381B" w:rsidRDefault="0059381B" w:rsidP="0059381B">
      <w:pPr>
        <w:widowControl w:val="0"/>
        <w:spacing w:before="120"/>
        <w:ind w:firstLine="709"/>
        <w:jc w:val="both"/>
        <w:rPr>
          <w:sz w:val="28"/>
          <w:szCs w:val="28"/>
        </w:rPr>
      </w:pPr>
      <w:r w:rsidRPr="0059381B">
        <w:rPr>
          <w:sz w:val="28"/>
          <w:szCs w:val="28"/>
        </w:rPr>
        <w:t>- Phối hợp kiểm tra, giám sát việc thực hiện các nội dung trong Báo cáo đánh giá tác động môi trường, Bản cam kết bảo vệ môi trường, Đề án bảo vệ môi trường chi tiết và Đề án bảo vệ môi trường đơn giản cho các dự án đầu tư trên địa bàn khu vực phát triển đô thị theo quy định.</w:t>
      </w:r>
    </w:p>
    <w:p w:rsidR="0059381B" w:rsidRPr="0059381B" w:rsidRDefault="0059381B" w:rsidP="0059381B">
      <w:pPr>
        <w:widowControl w:val="0"/>
        <w:spacing w:before="120"/>
        <w:ind w:firstLine="709"/>
        <w:jc w:val="both"/>
        <w:rPr>
          <w:sz w:val="28"/>
          <w:szCs w:val="28"/>
        </w:rPr>
      </w:pPr>
      <w:r w:rsidRPr="0059381B">
        <w:rPr>
          <w:sz w:val="28"/>
          <w:szCs w:val="28"/>
        </w:rPr>
        <w:t>- Tổ chức tuyên truyền hướng dẫn các tổ chức, cá nhân hoạt động trong khu vực dự án thực hiện giữ gìn bảo vệ tôn tạo môi trường.</w:t>
      </w:r>
    </w:p>
    <w:p w:rsidR="0059381B" w:rsidRPr="0059381B" w:rsidRDefault="0059381B" w:rsidP="0059381B">
      <w:pPr>
        <w:widowControl w:val="0"/>
        <w:spacing w:before="120"/>
        <w:ind w:firstLine="709"/>
        <w:jc w:val="both"/>
        <w:rPr>
          <w:sz w:val="28"/>
          <w:szCs w:val="28"/>
        </w:rPr>
      </w:pPr>
      <w:r w:rsidRPr="0059381B">
        <w:rPr>
          <w:sz w:val="28"/>
          <w:szCs w:val="28"/>
        </w:rPr>
        <w:t>3. Công tác cấp Giấy chứng nhận quyền sử dụng đất:</w:t>
      </w:r>
    </w:p>
    <w:p w:rsidR="0059381B" w:rsidRPr="0059381B" w:rsidRDefault="0059381B" w:rsidP="0059381B">
      <w:pPr>
        <w:widowControl w:val="0"/>
        <w:spacing w:before="120"/>
        <w:ind w:firstLine="709"/>
        <w:jc w:val="both"/>
        <w:rPr>
          <w:sz w:val="28"/>
          <w:szCs w:val="28"/>
        </w:rPr>
      </w:pPr>
      <w:r w:rsidRPr="0059381B">
        <w:rPr>
          <w:sz w:val="28"/>
          <w:szCs w:val="28"/>
        </w:rPr>
        <w:t>a) Ban Quản lý:</w:t>
      </w:r>
    </w:p>
    <w:p w:rsidR="0059381B" w:rsidRPr="0059381B" w:rsidRDefault="0059381B" w:rsidP="0059381B">
      <w:pPr>
        <w:widowControl w:val="0"/>
        <w:spacing w:before="120"/>
        <w:ind w:firstLine="709"/>
        <w:jc w:val="both"/>
        <w:rPr>
          <w:sz w:val="28"/>
          <w:szCs w:val="28"/>
        </w:rPr>
      </w:pPr>
      <w:r w:rsidRPr="0059381B">
        <w:rPr>
          <w:sz w:val="28"/>
          <w:szCs w:val="28"/>
        </w:rPr>
        <w:t xml:space="preserve">- Hướng dẫn chủ đầu tư hoặc chủ quản sử dụng khi công trình đã đưa vào sử </w:t>
      </w:r>
      <w:r w:rsidRPr="0059381B">
        <w:rPr>
          <w:sz w:val="28"/>
          <w:szCs w:val="28"/>
        </w:rPr>
        <w:lastRenderedPageBreak/>
        <w:t>dụng lập hồ sơ đề nghị cấp Giấy chứng nhận quyền sử dụng đất, quyền sở hữu nhà ở và tài sản gắn liền với đất (gọi chung là Giấy chứng nhận quyền sử dụng đất) của tổ chức có sử dụng đất trong khu vực dự án</w:t>
      </w:r>
      <w:r w:rsidR="00E11362">
        <w:rPr>
          <w:sz w:val="28"/>
          <w:szCs w:val="28"/>
        </w:rPr>
        <w:t>,</w:t>
      </w:r>
      <w:r w:rsidRPr="0059381B">
        <w:rPr>
          <w:sz w:val="28"/>
          <w:szCs w:val="28"/>
        </w:rPr>
        <w:t xml:space="preserve"> trình cơ quan có thẩm quyền theo quy định.</w:t>
      </w:r>
    </w:p>
    <w:p w:rsidR="0059381B" w:rsidRPr="0059381B" w:rsidRDefault="0059381B" w:rsidP="0059381B">
      <w:pPr>
        <w:widowControl w:val="0"/>
        <w:spacing w:before="120"/>
        <w:ind w:firstLine="709"/>
        <w:jc w:val="both"/>
        <w:rPr>
          <w:sz w:val="28"/>
          <w:szCs w:val="28"/>
        </w:rPr>
      </w:pPr>
      <w:r w:rsidRPr="0059381B">
        <w:rPr>
          <w:sz w:val="28"/>
          <w:szCs w:val="28"/>
        </w:rPr>
        <w:t>- Phối hợp với các sở, ngành liên quan trong việc kiểm tra thực địa, xác định nghĩa vụ tài chính của các đơn vị đầu tư đối với Nhà nước</w:t>
      </w:r>
      <w:r w:rsidR="00A81446">
        <w:rPr>
          <w:sz w:val="28"/>
          <w:szCs w:val="28"/>
        </w:rPr>
        <w:t>,</w:t>
      </w:r>
      <w:r w:rsidRPr="0059381B">
        <w:rPr>
          <w:sz w:val="28"/>
          <w:szCs w:val="28"/>
        </w:rPr>
        <w:t xml:space="preserve"> phục vụ công tác cấp Giấy chứng nhận quyền sử dụng đất cho các đơn vị trong khu vực dự án.</w:t>
      </w:r>
    </w:p>
    <w:p w:rsidR="0059381B" w:rsidRPr="0059381B" w:rsidRDefault="0059381B" w:rsidP="0059381B">
      <w:pPr>
        <w:widowControl w:val="0"/>
        <w:spacing w:before="120"/>
        <w:ind w:firstLine="709"/>
        <w:jc w:val="both"/>
        <w:rPr>
          <w:sz w:val="28"/>
          <w:szCs w:val="28"/>
        </w:rPr>
      </w:pPr>
      <w:r w:rsidRPr="0059381B">
        <w:rPr>
          <w:sz w:val="28"/>
          <w:szCs w:val="28"/>
        </w:rPr>
        <w:t>- Phối hợp với UBND các quận, huyện trong việc cung cấp thông tin liên quan đến tính phù hợp quy hoạch khi có đề nghị của UBND các quận, huyện để thực hiện việc cấp Giấy chứng nhận quyền sử dụng đất cho các hộ gia đình cá nhân thuộc khu vực quy hoạch dân cư.</w:t>
      </w:r>
    </w:p>
    <w:p w:rsidR="0059381B" w:rsidRPr="0059381B" w:rsidRDefault="0059381B" w:rsidP="0059381B">
      <w:pPr>
        <w:widowControl w:val="0"/>
        <w:spacing w:before="120"/>
        <w:ind w:firstLine="709"/>
        <w:jc w:val="both"/>
        <w:rPr>
          <w:sz w:val="28"/>
          <w:szCs w:val="28"/>
        </w:rPr>
      </w:pPr>
      <w:r w:rsidRPr="0059381B">
        <w:rPr>
          <w:sz w:val="28"/>
          <w:szCs w:val="28"/>
        </w:rPr>
        <w:t xml:space="preserve">b) Sở Tài nguyên và Môi trường: </w:t>
      </w:r>
    </w:p>
    <w:p w:rsidR="0059381B" w:rsidRPr="0059381B" w:rsidRDefault="0059381B" w:rsidP="0059381B">
      <w:pPr>
        <w:widowControl w:val="0"/>
        <w:spacing w:before="120"/>
        <w:ind w:firstLine="709"/>
        <w:jc w:val="both"/>
        <w:rPr>
          <w:sz w:val="28"/>
          <w:szCs w:val="28"/>
        </w:rPr>
      </w:pPr>
      <w:r w:rsidRPr="0059381B">
        <w:rPr>
          <w:sz w:val="28"/>
          <w:szCs w:val="28"/>
        </w:rPr>
        <w:t>Tiếp nhận</w:t>
      </w:r>
      <w:r w:rsidR="00305392">
        <w:rPr>
          <w:sz w:val="28"/>
          <w:szCs w:val="28"/>
        </w:rPr>
        <w:t>,</w:t>
      </w:r>
      <w:r w:rsidRPr="0059381B">
        <w:rPr>
          <w:sz w:val="28"/>
          <w:szCs w:val="28"/>
        </w:rPr>
        <w:t xml:space="preserve"> thực hiện cấp giấy chứng nhận quyền sử dụng đất theo quy định.</w:t>
      </w:r>
    </w:p>
    <w:p w:rsidR="0059381B" w:rsidRPr="0059381B" w:rsidRDefault="0059381B" w:rsidP="0059381B">
      <w:pPr>
        <w:widowControl w:val="0"/>
        <w:spacing w:before="120"/>
        <w:ind w:firstLine="709"/>
        <w:jc w:val="both"/>
        <w:rPr>
          <w:sz w:val="28"/>
          <w:szCs w:val="28"/>
        </w:rPr>
      </w:pPr>
      <w:r w:rsidRPr="0059381B">
        <w:rPr>
          <w:sz w:val="28"/>
          <w:szCs w:val="28"/>
        </w:rPr>
        <w:t>c) UBND các quận, huyện:</w:t>
      </w:r>
    </w:p>
    <w:p w:rsidR="0059381B" w:rsidRPr="0059381B" w:rsidRDefault="0059381B" w:rsidP="0059381B">
      <w:pPr>
        <w:widowControl w:val="0"/>
        <w:spacing w:before="120"/>
        <w:ind w:firstLine="709"/>
        <w:jc w:val="both"/>
        <w:rPr>
          <w:sz w:val="28"/>
          <w:szCs w:val="28"/>
        </w:rPr>
      </w:pPr>
      <w:r w:rsidRPr="0059381B">
        <w:rPr>
          <w:sz w:val="28"/>
          <w:szCs w:val="28"/>
        </w:rPr>
        <w:t>- Phối hợp với Sở Tài nguyên và Môi trường trong việc kiểm tra thực địa phục vụ công tác cấp Giấy chứng nhận quyền sử dụng đất cho các đơn vị đầu tư sử dụng đất trong khu vực dự án.</w:t>
      </w:r>
    </w:p>
    <w:p w:rsidR="0059381B" w:rsidRPr="0059381B" w:rsidRDefault="0059381B" w:rsidP="0059381B">
      <w:pPr>
        <w:widowControl w:val="0"/>
        <w:spacing w:before="120"/>
        <w:ind w:firstLine="709"/>
        <w:jc w:val="both"/>
        <w:rPr>
          <w:sz w:val="28"/>
          <w:szCs w:val="28"/>
        </w:rPr>
      </w:pPr>
      <w:r w:rsidRPr="0059381B">
        <w:rPr>
          <w:sz w:val="28"/>
          <w:szCs w:val="28"/>
        </w:rPr>
        <w:t xml:space="preserve">- Căn cứ thẩm quyền được quy định </w:t>
      </w:r>
      <w:r w:rsidR="0097053C">
        <w:rPr>
          <w:sz w:val="28"/>
          <w:szCs w:val="28"/>
        </w:rPr>
        <w:t xml:space="preserve">để </w:t>
      </w:r>
      <w:r w:rsidRPr="0059381B">
        <w:rPr>
          <w:sz w:val="28"/>
          <w:szCs w:val="28"/>
        </w:rPr>
        <w:t xml:space="preserve">thực hiện </w:t>
      </w:r>
      <w:r w:rsidR="009A5AA5">
        <w:rPr>
          <w:sz w:val="28"/>
          <w:szCs w:val="28"/>
        </w:rPr>
        <w:t>các thủ tục có liên</w:t>
      </w:r>
      <w:r w:rsidR="0097053C">
        <w:rPr>
          <w:sz w:val="28"/>
          <w:szCs w:val="28"/>
        </w:rPr>
        <w:t xml:space="preserve"> </w:t>
      </w:r>
      <w:r w:rsidR="009A5AA5">
        <w:rPr>
          <w:sz w:val="28"/>
          <w:szCs w:val="28"/>
        </w:rPr>
        <w:t xml:space="preserve">quan, làm cơ sở để các cơ quan chức năng </w:t>
      </w:r>
      <w:r w:rsidRPr="0059381B">
        <w:rPr>
          <w:sz w:val="28"/>
          <w:szCs w:val="28"/>
        </w:rPr>
        <w:t>cấp Giấy chứng nhận quyền sử dụng đất cho các hộ gia đình, cá nhân sử dụng đất thuộc khu vực đã được quy hoạch dân cư tập trung hoặc khu vực dân cư phù hợp với quy hoạch của dự án.</w:t>
      </w:r>
    </w:p>
    <w:p w:rsidR="0059381B" w:rsidRPr="0059381B" w:rsidRDefault="0059381B" w:rsidP="0059381B">
      <w:pPr>
        <w:widowControl w:val="0"/>
        <w:spacing w:before="120"/>
        <w:ind w:firstLine="709"/>
        <w:jc w:val="both"/>
        <w:rPr>
          <w:b/>
          <w:bCs/>
          <w:sz w:val="28"/>
          <w:szCs w:val="28"/>
          <w:lang w:val="vi-VN"/>
        </w:rPr>
      </w:pPr>
      <w:bookmarkStart w:id="7" w:name="dieu_13"/>
      <w:r w:rsidRPr="0059381B">
        <w:rPr>
          <w:b/>
          <w:bCs/>
          <w:sz w:val="28"/>
          <w:szCs w:val="28"/>
          <w:lang w:val="vi-VN"/>
        </w:rPr>
        <w:t>Điều 1</w:t>
      </w:r>
      <w:r w:rsidRPr="0059381B">
        <w:rPr>
          <w:b/>
          <w:bCs/>
          <w:sz w:val="28"/>
          <w:szCs w:val="28"/>
        </w:rPr>
        <w:t>3</w:t>
      </w:r>
      <w:r w:rsidRPr="0059381B">
        <w:rPr>
          <w:b/>
          <w:bCs/>
          <w:sz w:val="28"/>
          <w:szCs w:val="28"/>
          <w:lang w:val="vi-VN"/>
        </w:rPr>
        <w:t>. Trách nhiệm trong bồi thường, giải phóng mặt bằng</w:t>
      </w:r>
      <w:r w:rsidRPr="0059381B">
        <w:rPr>
          <w:b/>
          <w:bCs/>
          <w:sz w:val="28"/>
          <w:szCs w:val="28"/>
        </w:rPr>
        <w:t xml:space="preserve"> và</w:t>
      </w:r>
      <w:r w:rsidRPr="0059381B">
        <w:rPr>
          <w:b/>
          <w:bCs/>
          <w:sz w:val="28"/>
          <w:szCs w:val="28"/>
          <w:lang w:val="vi-VN"/>
        </w:rPr>
        <w:t xml:space="preserve"> tái định cư</w:t>
      </w:r>
      <w:bookmarkEnd w:id="7"/>
    </w:p>
    <w:p w:rsidR="0059381B" w:rsidRPr="0059381B" w:rsidRDefault="0059381B" w:rsidP="0059381B">
      <w:pPr>
        <w:widowControl w:val="0"/>
        <w:spacing w:before="120"/>
        <w:ind w:firstLine="709"/>
        <w:jc w:val="both"/>
        <w:rPr>
          <w:sz w:val="28"/>
          <w:szCs w:val="28"/>
        </w:rPr>
      </w:pPr>
      <w:r w:rsidRPr="0059381B">
        <w:rPr>
          <w:sz w:val="28"/>
          <w:szCs w:val="28"/>
        </w:rPr>
        <w:t xml:space="preserve">1. Ban Quản lý: </w:t>
      </w:r>
    </w:p>
    <w:p w:rsidR="0059381B" w:rsidRPr="0059381B" w:rsidRDefault="0059381B" w:rsidP="0059381B">
      <w:pPr>
        <w:widowControl w:val="0"/>
        <w:spacing w:before="120"/>
        <w:ind w:firstLine="709"/>
        <w:jc w:val="both"/>
        <w:rPr>
          <w:sz w:val="28"/>
          <w:szCs w:val="28"/>
        </w:rPr>
      </w:pPr>
      <w:r w:rsidRPr="0059381B">
        <w:rPr>
          <w:sz w:val="28"/>
          <w:szCs w:val="28"/>
        </w:rPr>
        <w:t xml:space="preserve">Phối hợp với UBND các quận, huyện, Tổ chức làm nhiệm vụ bồi thường, giải phóng mặt </w:t>
      </w:r>
      <w:r w:rsidRPr="00A81446">
        <w:rPr>
          <w:sz w:val="28"/>
          <w:szCs w:val="28"/>
        </w:rPr>
        <w:t>bằng (Trung tâm Phát triển quỹ đất thành phố Đà Nẵng)</w:t>
      </w:r>
      <w:r w:rsidRPr="0059381B">
        <w:rPr>
          <w:i/>
          <w:sz w:val="28"/>
          <w:szCs w:val="28"/>
        </w:rPr>
        <w:t xml:space="preserve"> </w:t>
      </w:r>
      <w:r w:rsidRPr="0059381B">
        <w:rPr>
          <w:sz w:val="28"/>
          <w:szCs w:val="28"/>
        </w:rPr>
        <w:t xml:space="preserve">và chính quyền địa phương để thực hiện công tác kiểm kê, bồi thường, giải phóng mặt bằng và tái định cư đối với các dự án đầu tư xây dựng; cử </w:t>
      </w:r>
      <w:r w:rsidR="00A81446">
        <w:rPr>
          <w:sz w:val="28"/>
          <w:szCs w:val="28"/>
        </w:rPr>
        <w:t>lãnh đạo Ban quản lý</w:t>
      </w:r>
      <w:r w:rsidRPr="0059381B">
        <w:rPr>
          <w:sz w:val="28"/>
          <w:szCs w:val="28"/>
        </w:rPr>
        <w:t xml:space="preserve"> tham gia Hội đồng bồi thường khi triển khai các dự án.</w:t>
      </w:r>
    </w:p>
    <w:p w:rsidR="0059381B" w:rsidRPr="0059381B" w:rsidRDefault="0059381B" w:rsidP="0059381B">
      <w:pPr>
        <w:widowControl w:val="0"/>
        <w:spacing w:before="120"/>
        <w:ind w:firstLine="709"/>
        <w:jc w:val="both"/>
        <w:rPr>
          <w:sz w:val="28"/>
          <w:szCs w:val="28"/>
        </w:rPr>
      </w:pPr>
      <w:r w:rsidRPr="0059381B">
        <w:rPr>
          <w:sz w:val="28"/>
          <w:szCs w:val="28"/>
        </w:rPr>
        <w:t xml:space="preserve">2. UBND các quận, huyện: </w:t>
      </w:r>
    </w:p>
    <w:p w:rsidR="0059381B" w:rsidRPr="0059381B" w:rsidRDefault="00A81446" w:rsidP="0059381B">
      <w:pPr>
        <w:widowControl w:val="0"/>
        <w:spacing w:before="120"/>
        <w:ind w:firstLine="709"/>
        <w:jc w:val="both"/>
        <w:rPr>
          <w:sz w:val="28"/>
          <w:szCs w:val="28"/>
        </w:rPr>
      </w:pPr>
      <w:r>
        <w:rPr>
          <w:sz w:val="28"/>
          <w:szCs w:val="28"/>
        </w:rPr>
        <w:t>a)</w:t>
      </w:r>
      <w:r w:rsidR="0059381B" w:rsidRPr="0059381B">
        <w:rPr>
          <w:sz w:val="28"/>
          <w:szCs w:val="28"/>
        </w:rPr>
        <w:t xml:space="preserve"> Chủ trì Hội đồng giải phóng mặt bằng các dự án.</w:t>
      </w:r>
    </w:p>
    <w:p w:rsidR="0059381B" w:rsidRPr="0059381B" w:rsidRDefault="00A81446" w:rsidP="0059381B">
      <w:pPr>
        <w:widowControl w:val="0"/>
        <w:spacing w:before="120"/>
        <w:ind w:firstLine="709"/>
        <w:jc w:val="both"/>
        <w:rPr>
          <w:sz w:val="28"/>
          <w:szCs w:val="28"/>
        </w:rPr>
      </w:pPr>
      <w:r>
        <w:rPr>
          <w:sz w:val="28"/>
          <w:szCs w:val="28"/>
        </w:rPr>
        <w:t>b)</w:t>
      </w:r>
      <w:r w:rsidR="0059381B" w:rsidRPr="0059381B">
        <w:rPr>
          <w:sz w:val="28"/>
          <w:szCs w:val="28"/>
        </w:rPr>
        <w:t xml:space="preserve"> Chủ trì, phối hợp với Ban Quản lý và các ngành chức năng tổ chức thực hiện bồi thường, giải phóng mặt bằng để bàn giao mặt bằng cho chủ đầu tư.</w:t>
      </w:r>
    </w:p>
    <w:p w:rsidR="0059381B" w:rsidRPr="0059381B" w:rsidRDefault="0059381B" w:rsidP="0059381B">
      <w:pPr>
        <w:widowControl w:val="0"/>
        <w:spacing w:before="120"/>
        <w:ind w:firstLine="709"/>
        <w:jc w:val="both"/>
        <w:rPr>
          <w:b/>
          <w:bCs/>
          <w:sz w:val="28"/>
          <w:szCs w:val="28"/>
          <w:lang w:val="vi-VN"/>
        </w:rPr>
      </w:pPr>
      <w:bookmarkStart w:id="8" w:name="dieu_15"/>
      <w:r w:rsidRPr="0059381B">
        <w:rPr>
          <w:b/>
          <w:bCs/>
          <w:sz w:val="28"/>
          <w:szCs w:val="28"/>
          <w:lang w:val="vi-VN"/>
        </w:rPr>
        <w:t>Điều 1</w:t>
      </w:r>
      <w:r w:rsidRPr="0059381B">
        <w:rPr>
          <w:b/>
          <w:bCs/>
          <w:sz w:val="28"/>
          <w:szCs w:val="28"/>
        </w:rPr>
        <w:t>4</w:t>
      </w:r>
      <w:r w:rsidRPr="0059381B">
        <w:rPr>
          <w:b/>
          <w:bCs/>
          <w:sz w:val="28"/>
          <w:szCs w:val="28"/>
          <w:lang w:val="vi-VN"/>
        </w:rPr>
        <w:t>. Trách nhiệm trong quản lý doanh nghiệp, dự án nhà đầu tư</w:t>
      </w:r>
      <w:bookmarkEnd w:id="8"/>
    </w:p>
    <w:p w:rsidR="0059381B" w:rsidRPr="0059381B" w:rsidRDefault="0059381B" w:rsidP="0059381B">
      <w:pPr>
        <w:widowControl w:val="0"/>
        <w:spacing w:before="120"/>
        <w:ind w:firstLine="709"/>
        <w:jc w:val="both"/>
        <w:rPr>
          <w:sz w:val="28"/>
          <w:szCs w:val="28"/>
        </w:rPr>
      </w:pPr>
      <w:r w:rsidRPr="0059381B">
        <w:rPr>
          <w:sz w:val="28"/>
          <w:szCs w:val="28"/>
        </w:rPr>
        <w:t>1. Ban Quản lý:</w:t>
      </w:r>
    </w:p>
    <w:p w:rsidR="0059381B" w:rsidRPr="0059381B" w:rsidRDefault="00A81446" w:rsidP="0059381B">
      <w:pPr>
        <w:widowControl w:val="0"/>
        <w:spacing w:before="120"/>
        <w:ind w:firstLine="709"/>
        <w:jc w:val="both"/>
        <w:rPr>
          <w:sz w:val="28"/>
          <w:szCs w:val="28"/>
        </w:rPr>
      </w:pPr>
      <w:r>
        <w:rPr>
          <w:sz w:val="28"/>
          <w:szCs w:val="28"/>
        </w:rPr>
        <w:t>a)</w:t>
      </w:r>
      <w:r w:rsidR="0059381B" w:rsidRPr="0059381B">
        <w:rPr>
          <w:sz w:val="28"/>
          <w:szCs w:val="28"/>
        </w:rPr>
        <w:t xml:space="preserve"> Tham gia ý kiến đối với các dự án trong khu vực phát triển đô thị được giao thuộc diện phải thẩm tra cấp Giấy chứng nhận đầu tư khi Sở Kế hoạch và Đầu tư lấy ý kiến.</w:t>
      </w:r>
    </w:p>
    <w:p w:rsidR="0059381B" w:rsidRPr="0059381B" w:rsidRDefault="00A81446" w:rsidP="0059381B">
      <w:pPr>
        <w:widowControl w:val="0"/>
        <w:spacing w:before="120"/>
        <w:ind w:firstLine="709"/>
        <w:jc w:val="both"/>
        <w:rPr>
          <w:sz w:val="28"/>
          <w:szCs w:val="28"/>
        </w:rPr>
      </w:pPr>
      <w:r>
        <w:rPr>
          <w:sz w:val="28"/>
          <w:szCs w:val="28"/>
        </w:rPr>
        <w:t>b)</w:t>
      </w:r>
      <w:r w:rsidR="0059381B" w:rsidRPr="0059381B">
        <w:rPr>
          <w:sz w:val="28"/>
          <w:szCs w:val="28"/>
        </w:rPr>
        <w:t xml:space="preserve"> Phối hợp Sở Kế hoạch và Đầu tư trong việc tổ chức các hoạt động thanh tra, </w:t>
      </w:r>
      <w:r w:rsidR="0059381B" w:rsidRPr="0059381B">
        <w:rPr>
          <w:sz w:val="28"/>
          <w:szCs w:val="28"/>
        </w:rPr>
        <w:lastRenderedPageBreak/>
        <w:t>kiểm tra về lĩnh vực đầu tư của các doanh nghiệp, nhà đầu tư trong khu vực phát triển đô thị được giao; giải quyết các khó khăn, vướng mắc của nhà đầu tư tại khu vực phát triển đô thị và kiến nghị hoặc báo cáo UBND thành phố kiến nghị các Bộ, ngành có liên quan giải quyết những vấn đề vượt thẩm quyền.</w:t>
      </w:r>
    </w:p>
    <w:p w:rsidR="0059381B" w:rsidRPr="0059381B" w:rsidRDefault="00A81446" w:rsidP="0059381B">
      <w:pPr>
        <w:widowControl w:val="0"/>
        <w:spacing w:before="120"/>
        <w:ind w:firstLine="709"/>
        <w:jc w:val="both"/>
        <w:rPr>
          <w:sz w:val="28"/>
          <w:szCs w:val="28"/>
        </w:rPr>
      </w:pPr>
      <w:r>
        <w:rPr>
          <w:sz w:val="28"/>
          <w:szCs w:val="28"/>
        </w:rPr>
        <w:t>c)</w:t>
      </w:r>
      <w:r w:rsidR="0059381B" w:rsidRPr="0059381B">
        <w:rPr>
          <w:sz w:val="28"/>
          <w:szCs w:val="28"/>
        </w:rPr>
        <w:t xml:space="preserve"> Tổ chức quản lý, theo dõi quá trình hình thành bất động sản của các dự án trong khu vực phát triển đô thị được giao; báo cáo định kỳ, đột xuất về tình hình đầu tư, kinh doanh bất động</w:t>
      </w:r>
      <w:r>
        <w:rPr>
          <w:sz w:val="28"/>
          <w:szCs w:val="28"/>
        </w:rPr>
        <w:t xml:space="preserve"> sản và nghĩa vụ tài chính của n</w:t>
      </w:r>
      <w:r w:rsidR="0059381B" w:rsidRPr="0059381B">
        <w:rPr>
          <w:sz w:val="28"/>
          <w:szCs w:val="28"/>
        </w:rPr>
        <w:t xml:space="preserve">hà đầu tư đối với Nhà nước </w:t>
      </w:r>
      <w:r>
        <w:rPr>
          <w:sz w:val="28"/>
          <w:szCs w:val="28"/>
        </w:rPr>
        <w:t xml:space="preserve">tại </w:t>
      </w:r>
      <w:r w:rsidR="0059381B" w:rsidRPr="0059381B">
        <w:rPr>
          <w:sz w:val="28"/>
          <w:szCs w:val="28"/>
        </w:rPr>
        <w:t>các dự án trong khu vực phát triển đô thị được giao.</w:t>
      </w:r>
    </w:p>
    <w:p w:rsidR="0059381B" w:rsidRPr="0059381B" w:rsidRDefault="0059381B" w:rsidP="0059381B">
      <w:pPr>
        <w:widowControl w:val="0"/>
        <w:spacing w:before="120"/>
        <w:ind w:firstLine="709"/>
        <w:jc w:val="both"/>
        <w:rPr>
          <w:sz w:val="28"/>
          <w:szCs w:val="28"/>
        </w:rPr>
      </w:pPr>
      <w:r w:rsidRPr="0059381B">
        <w:rPr>
          <w:sz w:val="28"/>
          <w:szCs w:val="28"/>
        </w:rPr>
        <w:t>2. Sở Kế hoạch và Đầu tư:</w:t>
      </w:r>
    </w:p>
    <w:p w:rsidR="0059381B" w:rsidRPr="0059381B" w:rsidRDefault="0059381B" w:rsidP="0059381B">
      <w:pPr>
        <w:widowControl w:val="0"/>
        <w:spacing w:before="120"/>
        <w:ind w:firstLine="709"/>
        <w:jc w:val="both"/>
        <w:rPr>
          <w:sz w:val="28"/>
          <w:szCs w:val="28"/>
        </w:rPr>
      </w:pPr>
      <w:r w:rsidRPr="0059381B">
        <w:rPr>
          <w:sz w:val="28"/>
          <w:szCs w:val="28"/>
        </w:rPr>
        <w:t>Chủ trì, phối hợp Ban Quản lý trong việc tổ chức các hoạt động thanh tra, kiểm tra về lĩnh vực đầu tư của các doanh nghiệp, nhà đầu tư trong các khu vực phát triển đô thị.</w:t>
      </w:r>
    </w:p>
    <w:p w:rsidR="0059381B" w:rsidRPr="0059381B" w:rsidRDefault="0059381B" w:rsidP="0059381B">
      <w:pPr>
        <w:widowControl w:val="0"/>
        <w:spacing w:before="120"/>
        <w:ind w:firstLine="709"/>
        <w:jc w:val="both"/>
        <w:rPr>
          <w:sz w:val="28"/>
          <w:szCs w:val="28"/>
        </w:rPr>
      </w:pPr>
      <w:r w:rsidRPr="0059381B">
        <w:rPr>
          <w:sz w:val="28"/>
          <w:szCs w:val="28"/>
        </w:rPr>
        <w:t>3. Các sở, ban, ngành, UBND các quận, huyện:</w:t>
      </w:r>
    </w:p>
    <w:p w:rsidR="0059381B" w:rsidRPr="0059381B" w:rsidRDefault="00A81446" w:rsidP="0059381B">
      <w:pPr>
        <w:widowControl w:val="0"/>
        <w:spacing w:before="120"/>
        <w:ind w:firstLine="709"/>
        <w:jc w:val="both"/>
        <w:rPr>
          <w:sz w:val="28"/>
          <w:szCs w:val="28"/>
        </w:rPr>
      </w:pPr>
      <w:r>
        <w:rPr>
          <w:sz w:val="28"/>
          <w:szCs w:val="28"/>
        </w:rPr>
        <w:t>a)</w:t>
      </w:r>
      <w:r w:rsidR="0059381B" w:rsidRPr="0059381B">
        <w:rPr>
          <w:sz w:val="28"/>
          <w:szCs w:val="28"/>
        </w:rPr>
        <w:t xml:space="preserve"> Tham gia ý kiến đối với các dự á</w:t>
      </w:r>
      <w:r>
        <w:rPr>
          <w:sz w:val="28"/>
          <w:szCs w:val="28"/>
        </w:rPr>
        <w:t>n thuộc diện phải thẩm tra cấp g</w:t>
      </w:r>
      <w:r w:rsidR="0059381B" w:rsidRPr="0059381B">
        <w:rPr>
          <w:sz w:val="28"/>
          <w:szCs w:val="28"/>
        </w:rPr>
        <w:t>iấy chứng nhận đầu tư khi Sở Kế hoạch và Đầu tư, Ban Quản lý lấy ý kiến.</w:t>
      </w:r>
    </w:p>
    <w:p w:rsidR="0059381B" w:rsidRPr="0059381B" w:rsidRDefault="00A81446" w:rsidP="0059381B">
      <w:pPr>
        <w:widowControl w:val="0"/>
        <w:spacing w:before="120"/>
        <w:ind w:firstLine="709"/>
        <w:jc w:val="both"/>
        <w:rPr>
          <w:sz w:val="28"/>
          <w:szCs w:val="28"/>
        </w:rPr>
      </w:pPr>
      <w:r>
        <w:rPr>
          <w:sz w:val="28"/>
          <w:szCs w:val="28"/>
        </w:rPr>
        <w:t>b)</w:t>
      </w:r>
      <w:r w:rsidR="0059381B" w:rsidRPr="0059381B">
        <w:rPr>
          <w:sz w:val="28"/>
          <w:szCs w:val="28"/>
        </w:rPr>
        <w:t xml:space="preserve"> Có trách nhiệm phối hợp với Ban Quản lý đảm bảo cho hoạt động quản lý nhà nước khu vực phát triển đô thị thống nhất, tránh chồng chéo và tạo điều kiện thuận lợi cho doanh nghiệp hoạt động theo quy định của pháp luật.</w:t>
      </w:r>
    </w:p>
    <w:p w:rsidR="0059381B" w:rsidRPr="0059381B" w:rsidRDefault="0059381B" w:rsidP="0059381B">
      <w:pPr>
        <w:widowControl w:val="0"/>
        <w:spacing w:before="120"/>
        <w:ind w:firstLine="709"/>
        <w:jc w:val="both"/>
        <w:rPr>
          <w:b/>
          <w:bCs/>
          <w:sz w:val="28"/>
          <w:szCs w:val="28"/>
          <w:lang w:val="vi-VN"/>
        </w:rPr>
      </w:pPr>
      <w:bookmarkStart w:id="9" w:name="dieu_16"/>
      <w:r w:rsidRPr="0059381B">
        <w:rPr>
          <w:b/>
          <w:bCs/>
          <w:sz w:val="28"/>
          <w:szCs w:val="28"/>
          <w:lang w:val="vi-VN"/>
        </w:rPr>
        <w:t>Điều 1</w:t>
      </w:r>
      <w:r w:rsidRPr="0059381B">
        <w:rPr>
          <w:b/>
          <w:bCs/>
          <w:sz w:val="28"/>
          <w:szCs w:val="28"/>
        </w:rPr>
        <w:t>5</w:t>
      </w:r>
      <w:r w:rsidRPr="0059381B">
        <w:rPr>
          <w:b/>
          <w:bCs/>
          <w:sz w:val="28"/>
          <w:szCs w:val="28"/>
          <w:lang w:val="vi-VN"/>
        </w:rPr>
        <w:t>. Trách nhiệm của Ban Quản lý trong quản lý an ninh trật tự</w:t>
      </w:r>
      <w:bookmarkEnd w:id="9"/>
    </w:p>
    <w:p w:rsidR="0059381B" w:rsidRPr="0059381B" w:rsidRDefault="00A81446" w:rsidP="0059381B">
      <w:pPr>
        <w:widowControl w:val="0"/>
        <w:spacing w:before="120"/>
        <w:ind w:firstLine="709"/>
        <w:jc w:val="both"/>
        <w:rPr>
          <w:sz w:val="28"/>
          <w:szCs w:val="28"/>
        </w:rPr>
      </w:pPr>
      <w:r>
        <w:rPr>
          <w:sz w:val="28"/>
          <w:szCs w:val="28"/>
        </w:rPr>
        <w:t>a)</w:t>
      </w:r>
      <w:r w:rsidR="0059381B" w:rsidRPr="0059381B">
        <w:rPr>
          <w:sz w:val="28"/>
          <w:szCs w:val="28"/>
        </w:rPr>
        <w:t xml:space="preserve"> Phối hợp với Công an thành phố, UBND các quận, huyện, xã, phường chỉ đạo các cơ quan, đơn vị, doanh nghiệp trong khu vực dự án triển khai công tác đảm bảo an toàn trật tự, phòng chống tội phạm, tệ nạn xã hội; đảm bảo trật tự an toàn giao thông.</w:t>
      </w:r>
    </w:p>
    <w:p w:rsidR="0059381B" w:rsidRPr="0059381B" w:rsidRDefault="00A81446" w:rsidP="0059381B">
      <w:pPr>
        <w:widowControl w:val="0"/>
        <w:spacing w:before="120"/>
        <w:ind w:firstLine="709"/>
        <w:jc w:val="both"/>
        <w:rPr>
          <w:sz w:val="28"/>
          <w:szCs w:val="28"/>
        </w:rPr>
      </w:pPr>
      <w:r>
        <w:rPr>
          <w:sz w:val="28"/>
          <w:szCs w:val="28"/>
        </w:rPr>
        <w:t>b)</w:t>
      </w:r>
      <w:r w:rsidR="0059381B" w:rsidRPr="0059381B">
        <w:rPr>
          <w:sz w:val="28"/>
          <w:szCs w:val="28"/>
        </w:rPr>
        <w:t xml:space="preserve"> Phối hợp với Công an thành phố, UBND các quận, huyện, UBND các xã, phường tăng cường các mặt công tác quản lý nhà nước về an toàn trật tự, nhất là an ninh chính trị nội bộ, an ninh kinh tế, an ninh xã hội, quản lý lao động của các nhà thầu.</w:t>
      </w:r>
    </w:p>
    <w:p w:rsidR="0059381B" w:rsidRPr="0059381B" w:rsidRDefault="00A81446" w:rsidP="0059381B">
      <w:pPr>
        <w:widowControl w:val="0"/>
        <w:spacing w:before="120"/>
        <w:ind w:firstLine="709"/>
        <w:jc w:val="both"/>
        <w:rPr>
          <w:sz w:val="28"/>
          <w:szCs w:val="28"/>
        </w:rPr>
      </w:pPr>
      <w:r>
        <w:rPr>
          <w:sz w:val="28"/>
          <w:szCs w:val="28"/>
        </w:rPr>
        <w:t>c)</w:t>
      </w:r>
      <w:r w:rsidR="0059381B" w:rsidRPr="0059381B">
        <w:rPr>
          <w:sz w:val="28"/>
          <w:szCs w:val="28"/>
        </w:rPr>
        <w:t xml:space="preserve"> Cung cấp thông tin, tài liệu cho Công an thành phố, UBND các quận, huyện, xã, phường và các cơ quan liên quan về tình hình đ</w:t>
      </w:r>
      <w:r>
        <w:rPr>
          <w:sz w:val="28"/>
          <w:szCs w:val="28"/>
        </w:rPr>
        <w:t>ầu tư của các n</w:t>
      </w:r>
      <w:r w:rsidR="0059381B" w:rsidRPr="0059381B">
        <w:rPr>
          <w:sz w:val="28"/>
          <w:szCs w:val="28"/>
        </w:rPr>
        <w:t>hà đầu tư trong khu vực dự án khi có yêu cầu và theo đúng quy định.</w:t>
      </w:r>
    </w:p>
    <w:p w:rsidR="0059381B" w:rsidRPr="0059381B" w:rsidRDefault="0059381B" w:rsidP="0059381B">
      <w:pPr>
        <w:widowControl w:val="0"/>
        <w:spacing w:before="120"/>
        <w:ind w:firstLine="709"/>
        <w:jc w:val="both"/>
        <w:rPr>
          <w:b/>
          <w:bCs/>
          <w:sz w:val="28"/>
          <w:szCs w:val="28"/>
          <w:lang w:val="vi-VN"/>
        </w:rPr>
      </w:pPr>
      <w:bookmarkStart w:id="10" w:name="dieu_17"/>
      <w:r w:rsidRPr="0059381B">
        <w:rPr>
          <w:b/>
          <w:bCs/>
          <w:sz w:val="28"/>
          <w:szCs w:val="28"/>
          <w:lang w:val="vi-VN"/>
        </w:rPr>
        <w:t>Điều 1</w:t>
      </w:r>
      <w:r w:rsidRPr="0059381B">
        <w:rPr>
          <w:b/>
          <w:bCs/>
          <w:sz w:val="28"/>
          <w:szCs w:val="28"/>
        </w:rPr>
        <w:t>6</w:t>
      </w:r>
      <w:r w:rsidRPr="0059381B">
        <w:rPr>
          <w:b/>
          <w:bCs/>
          <w:sz w:val="28"/>
          <w:szCs w:val="28"/>
          <w:lang w:val="vi-VN"/>
        </w:rPr>
        <w:t>. Trách nhiệm trong công tác thanh tra, kiểm tra, giám sát tại các doanh nghiệp</w:t>
      </w:r>
      <w:bookmarkEnd w:id="10"/>
    </w:p>
    <w:p w:rsidR="0059381B" w:rsidRPr="0059381B" w:rsidRDefault="0059381B" w:rsidP="0059381B">
      <w:pPr>
        <w:widowControl w:val="0"/>
        <w:spacing w:before="120"/>
        <w:ind w:firstLine="709"/>
        <w:jc w:val="both"/>
        <w:rPr>
          <w:sz w:val="28"/>
          <w:szCs w:val="28"/>
        </w:rPr>
      </w:pPr>
      <w:r w:rsidRPr="0059381B">
        <w:rPr>
          <w:sz w:val="28"/>
          <w:szCs w:val="28"/>
        </w:rPr>
        <w:t>1. Công tác thanh tra, kiểm tra các lĩnh vực tại các doanh nghiệp</w:t>
      </w:r>
      <w:r w:rsidR="00A81446">
        <w:rPr>
          <w:sz w:val="28"/>
          <w:szCs w:val="28"/>
        </w:rPr>
        <w:t xml:space="preserve"> t</w:t>
      </w:r>
      <w:r w:rsidRPr="0059381B">
        <w:rPr>
          <w:sz w:val="28"/>
          <w:szCs w:val="28"/>
        </w:rPr>
        <w:t xml:space="preserve">hực hiện theo </w:t>
      </w:r>
      <w:r w:rsidR="00A81446">
        <w:rPr>
          <w:sz w:val="28"/>
          <w:szCs w:val="28"/>
        </w:rPr>
        <w:t xml:space="preserve">đúng </w:t>
      </w:r>
      <w:r w:rsidRPr="0059381B">
        <w:rPr>
          <w:sz w:val="28"/>
          <w:szCs w:val="28"/>
        </w:rPr>
        <w:t>các quy định của pháp luật về thanh tra.</w:t>
      </w:r>
    </w:p>
    <w:p w:rsidR="0059381B" w:rsidRPr="0059381B" w:rsidRDefault="0059381B" w:rsidP="0059381B">
      <w:pPr>
        <w:widowControl w:val="0"/>
        <w:spacing w:before="120"/>
        <w:ind w:firstLine="709"/>
        <w:jc w:val="both"/>
        <w:rPr>
          <w:sz w:val="28"/>
          <w:szCs w:val="28"/>
        </w:rPr>
      </w:pPr>
      <w:r w:rsidRPr="0059381B">
        <w:rPr>
          <w:sz w:val="28"/>
          <w:szCs w:val="28"/>
        </w:rPr>
        <w:t>2. Ban Quản lý:</w:t>
      </w:r>
    </w:p>
    <w:p w:rsidR="0059381B" w:rsidRPr="0059381B" w:rsidRDefault="0020043C" w:rsidP="0059381B">
      <w:pPr>
        <w:widowControl w:val="0"/>
        <w:spacing w:before="120"/>
        <w:ind w:firstLine="709"/>
        <w:jc w:val="both"/>
        <w:rPr>
          <w:sz w:val="28"/>
          <w:szCs w:val="28"/>
        </w:rPr>
      </w:pPr>
      <w:r>
        <w:rPr>
          <w:sz w:val="28"/>
          <w:szCs w:val="28"/>
        </w:rPr>
        <w:t>a)</w:t>
      </w:r>
      <w:r w:rsidR="0059381B" w:rsidRPr="0059381B">
        <w:rPr>
          <w:sz w:val="28"/>
          <w:szCs w:val="28"/>
        </w:rPr>
        <w:t xml:space="preserve"> Phối hợp với các cơ quan quản lý nhà nước và UBND các quận, huyện, xã, phường trong việc thanh tra, kiểm tra, giải quyết khiếu nại, tố cáo, phòng, chống tham nhũng, lãng phí, tiêu cực và xử lý các hành vi vi phạm hành chính trong khu vực dự án.</w:t>
      </w:r>
    </w:p>
    <w:p w:rsidR="0059381B" w:rsidRPr="0059381B" w:rsidRDefault="0020043C" w:rsidP="0059381B">
      <w:pPr>
        <w:widowControl w:val="0"/>
        <w:spacing w:before="120"/>
        <w:ind w:firstLine="709"/>
        <w:jc w:val="both"/>
        <w:rPr>
          <w:sz w:val="28"/>
          <w:szCs w:val="28"/>
        </w:rPr>
      </w:pPr>
      <w:r>
        <w:rPr>
          <w:sz w:val="28"/>
          <w:szCs w:val="28"/>
        </w:rPr>
        <w:t>b)</w:t>
      </w:r>
      <w:r w:rsidR="0059381B" w:rsidRPr="0059381B">
        <w:rPr>
          <w:sz w:val="28"/>
          <w:szCs w:val="28"/>
        </w:rPr>
        <w:t xml:space="preserve"> Tham gia và là thành viên các đoàn thanh tra các cơ quan quản lý nhà nước </w:t>
      </w:r>
      <w:r w:rsidR="0059381B" w:rsidRPr="0059381B">
        <w:rPr>
          <w:sz w:val="28"/>
          <w:szCs w:val="28"/>
        </w:rPr>
        <w:lastRenderedPageBreak/>
        <w:t>và UBND các quận, huyện, xã, phường khi tiến hành các cuộc thanh tra, kiểm tra trên địa bàn khu vực dự án.</w:t>
      </w:r>
    </w:p>
    <w:p w:rsidR="0059381B" w:rsidRPr="0059381B" w:rsidRDefault="0020043C" w:rsidP="0059381B">
      <w:pPr>
        <w:widowControl w:val="0"/>
        <w:spacing w:before="120"/>
        <w:ind w:firstLine="709"/>
        <w:jc w:val="both"/>
        <w:rPr>
          <w:sz w:val="28"/>
          <w:szCs w:val="28"/>
        </w:rPr>
      </w:pPr>
      <w:r>
        <w:rPr>
          <w:sz w:val="28"/>
          <w:szCs w:val="28"/>
        </w:rPr>
        <w:t>c)</w:t>
      </w:r>
      <w:r w:rsidR="0059381B" w:rsidRPr="0059381B">
        <w:rPr>
          <w:sz w:val="28"/>
          <w:szCs w:val="28"/>
        </w:rPr>
        <w:t xml:space="preserve"> Hằng năm tổng hợp và lập danh sách các công trình đã được quyết toán trong năm gửi về Sở Xây dựng, Sở quản lý chuyên ngành và UBND các quận, huyện, xã, phường để phục vụ cho công tác thanh tra, kiểm tra theo quy định.</w:t>
      </w:r>
    </w:p>
    <w:p w:rsidR="0059381B" w:rsidRPr="0059381B" w:rsidRDefault="0020043C" w:rsidP="0059381B">
      <w:pPr>
        <w:widowControl w:val="0"/>
        <w:spacing w:before="120"/>
        <w:ind w:firstLine="709"/>
        <w:jc w:val="both"/>
        <w:rPr>
          <w:sz w:val="28"/>
          <w:szCs w:val="28"/>
        </w:rPr>
      </w:pPr>
      <w:r>
        <w:rPr>
          <w:sz w:val="28"/>
          <w:szCs w:val="28"/>
        </w:rPr>
        <w:t>d)</w:t>
      </w:r>
      <w:r w:rsidR="0059381B" w:rsidRPr="0059381B">
        <w:rPr>
          <w:sz w:val="28"/>
          <w:szCs w:val="28"/>
        </w:rPr>
        <w:t xml:space="preserve"> Chịu trách nhiệm </w:t>
      </w:r>
      <w:r>
        <w:rPr>
          <w:sz w:val="28"/>
          <w:szCs w:val="28"/>
        </w:rPr>
        <w:t>về việc xử lý</w:t>
      </w:r>
      <w:r w:rsidR="0059381B" w:rsidRPr="0059381B">
        <w:rPr>
          <w:sz w:val="28"/>
          <w:szCs w:val="28"/>
        </w:rPr>
        <w:t xml:space="preserve"> vi phạm pháp luật trong quản lý thực hiện dự án.</w:t>
      </w:r>
    </w:p>
    <w:p w:rsidR="0059381B" w:rsidRPr="0059381B" w:rsidRDefault="0059381B" w:rsidP="0059381B">
      <w:pPr>
        <w:widowControl w:val="0"/>
        <w:spacing w:before="120"/>
        <w:ind w:firstLine="709"/>
        <w:jc w:val="both"/>
        <w:rPr>
          <w:b/>
          <w:bCs/>
          <w:sz w:val="28"/>
          <w:szCs w:val="28"/>
          <w:lang w:val="vi-VN"/>
        </w:rPr>
      </w:pPr>
      <w:bookmarkStart w:id="11" w:name="dieu_18"/>
      <w:r w:rsidRPr="0059381B">
        <w:rPr>
          <w:b/>
          <w:bCs/>
          <w:sz w:val="28"/>
          <w:szCs w:val="28"/>
          <w:lang w:val="vi-VN"/>
        </w:rPr>
        <w:t>Điều 1</w:t>
      </w:r>
      <w:r w:rsidRPr="0059381B">
        <w:rPr>
          <w:b/>
          <w:bCs/>
          <w:sz w:val="28"/>
          <w:szCs w:val="28"/>
        </w:rPr>
        <w:t>7</w:t>
      </w:r>
      <w:r w:rsidRPr="0059381B">
        <w:rPr>
          <w:b/>
          <w:bCs/>
          <w:sz w:val="28"/>
          <w:szCs w:val="28"/>
          <w:lang w:val="vi-VN"/>
        </w:rPr>
        <w:t>. Trách nhiệm trong một số lĩnh vực khác</w:t>
      </w:r>
      <w:bookmarkEnd w:id="11"/>
    </w:p>
    <w:p w:rsidR="0059381B" w:rsidRPr="0059381B" w:rsidRDefault="0059381B" w:rsidP="0059381B">
      <w:pPr>
        <w:widowControl w:val="0"/>
        <w:spacing w:before="120"/>
        <w:ind w:firstLine="709"/>
        <w:jc w:val="both"/>
        <w:rPr>
          <w:sz w:val="28"/>
          <w:szCs w:val="28"/>
        </w:rPr>
      </w:pPr>
      <w:r w:rsidRPr="0059381B">
        <w:rPr>
          <w:sz w:val="28"/>
          <w:szCs w:val="28"/>
        </w:rPr>
        <w:t>1. Sở Giao thông vận tải:</w:t>
      </w:r>
    </w:p>
    <w:p w:rsidR="0059381B" w:rsidRPr="0059381B" w:rsidRDefault="004F74E7" w:rsidP="0059381B">
      <w:pPr>
        <w:widowControl w:val="0"/>
        <w:spacing w:before="120"/>
        <w:ind w:firstLine="709"/>
        <w:jc w:val="both"/>
        <w:rPr>
          <w:sz w:val="28"/>
          <w:szCs w:val="28"/>
        </w:rPr>
      </w:pPr>
      <w:r>
        <w:rPr>
          <w:sz w:val="28"/>
          <w:szCs w:val="28"/>
        </w:rPr>
        <w:t>a)</w:t>
      </w:r>
      <w:r w:rsidR="0059381B" w:rsidRPr="0059381B">
        <w:rPr>
          <w:sz w:val="28"/>
          <w:szCs w:val="28"/>
        </w:rPr>
        <w:t xml:space="preserve"> Chủ trì, phối hợp với Ban Quản lý; các sở, ngành và UBND các quận, huyện lập quy hoạch mạng lưới giao thông trên địa bàn khu vực dự án. Chỉ đạo cơ quan thanh tra giao thông phối hợp các cơ quan chức năng của thành phố, UBND các quận, huyện tuần tra, kiểm soát các hoạt động giao thông trên địa bàn khu vực dự án.</w:t>
      </w:r>
    </w:p>
    <w:p w:rsidR="0059381B" w:rsidRPr="0059381B" w:rsidRDefault="004F74E7" w:rsidP="0059381B">
      <w:pPr>
        <w:widowControl w:val="0"/>
        <w:spacing w:before="120"/>
        <w:ind w:firstLine="709"/>
        <w:jc w:val="both"/>
        <w:rPr>
          <w:sz w:val="28"/>
          <w:szCs w:val="28"/>
        </w:rPr>
      </w:pPr>
      <w:r>
        <w:rPr>
          <w:sz w:val="28"/>
          <w:szCs w:val="28"/>
        </w:rPr>
        <w:t>b)</w:t>
      </w:r>
      <w:r w:rsidR="0059381B" w:rsidRPr="0059381B">
        <w:rPr>
          <w:sz w:val="28"/>
          <w:szCs w:val="28"/>
        </w:rPr>
        <w:t xml:space="preserve"> Hướng dẫn Ban Quản lý, các nhà đầu tư thực hiện các thủ tục hồ sơ liên quan đến đấu nối đường nhánh từ khu vực dự án vào các tuyến đường theo quy định.</w:t>
      </w:r>
    </w:p>
    <w:p w:rsidR="0059381B" w:rsidRPr="0059381B" w:rsidRDefault="004F74E7" w:rsidP="0059381B">
      <w:pPr>
        <w:widowControl w:val="0"/>
        <w:spacing w:before="120"/>
        <w:ind w:firstLine="709"/>
        <w:jc w:val="both"/>
        <w:rPr>
          <w:sz w:val="28"/>
          <w:szCs w:val="28"/>
        </w:rPr>
      </w:pPr>
      <w:r>
        <w:rPr>
          <w:sz w:val="28"/>
          <w:szCs w:val="28"/>
        </w:rPr>
        <w:t>c)</w:t>
      </w:r>
      <w:r w:rsidR="0059381B" w:rsidRPr="0059381B">
        <w:rPr>
          <w:sz w:val="28"/>
          <w:szCs w:val="28"/>
        </w:rPr>
        <w:t xml:space="preserve"> Tổ chức thẩm định an toàn giao thông trên các tuyến đường; các vị trí đấu nối theo quy định.</w:t>
      </w:r>
    </w:p>
    <w:p w:rsidR="0059381B" w:rsidRPr="0059381B" w:rsidRDefault="004F74E7" w:rsidP="0059381B">
      <w:pPr>
        <w:widowControl w:val="0"/>
        <w:spacing w:before="120"/>
        <w:ind w:firstLine="709"/>
        <w:jc w:val="both"/>
        <w:rPr>
          <w:sz w:val="28"/>
          <w:szCs w:val="28"/>
        </w:rPr>
      </w:pPr>
      <w:r>
        <w:rPr>
          <w:sz w:val="28"/>
          <w:szCs w:val="28"/>
        </w:rPr>
        <w:t>d)</w:t>
      </w:r>
      <w:r w:rsidR="0059381B" w:rsidRPr="0059381B">
        <w:rPr>
          <w:sz w:val="28"/>
          <w:szCs w:val="28"/>
        </w:rPr>
        <w:t xml:space="preserve"> Tổng hợp, đề xuất với UBND thành phố kế hoạch xây dựng mới, cải tạo nâng cấp các công trình giao thông đã được bàn giao quản lý trong khu vực dự án.</w:t>
      </w:r>
    </w:p>
    <w:p w:rsidR="0059381B" w:rsidRPr="0059381B" w:rsidRDefault="004F74E7" w:rsidP="0059381B">
      <w:pPr>
        <w:widowControl w:val="0"/>
        <w:spacing w:before="120"/>
        <w:ind w:firstLine="709"/>
        <w:jc w:val="both"/>
        <w:rPr>
          <w:sz w:val="28"/>
          <w:szCs w:val="28"/>
        </w:rPr>
      </w:pPr>
      <w:r>
        <w:rPr>
          <w:sz w:val="28"/>
          <w:szCs w:val="28"/>
        </w:rPr>
        <w:t>đ)</w:t>
      </w:r>
      <w:r w:rsidR="0059381B" w:rsidRPr="0059381B">
        <w:rPr>
          <w:sz w:val="28"/>
          <w:szCs w:val="28"/>
        </w:rPr>
        <w:t xml:space="preserve"> Phối hợp hướng dẫn Ban Quản lý khảo sát, quy định các khu vực cấm đỗ xe; lắp đặt, bổ sung biển báo hiệu đường bộ, hướng dẫn giao thông; kiểm tra xử lý các cá nhân tổ chức có hành vi lấn chiếm lòng lề đường, các phương tiện dừng, đỗ, đón khách không đúng quy định.</w:t>
      </w:r>
    </w:p>
    <w:p w:rsidR="0059381B" w:rsidRPr="0059381B" w:rsidRDefault="004F74E7" w:rsidP="0059381B">
      <w:pPr>
        <w:widowControl w:val="0"/>
        <w:spacing w:before="120"/>
        <w:ind w:firstLine="709"/>
        <w:jc w:val="both"/>
        <w:rPr>
          <w:sz w:val="28"/>
          <w:szCs w:val="28"/>
        </w:rPr>
      </w:pPr>
      <w:r>
        <w:rPr>
          <w:sz w:val="28"/>
          <w:szCs w:val="28"/>
        </w:rPr>
        <w:t xml:space="preserve">e) </w:t>
      </w:r>
      <w:r w:rsidR="0059381B" w:rsidRPr="0059381B">
        <w:rPr>
          <w:sz w:val="28"/>
          <w:szCs w:val="28"/>
        </w:rPr>
        <w:t>Tổ chức thực thi các nhiệm vụ, quyền hạn quản lý nhà nước trong khu vực dự án.</w:t>
      </w:r>
    </w:p>
    <w:p w:rsidR="0059381B" w:rsidRPr="0059381B" w:rsidRDefault="004F74E7" w:rsidP="0059381B">
      <w:pPr>
        <w:widowControl w:val="0"/>
        <w:spacing w:before="120"/>
        <w:ind w:firstLine="709"/>
        <w:jc w:val="both"/>
        <w:rPr>
          <w:sz w:val="28"/>
          <w:szCs w:val="28"/>
        </w:rPr>
      </w:pPr>
      <w:r>
        <w:rPr>
          <w:sz w:val="28"/>
          <w:szCs w:val="28"/>
        </w:rPr>
        <w:t>g)</w:t>
      </w:r>
      <w:r w:rsidR="0059381B" w:rsidRPr="0059381B">
        <w:rPr>
          <w:sz w:val="28"/>
          <w:szCs w:val="28"/>
        </w:rPr>
        <w:t xml:space="preserve"> Chủ trì, phối hợp với Ban Quản lý tổ chức thực hiện các biện pháp phòng ngừa, giảm thiểu tai nạn giao thông, ngăn chặn và xử lý các hành vi xâm phạm công trình giao thông, lấn chiếm hành lang an toàn giao thông trong khu vực phát triển đô thị.</w:t>
      </w:r>
    </w:p>
    <w:p w:rsidR="0059381B" w:rsidRPr="0059381B" w:rsidRDefault="0059381B" w:rsidP="0059381B">
      <w:pPr>
        <w:widowControl w:val="0"/>
        <w:spacing w:before="120"/>
        <w:ind w:firstLine="709"/>
        <w:jc w:val="both"/>
        <w:rPr>
          <w:sz w:val="28"/>
          <w:szCs w:val="28"/>
        </w:rPr>
      </w:pPr>
      <w:r w:rsidRPr="0059381B">
        <w:rPr>
          <w:sz w:val="28"/>
          <w:szCs w:val="28"/>
        </w:rPr>
        <w:t>2. Sở Công Thương:</w:t>
      </w:r>
    </w:p>
    <w:p w:rsidR="0059381B" w:rsidRPr="0059381B" w:rsidRDefault="004F74E7" w:rsidP="0059381B">
      <w:pPr>
        <w:widowControl w:val="0"/>
        <w:spacing w:before="120"/>
        <w:ind w:firstLine="709"/>
        <w:jc w:val="both"/>
        <w:rPr>
          <w:sz w:val="28"/>
          <w:szCs w:val="28"/>
        </w:rPr>
      </w:pPr>
      <w:r>
        <w:rPr>
          <w:sz w:val="28"/>
          <w:szCs w:val="28"/>
        </w:rPr>
        <w:t>a)</w:t>
      </w:r>
      <w:r w:rsidR="0059381B" w:rsidRPr="0059381B">
        <w:rPr>
          <w:sz w:val="28"/>
          <w:szCs w:val="28"/>
        </w:rPr>
        <w:t xml:space="preserve"> Thực hiện quản lý nhà nước lĩnh vực công thương trong khu vực dự án (nếu có).</w:t>
      </w:r>
    </w:p>
    <w:p w:rsidR="0059381B" w:rsidRPr="0059381B" w:rsidRDefault="004F74E7" w:rsidP="0059381B">
      <w:pPr>
        <w:widowControl w:val="0"/>
        <w:spacing w:before="120"/>
        <w:ind w:firstLine="709"/>
        <w:jc w:val="both"/>
        <w:rPr>
          <w:sz w:val="28"/>
          <w:szCs w:val="28"/>
        </w:rPr>
      </w:pPr>
      <w:r>
        <w:rPr>
          <w:sz w:val="28"/>
          <w:szCs w:val="28"/>
        </w:rPr>
        <w:t>b)</w:t>
      </w:r>
      <w:r w:rsidR="0059381B" w:rsidRPr="0059381B">
        <w:rPr>
          <w:sz w:val="28"/>
          <w:szCs w:val="28"/>
        </w:rPr>
        <w:t xml:space="preserve"> Hướng dẫn, kiểm tra việc thực hiện các quy định về tiêu chuẩn, quy chuẩn ngành công thương, định mức kinh tế - kỹ thuật, quy phạm kỹ thuật về an toàn công nghiệp, an toàn điện; sử dụng năng lượng tiết kiệm, hiệu quả và cấp các loại giấy phép, giấy chứng nhận theo quy định của pháp luật.</w:t>
      </w:r>
    </w:p>
    <w:p w:rsidR="0059381B" w:rsidRPr="0059381B" w:rsidRDefault="004F74E7" w:rsidP="0059381B">
      <w:pPr>
        <w:widowControl w:val="0"/>
        <w:spacing w:before="120"/>
        <w:ind w:firstLine="709"/>
        <w:jc w:val="both"/>
        <w:rPr>
          <w:sz w:val="28"/>
          <w:szCs w:val="28"/>
        </w:rPr>
      </w:pPr>
      <w:r>
        <w:rPr>
          <w:sz w:val="28"/>
          <w:szCs w:val="28"/>
        </w:rPr>
        <w:t>c)</w:t>
      </w:r>
      <w:r w:rsidR="0059381B" w:rsidRPr="0059381B">
        <w:rPr>
          <w:sz w:val="28"/>
          <w:szCs w:val="28"/>
        </w:rPr>
        <w:t xml:space="preserve"> Phối hợp với Ban Quản lý, Sở Tài nguyên và Môi trường, Công an thành phố quản lý nhà nước về bảo vệ môi trường trong lĩnh vực công thương theo quy định pháp </w:t>
      </w:r>
      <w:r w:rsidR="0059381B" w:rsidRPr="0059381B">
        <w:rPr>
          <w:sz w:val="28"/>
          <w:szCs w:val="28"/>
        </w:rPr>
        <w:lastRenderedPageBreak/>
        <w:t>luật hiện hành.</w:t>
      </w:r>
    </w:p>
    <w:p w:rsidR="0059381B" w:rsidRPr="0059381B" w:rsidRDefault="0059381B" w:rsidP="0059381B">
      <w:pPr>
        <w:widowControl w:val="0"/>
        <w:spacing w:before="120"/>
        <w:ind w:firstLine="709"/>
        <w:jc w:val="both"/>
        <w:rPr>
          <w:sz w:val="28"/>
          <w:szCs w:val="28"/>
        </w:rPr>
      </w:pPr>
      <w:r w:rsidRPr="0059381B">
        <w:rPr>
          <w:sz w:val="28"/>
          <w:szCs w:val="28"/>
        </w:rPr>
        <w:t>3. Sở Nội vụ: Phối hợp với Ban Quản lý và các ngành chức năng liên quan trong việc sắp xếp, kiện toàn tổ chức bộ máy, đội ngũ công chức, viên chức phù hợp với yêu cầu thực tế; đào tạo, bồi dưỡng đội ngũ công chức, viên chức và thu hút nguồn nhân lực có trình độ cao về công tác tại Ban Quản lý</w:t>
      </w:r>
      <w:r w:rsidR="004F74E7">
        <w:rPr>
          <w:sz w:val="28"/>
          <w:szCs w:val="28"/>
        </w:rPr>
        <w:t>.</w:t>
      </w:r>
    </w:p>
    <w:p w:rsidR="0059381B" w:rsidRPr="0059381B" w:rsidRDefault="0059381B" w:rsidP="0059381B">
      <w:pPr>
        <w:widowControl w:val="0"/>
        <w:spacing w:before="120"/>
        <w:ind w:firstLine="709"/>
        <w:jc w:val="both"/>
        <w:rPr>
          <w:sz w:val="28"/>
          <w:szCs w:val="28"/>
        </w:rPr>
      </w:pPr>
      <w:r w:rsidRPr="0059381B">
        <w:rPr>
          <w:sz w:val="28"/>
          <w:szCs w:val="28"/>
        </w:rPr>
        <w:t>4. Sở Tư pháp: Phối hợp với Ban Quản lý về việc hỗ trợ</w:t>
      </w:r>
      <w:r w:rsidR="006A0CB5">
        <w:rPr>
          <w:sz w:val="28"/>
          <w:szCs w:val="28"/>
        </w:rPr>
        <w:t xml:space="preserve"> pháp lý cho các doanh nghiệp, n</w:t>
      </w:r>
      <w:r w:rsidRPr="0059381B">
        <w:rPr>
          <w:sz w:val="28"/>
          <w:szCs w:val="28"/>
        </w:rPr>
        <w:t>hà đầu tư trong lĩnh vực hoạt động của doanh nghiệp, thực hiện đúng chế độ chính sách của Nhà nước theo quy định.</w:t>
      </w:r>
    </w:p>
    <w:p w:rsidR="0059381B" w:rsidRPr="0059381B" w:rsidRDefault="0059381B" w:rsidP="0059381B">
      <w:pPr>
        <w:widowControl w:val="0"/>
        <w:spacing w:before="120"/>
        <w:ind w:firstLine="709"/>
        <w:jc w:val="both"/>
        <w:rPr>
          <w:sz w:val="28"/>
          <w:szCs w:val="28"/>
        </w:rPr>
      </w:pPr>
      <w:r w:rsidRPr="0059381B">
        <w:rPr>
          <w:sz w:val="28"/>
          <w:szCs w:val="28"/>
        </w:rPr>
        <w:t>5. Các Sở quản lý chuyên ngành:</w:t>
      </w:r>
      <w:r w:rsidR="00CF750F">
        <w:rPr>
          <w:sz w:val="28"/>
          <w:szCs w:val="28"/>
        </w:rPr>
        <w:t xml:space="preserve"> </w:t>
      </w:r>
      <w:r w:rsidRPr="0059381B">
        <w:rPr>
          <w:sz w:val="28"/>
          <w:szCs w:val="28"/>
        </w:rPr>
        <w:t xml:space="preserve">Phối hợp với Ban Quản lý tham mưu UBND thành phố </w:t>
      </w:r>
      <w:r w:rsidR="00CF750F">
        <w:rPr>
          <w:sz w:val="28"/>
          <w:szCs w:val="28"/>
        </w:rPr>
        <w:t>làm việc</w:t>
      </w:r>
      <w:r w:rsidRPr="0059381B">
        <w:rPr>
          <w:sz w:val="28"/>
          <w:szCs w:val="28"/>
        </w:rPr>
        <w:t xml:space="preserve"> với các Bộ, ngành liên quan trình Thủ tướng Chính phủ </w:t>
      </w:r>
      <w:r w:rsidR="00CF750F">
        <w:rPr>
          <w:sz w:val="28"/>
          <w:szCs w:val="28"/>
        </w:rPr>
        <w:t>giải quyết các nội dung công việc</w:t>
      </w:r>
      <w:r w:rsidRPr="0059381B">
        <w:rPr>
          <w:sz w:val="28"/>
          <w:szCs w:val="28"/>
        </w:rPr>
        <w:t xml:space="preserve"> vượt thẩm quyền của UBND thành phố.</w:t>
      </w:r>
    </w:p>
    <w:p w:rsidR="0059381B" w:rsidRPr="0059381B" w:rsidRDefault="0059381B" w:rsidP="0059381B">
      <w:pPr>
        <w:widowControl w:val="0"/>
        <w:spacing w:before="120"/>
        <w:ind w:firstLine="709"/>
        <w:jc w:val="both"/>
        <w:rPr>
          <w:sz w:val="28"/>
          <w:szCs w:val="28"/>
        </w:rPr>
      </w:pPr>
      <w:r w:rsidRPr="0059381B">
        <w:rPr>
          <w:sz w:val="28"/>
          <w:szCs w:val="28"/>
        </w:rPr>
        <w:t>6. UBND các quận, huyện, xã, phường:</w:t>
      </w:r>
    </w:p>
    <w:p w:rsidR="0059381B" w:rsidRPr="0059381B" w:rsidRDefault="0059381B" w:rsidP="0059381B">
      <w:pPr>
        <w:widowControl w:val="0"/>
        <w:spacing w:before="120"/>
        <w:ind w:firstLine="709"/>
        <w:jc w:val="both"/>
        <w:rPr>
          <w:sz w:val="28"/>
          <w:szCs w:val="28"/>
        </w:rPr>
      </w:pPr>
      <w:r w:rsidRPr="0059381B">
        <w:rPr>
          <w:sz w:val="28"/>
          <w:szCs w:val="28"/>
        </w:rPr>
        <w:t>Có trách nhiệm phối hợp với Ban Quản lý, các ngành liên quan trong công tác đảm bảo an sinh xã hội, xây dựng nông thôn mới, vùng tái định cư thuộc khu vực phát triển đô thị.</w:t>
      </w:r>
    </w:p>
    <w:p w:rsidR="0059381B" w:rsidRPr="0059381B" w:rsidRDefault="0059381B" w:rsidP="0059381B">
      <w:pPr>
        <w:widowControl w:val="0"/>
        <w:spacing w:before="120"/>
        <w:ind w:firstLine="709"/>
        <w:jc w:val="both"/>
        <w:rPr>
          <w:sz w:val="28"/>
          <w:szCs w:val="28"/>
        </w:rPr>
      </w:pPr>
      <w:r w:rsidRPr="0059381B">
        <w:rPr>
          <w:sz w:val="28"/>
          <w:szCs w:val="28"/>
        </w:rPr>
        <w:t>7. Các sở, ban, ngành không quy định trong quy chế phối hợp này, trong quá trình tổ chức thực hiện nhiệm vụ được giao, Ban Quản lý sẽ trực tiếp làm đầu mối phối hợp với các cơ quan chức năng trình UBND thành phố xem xét quyết định theo thẩm quyền.</w:t>
      </w:r>
    </w:p>
    <w:p w:rsidR="0059381B" w:rsidRPr="0059381B" w:rsidRDefault="0059381B" w:rsidP="0059381B">
      <w:pPr>
        <w:widowControl w:val="0"/>
        <w:shd w:val="clear" w:color="auto" w:fill="FFFFFF"/>
        <w:spacing w:before="120"/>
        <w:jc w:val="center"/>
        <w:rPr>
          <w:sz w:val="28"/>
          <w:szCs w:val="28"/>
          <w:lang w:val="nl-NL"/>
        </w:rPr>
      </w:pPr>
      <w:r w:rsidRPr="0059381B">
        <w:rPr>
          <w:b/>
          <w:bCs/>
          <w:sz w:val="28"/>
          <w:szCs w:val="28"/>
          <w:lang w:val="nl-NL"/>
        </w:rPr>
        <w:t>Chương III</w:t>
      </w:r>
    </w:p>
    <w:p w:rsidR="0059381B" w:rsidRPr="0059381B" w:rsidRDefault="0059381B" w:rsidP="0059381B">
      <w:pPr>
        <w:widowControl w:val="0"/>
        <w:shd w:val="clear" w:color="auto" w:fill="FFFFFF"/>
        <w:spacing w:before="120"/>
        <w:jc w:val="center"/>
        <w:rPr>
          <w:b/>
          <w:bCs/>
          <w:sz w:val="28"/>
          <w:szCs w:val="28"/>
          <w:lang w:val="nl-NL"/>
        </w:rPr>
      </w:pPr>
      <w:r w:rsidRPr="0059381B">
        <w:rPr>
          <w:b/>
          <w:bCs/>
          <w:sz w:val="28"/>
          <w:szCs w:val="28"/>
          <w:lang w:val="nl-NL"/>
        </w:rPr>
        <w:t>ĐIỀU KHOẢN THI HÀNH</w:t>
      </w:r>
    </w:p>
    <w:p w:rsidR="0059381B" w:rsidRPr="0059381B" w:rsidRDefault="0059381B" w:rsidP="0059381B">
      <w:pPr>
        <w:widowControl w:val="0"/>
        <w:spacing w:before="120"/>
        <w:ind w:firstLine="709"/>
        <w:jc w:val="both"/>
        <w:rPr>
          <w:b/>
          <w:bCs/>
          <w:sz w:val="28"/>
          <w:szCs w:val="28"/>
        </w:rPr>
      </w:pPr>
      <w:r w:rsidRPr="0059381B">
        <w:rPr>
          <w:b/>
          <w:bCs/>
          <w:sz w:val="28"/>
          <w:szCs w:val="28"/>
        </w:rPr>
        <w:tab/>
        <w:t>Điều 18. Tổ chức thực hiện</w:t>
      </w:r>
    </w:p>
    <w:p w:rsidR="0059381B" w:rsidRPr="0059381B" w:rsidRDefault="0059381B" w:rsidP="0059381B">
      <w:pPr>
        <w:widowControl w:val="0"/>
        <w:spacing w:before="120"/>
        <w:ind w:firstLine="709"/>
        <w:jc w:val="both"/>
        <w:rPr>
          <w:sz w:val="28"/>
          <w:szCs w:val="28"/>
        </w:rPr>
      </w:pPr>
      <w:r w:rsidRPr="0059381B">
        <w:rPr>
          <w:sz w:val="28"/>
          <w:szCs w:val="28"/>
        </w:rPr>
        <w:t xml:space="preserve">1. Ban Quản lý chủ trì, phối hợp với các sở, ban, ngành và UBND các quận, huyện, UBND các xã, phường tổ chức triển khai thực hiện Quy chế này; định kỳ hàng năm tổ chức sơ kết và tổng hợp báo </w:t>
      </w:r>
      <w:r w:rsidR="00CF750F">
        <w:rPr>
          <w:sz w:val="28"/>
          <w:szCs w:val="28"/>
        </w:rPr>
        <w:t xml:space="preserve">UBND thành phố </w:t>
      </w:r>
      <w:r w:rsidRPr="0059381B">
        <w:rPr>
          <w:sz w:val="28"/>
          <w:szCs w:val="28"/>
        </w:rPr>
        <w:t xml:space="preserve">kết quả thực hiện Quy chế </w:t>
      </w:r>
      <w:r w:rsidR="00CF750F">
        <w:rPr>
          <w:sz w:val="28"/>
          <w:szCs w:val="28"/>
        </w:rPr>
        <w:t>này</w:t>
      </w:r>
      <w:r w:rsidRPr="0059381B">
        <w:rPr>
          <w:sz w:val="28"/>
          <w:szCs w:val="28"/>
        </w:rPr>
        <w:t>.</w:t>
      </w:r>
    </w:p>
    <w:p w:rsidR="0059381B" w:rsidRPr="0059381B" w:rsidRDefault="0059381B" w:rsidP="0059381B">
      <w:pPr>
        <w:widowControl w:val="0"/>
        <w:spacing w:before="120"/>
        <w:ind w:firstLine="709"/>
        <w:jc w:val="both"/>
        <w:rPr>
          <w:sz w:val="28"/>
          <w:szCs w:val="28"/>
        </w:rPr>
      </w:pPr>
      <w:r w:rsidRPr="0059381B">
        <w:rPr>
          <w:sz w:val="28"/>
          <w:szCs w:val="28"/>
        </w:rPr>
        <w:t>2. Những quy định khác liên quan đến hoạt động quản lý nhà nước tại khu vực dự án không được quy định trong Quy chế này được thực hiện theo các quy định hiện hành của Nhà nước.</w:t>
      </w:r>
    </w:p>
    <w:p w:rsidR="0059381B" w:rsidRPr="0059381B" w:rsidRDefault="0059381B" w:rsidP="0059381B">
      <w:pPr>
        <w:widowControl w:val="0"/>
        <w:spacing w:before="120"/>
        <w:ind w:firstLine="709"/>
        <w:jc w:val="both"/>
        <w:rPr>
          <w:sz w:val="28"/>
          <w:szCs w:val="28"/>
        </w:rPr>
      </w:pPr>
      <w:r w:rsidRPr="0059381B">
        <w:rPr>
          <w:sz w:val="28"/>
          <w:szCs w:val="28"/>
        </w:rPr>
        <w:t xml:space="preserve">3. Trong trường hợp </w:t>
      </w:r>
      <w:r w:rsidR="00CF750F">
        <w:rPr>
          <w:sz w:val="28"/>
          <w:szCs w:val="28"/>
        </w:rPr>
        <w:t xml:space="preserve">các văn bản </w:t>
      </w:r>
      <w:r w:rsidRPr="0059381B">
        <w:rPr>
          <w:sz w:val="28"/>
          <w:szCs w:val="28"/>
        </w:rPr>
        <w:t xml:space="preserve">pháp luật </w:t>
      </w:r>
      <w:r w:rsidR="00CF750F">
        <w:rPr>
          <w:sz w:val="28"/>
          <w:szCs w:val="28"/>
        </w:rPr>
        <w:t xml:space="preserve">có liên quan </w:t>
      </w:r>
      <w:r w:rsidRPr="0059381B">
        <w:rPr>
          <w:sz w:val="28"/>
          <w:szCs w:val="28"/>
        </w:rPr>
        <w:t xml:space="preserve">quy định khác với nội dung Quy chế này thì thực hiện theo quy định </w:t>
      </w:r>
      <w:r w:rsidR="00CF750F">
        <w:rPr>
          <w:sz w:val="28"/>
          <w:szCs w:val="28"/>
        </w:rPr>
        <w:t>tại các văn bản đó</w:t>
      </w:r>
      <w:r w:rsidRPr="0059381B">
        <w:rPr>
          <w:sz w:val="28"/>
          <w:szCs w:val="28"/>
        </w:rPr>
        <w:t>.</w:t>
      </w:r>
    </w:p>
    <w:p w:rsidR="0059381B" w:rsidRDefault="0059381B" w:rsidP="0059381B">
      <w:pPr>
        <w:widowControl w:val="0"/>
        <w:spacing w:before="120"/>
        <w:ind w:firstLine="709"/>
        <w:jc w:val="both"/>
        <w:rPr>
          <w:sz w:val="28"/>
          <w:szCs w:val="28"/>
        </w:rPr>
      </w:pPr>
      <w:r w:rsidRPr="0059381B">
        <w:rPr>
          <w:sz w:val="28"/>
          <w:szCs w:val="28"/>
        </w:rPr>
        <w:t xml:space="preserve">4. Trong quá trình triển khai thực hiện Quy </w:t>
      </w:r>
      <w:r w:rsidR="00CF750F">
        <w:rPr>
          <w:sz w:val="28"/>
          <w:szCs w:val="28"/>
        </w:rPr>
        <w:t>chế</w:t>
      </w:r>
      <w:r w:rsidRPr="0059381B">
        <w:rPr>
          <w:sz w:val="28"/>
          <w:szCs w:val="28"/>
        </w:rPr>
        <w:t xml:space="preserve"> này, nếu có vướng mắc phát sinh thì các tổ chức, cá nhân </w:t>
      </w:r>
      <w:r w:rsidRPr="0059381B">
        <w:rPr>
          <w:sz w:val="28"/>
          <w:szCs w:val="28"/>
          <w:lang w:val="en-AU"/>
        </w:rPr>
        <w:t xml:space="preserve">có ý kiến bằng văn bản gửi về Sở Xây dựng để hướng dẫn thực hiện hoặc </w:t>
      </w:r>
      <w:r w:rsidR="001E353C">
        <w:rPr>
          <w:sz w:val="28"/>
          <w:szCs w:val="28"/>
          <w:lang w:val="en-AU"/>
        </w:rPr>
        <w:t xml:space="preserve">Sở Xây dựng </w:t>
      </w:r>
      <w:r w:rsidRPr="0059381B">
        <w:rPr>
          <w:sz w:val="28"/>
          <w:szCs w:val="28"/>
          <w:lang w:val="en-AU"/>
        </w:rPr>
        <w:t>tổng hợp, tham mưu cho UBND thành phố xử lý theo quy định</w:t>
      </w:r>
      <w:r w:rsidRPr="0059381B">
        <w:rPr>
          <w:sz w:val="28"/>
          <w:szCs w:val="28"/>
        </w:rPr>
        <w:t>./.</w:t>
      </w:r>
    </w:p>
    <w:p w:rsidR="004E177B" w:rsidRPr="000E180E" w:rsidRDefault="004E177B" w:rsidP="004E177B">
      <w:pPr>
        <w:ind w:left="4320"/>
        <w:jc w:val="center"/>
        <w:rPr>
          <w:b/>
          <w:sz w:val="28"/>
          <w:szCs w:val="28"/>
        </w:rPr>
      </w:pPr>
      <w:r w:rsidRPr="000E180E">
        <w:rPr>
          <w:b/>
          <w:sz w:val="28"/>
          <w:szCs w:val="28"/>
        </w:rPr>
        <w:t>TM. ỦY BAN NHÂN DÂN</w:t>
      </w:r>
    </w:p>
    <w:p w:rsidR="004E177B" w:rsidRPr="000E180E" w:rsidRDefault="004E177B" w:rsidP="004E177B">
      <w:pPr>
        <w:ind w:left="4320"/>
        <w:jc w:val="center"/>
        <w:rPr>
          <w:b/>
          <w:sz w:val="28"/>
          <w:szCs w:val="28"/>
        </w:rPr>
      </w:pPr>
      <w:r w:rsidRPr="000E180E">
        <w:rPr>
          <w:b/>
          <w:sz w:val="28"/>
          <w:szCs w:val="28"/>
        </w:rPr>
        <w:t>CHỦ TỊCH</w:t>
      </w:r>
    </w:p>
    <w:p w:rsidR="004E177B" w:rsidRPr="0059381B" w:rsidRDefault="004E177B" w:rsidP="004E177B">
      <w:pPr>
        <w:widowControl w:val="0"/>
        <w:spacing w:before="120"/>
        <w:ind w:left="5040" w:firstLine="720"/>
        <w:jc w:val="both"/>
        <w:rPr>
          <w:sz w:val="28"/>
          <w:szCs w:val="28"/>
        </w:rPr>
      </w:pPr>
      <w:r w:rsidRPr="0059381B">
        <w:rPr>
          <w:b/>
          <w:bCs/>
          <w:sz w:val="28"/>
          <w:szCs w:val="28"/>
        </w:rPr>
        <w:t>Huỳnh Đức Thơ</w:t>
      </w:r>
    </w:p>
    <w:p w:rsidR="0084034F" w:rsidRDefault="0084034F" w:rsidP="003F6E34">
      <w:pPr>
        <w:ind w:firstLine="720"/>
        <w:rPr>
          <w:b/>
          <w:bCs/>
          <w:sz w:val="24"/>
          <w:szCs w:val="24"/>
        </w:rPr>
      </w:pPr>
      <w:bookmarkStart w:id="12" w:name="_GoBack"/>
      <w:bookmarkEnd w:id="12"/>
    </w:p>
    <w:p w:rsidR="0084034F" w:rsidRPr="001F6573" w:rsidRDefault="0084034F" w:rsidP="003F6E34">
      <w:pPr>
        <w:ind w:firstLine="720"/>
        <w:rPr>
          <w:b/>
          <w:bCs/>
          <w:sz w:val="24"/>
          <w:szCs w:val="24"/>
        </w:rPr>
      </w:pPr>
    </w:p>
    <w:sectPr w:rsidR="0084034F" w:rsidRPr="001F6573" w:rsidSect="009B5DA9">
      <w:pgSz w:w="11907" w:h="16840" w:code="9"/>
      <w:pgMar w:top="1474" w:right="1134" w:bottom="1134" w:left="1134" w:header="567" w:footer="567"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5DE9" w:rsidRDefault="00155DE9">
      <w:r>
        <w:separator/>
      </w:r>
    </w:p>
  </w:endnote>
  <w:endnote w:type="continuationSeparator" w:id="0">
    <w:p w:rsidR="00155DE9" w:rsidRDefault="00155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nTime">
    <w:altName w:val="Courier New"/>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nTimeH">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Lohit Hindi">
    <w:altName w:val="MS Mincho"/>
    <w:charset w:val="8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034F" w:rsidRDefault="0084034F" w:rsidP="00252F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84034F" w:rsidRDefault="0084034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034F" w:rsidRPr="00221345" w:rsidRDefault="0084034F" w:rsidP="000E180E">
    <w:pPr>
      <w:pStyle w:val="Footer"/>
      <w:ind w:right="360"/>
      <w:rPr>
        <w:sz w:val="26"/>
      </w:rPr>
    </w:pPr>
  </w:p>
  <w:p w:rsidR="0084034F" w:rsidRPr="006016F6" w:rsidRDefault="0084034F">
    <w:pPr>
      <w:pStyle w:val="Footer"/>
      <w:ind w:right="360"/>
      <w:rPr>
        <w:sz w:val="2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034F" w:rsidRPr="00E760C9" w:rsidRDefault="0084034F">
    <w:pPr>
      <w:pStyle w:val="Footer"/>
      <w:rPr>
        <w:sz w:val="24"/>
      </w:rP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5DE9" w:rsidRDefault="00155DE9">
      <w:r>
        <w:separator/>
      </w:r>
    </w:p>
  </w:footnote>
  <w:footnote w:type="continuationSeparator" w:id="0">
    <w:p w:rsidR="00155DE9" w:rsidRDefault="00155D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B7328"/>
    <w:multiLevelType w:val="singleLevel"/>
    <w:tmpl w:val="2F368D74"/>
    <w:lvl w:ilvl="0">
      <w:start w:val="3"/>
      <w:numFmt w:val="decimal"/>
      <w:lvlText w:val="%1. "/>
      <w:legacy w:legacy="1" w:legacySpace="0" w:legacyIndent="283"/>
      <w:lvlJc w:val="left"/>
      <w:pPr>
        <w:ind w:left="283" w:hanging="283"/>
      </w:pPr>
      <w:rPr>
        <w:rFonts w:ascii=".VnTime" w:hAnsi=".VnTime" w:hint="default"/>
        <w:b/>
        <w:i w:val="0"/>
        <w:sz w:val="24"/>
        <w:u w:val="none"/>
      </w:rPr>
    </w:lvl>
  </w:abstractNum>
  <w:abstractNum w:abstractNumId="1" w15:restartNumberingAfterBreak="0">
    <w:nsid w:val="13A3776F"/>
    <w:multiLevelType w:val="singleLevel"/>
    <w:tmpl w:val="7ECA96BE"/>
    <w:lvl w:ilvl="0">
      <w:numFmt w:val="bullet"/>
      <w:lvlText w:val="-"/>
      <w:lvlJc w:val="left"/>
      <w:pPr>
        <w:tabs>
          <w:tab w:val="num" w:pos="360"/>
        </w:tabs>
        <w:ind w:left="360" w:hanging="360"/>
      </w:pPr>
      <w:rPr>
        <w:rFonts w:hint="default"/>
        <w:b w:val="0"/>
        <w:sz w:val="28"/>
      </w:rPr>
    </w:lvl>
  </w:abstractNum>
  <w:abstractNum w:abstractNumId="2" w15:restartNumberingAfterBreak="0">
    <w:nsid w:val="15BD1FE5"/>
    <w:multiLevelType w:val="singleLevel"/>
    <w:tmpl w:val="9BB614A4"/>
    <w:lvl w:ilvl="0">
      <w:start w:val="1"/>
      <w:numFmt w:val="bullet"/>
      <w:lvlText w:val="-"/>
      <w:lvlJc w:val="left"/>
      <w:pPr>
        <w:tabs>
          <w:tab w:val="num" w:pos="360"/>
        </w:tabs>
        <w:ind w:left="360" w:hanging="360"/>
      </w:pPr>
      <w:rPr>
        <w:rFonts w:ascii="Times New Roman" w:hAnsi="Times New Roman" w:hint="default"/>
      </w:rPr>
    </w:lvl>
  </w:abstractNum>
  <w:abstractNum w:abstractNumId="3" w15:restartNumberingAfterBreak="0">
    <w:nsid w:val="1A532034"/>
    <w:multiLevelType w:val="hybridMultilevel"/>
    <w:tmpl w:val="B544923A"/>
    <w:lvl w:ilvl="0" w:tplc="7D0E2674">
      <w:start w:val="1"/>
      <w:numFmt w:val="decimal"/>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4" w15:restartNumberingAfterBreak="0">
    <w:nsid w:val="1D63045B"/>
    <w:multiLevelType w:val="singleLevel"/>
    <w:tmpl w:val="B84CB3F2"/>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1E8B6E12"/>
    <w:multiLevelType w:val="singleLevel"/>
    <w:tmpl w:val="D1F2BDE0"/>
    <w:lvl w:ilvl="0">
      <w:start w:val="1"/>
      <w:numFmt w:val="lowerLetter"/>
      <w:lvlText w:val="%1)"/>
      <w:lvlJc w:val="left"/>
      <w:pPr>
        <w:tabs>
          <w:tab w:val="num" w:pos="927"/>
        </w:tabs>
        <w:ind w:left="927" w:hanging="360"/>
      </w:pPr>
      <w:rPr>
        <w:rFonts w:hint="default"/>
      </w:rPr>
    </w:lvl>
  </w:abstractNum>
  <w:abstractNum w:abstractNumId="6" w15:restartNumberingAfterBreak="0">
    <w:nsid w:val="1E8E659B"/>
    <w:multiLevelType w:val="hybridMultilevel"/>
    <w:tmpl w:val="80408D4E"/>
    <w:lvl w:ilvl="0">
      <w:start w:val="3"/>
      <w:numFmt w:val="bullet"/>
      <w:lvlText w:val="-"/>
      <w:lvlJc w:val="left"/>
      <w:pPr>
        <w:tabs>
          <w:tab w:val="num" w:pos="927"/>
        </w:tabs>
        <w:ind w:left="927" w:hanging="360"/>
      </w:pPr>
      <w:rPr>
        <w:rFonts w:ascii="Times New Roman" w:eastAsia="Times New Roman" w:hAnsi="Times New Roman" w:cs="Times New Roman" w:hint="default"/>
      </w:rPr>
    </w:lvl>
    <w:lvl w:ilvl="1" w:tentative="1">
      <w:start w:val="1"/>
      <w:numFmt w:val="bullet"/>
      <w:lvlText w:val="o"/>
      <w:lvlJc w:val="left"/>
      <w:pPr>
        <w:tabs>
          <w:tab w:val="num" w:pos="1647"/>
        </w:tabs>
        <w:ind w:left="1647" w:hanging="360"/>
      </w:pPr>
      <w:rPr>
        <w:rFonts w:ascii="Courier New" w:hAnsi="Courier New" w:hint="default"/>
      </w:rPr>
    </w:lvl>
    <w:lvl w:ilvl="2" w:tentative="1">
      <w:start w:val="1"/>
      <w:numFmt w:val="bullet"/>
      <w:lvlText w:val=""/>
      <w:lvlJc w:val="left"/>
      <w:pPr>
        <w:tabs>
          <w:tab w:val="num" w:pos="2367"/>
        </w:tabs>
        <w:ind w:left="2367" w:hanging="360"/>
      </w:pPr>
      <w:rPr>
        <w:rFonts w:ascii="Wingdings" w:hAnsi="Wingdings" w:hint="default"/>
      </w:rPr>
    </w:lvl>
    <w:lvl w:ilvl="3" w:tentative="1">
      <w:start w:val="1"/>
      <w:numFmt w:val="bullet"/>
      <w:lvlText w:val=""/>
      <w:lvlJc w:val="left"/>
      <w:pPr>
        <w:tabs>
          <w:tab w:val="num" w:pos="3087"/>
        </w:tabs>
        <w:ind w:left="3087" w:hanging="360"/>
      </w:pPr>
      <w:rPr>
        <w:rFonts w:ascii="Symbol" w:hAnsi="Symbol" w:hint="default"/>
      </w:rPr>
    </w:lvl>
    <w:lvl w:ilvl="4" w:tentative="1">
      <w:start w:val="1"/>
      <w:numFmt w:val="bullet"/>
      <w:lvlText w:val="o"/>
      <w:lvlJc w:val="left"/>
      <w:pPr>
        <w:tabs>
          <w:tab w:val="num" w:pos="3807"/>
        </w:tabs>
        <w:ind w:left="3807" w:hanging="360"/>
      </w:pPr>
      <w:rPr>
        <w:rFonts w:ascii="Courier New" w:hAnsi="Courier New" w:hint="default"/>
      </w:rPr>
    </w:lvl>
    <w:lvl w:ilvl="5" w:tentative="1">
      <w:start w:val="1"/>
      <w:numFmt w:val="bullet"/>
      <w:lvlText w:val=""/>
      <w:lvlJc w:val="left"/>
      <w:pPr>
        <w:tabs>
          <w:tab w:val="num" w:pos="4527"/>
        </w:tabs>
        <w:ind w:left="4527" w:hanging="360"/>
      </w:pPr>
      <w:rPr>
        <w:rFonts w:ascii="Wingdings" w:hAnsi="Wingdings" w:hint="default"/>
      </w:rPr>
    </w:lvl>
    <w:lvl w:ilvl="6" w:tentative="1">
      <w:start w:val="1"/>
      <w:numFmt w:val="bullet"/>
      <w:lvlText w:val=""/>
      <w:lvlJc w:val="left"/>
      <w:pPr>
        <w:tabs>
          <w:tab w:val="num" w:pos="5247"/>
        </w:tabs>
        <w:ind w:left="5247" w:hanging="360"/>
      </w:pPr>
      <w:rPr>
        <w:rFonts w:ascii="Symbol" w:hAnsi="Symbol" w:hint="default"/>
      </w:rPr>
    </w:lvl>
    <w:lvl w:ilvl="7" w:tentative="1">
      <w:start w:val="1"/>
      <w:numFmt w:val="bullet"/>
      <w:lvlText w:val="o"/>
      <w:lvlJc w:val="left"/>
      <w:pPr>
        <w:tabs>
          <w:tab w:val="num" w:pos="5967"/>
        </w:tabs>
        <w:ind w:left="5967" w:hanging="360"/>
      </w:pPr>
      <w:rPr>
        <w:rFonts w:ascii="Courier New" w:hAnsi="Courier New" w:hint="default"/>
      </w:rPr>
    </w:lvl>
    <w:lvl w:ilvl="8" w:tentative="1">
      <w:start w:val="1"/>
      <w:numFmt w:val="bullet"/>
      <w:lvlText w:val=""/>
      <w:lvlJc w:val="left"/>
      <w:pPr>
        <w:tabs>
          <w:tab w:val="num" w:pos="6687"/>
        </w:tabs>
        <w:ind w:left="6687" w:hanging="360"/>
      </w:pPr>
      <w:rPr>
        <w:rFonts w:ascii="Wingdings" w:hAnsi="Wingdings" w:hint="default"/>
      </w:rPr>
    </w:lvl>
  </w:abstractNum>
  <w:abstractNum w:abstractNumId="7" w15:restartNumberingAfterBreak="0">
    <w:nsid w:val="23994FB4"/>
    <w:multiLevelType w:val="singleLevel"/>
    <w:tmpl w:val="71BCD1BE"/>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3DC713A"/>
    <w:multiLevelType w:val="singleLevel"/>
    <w:tmpl w:val="2F368D74"/>
    <w:lvl w:ilvl="0">
      <w:start w:val="3"/>
      <w:numFmt w:val="decimal"/>
      <w:lvlText w:val="%1. "/>
      <w:legacy w:legacy="1" w:legacySpace="0" w:legacyIndent="283"/>
      <w:lvlJc w:val="left"/>
      <w:pPr>
        <w:ind w:left="283" w:hanging="283"/>
      </w:pPr>
      <w:rPr>
        <w:rFonts w:ascii=".VnTime" w:hAnsi=".VnTime" w:hint="default"/>
        <w:b/>
        <w:i w:val="0"/>
        <w:sz w:val="24"/>
        <w:u w:val="none"/>
      </w:rPr>
    </w:lvl>
  </w:abstractNum>
  <w:abstractNum w:abstractNumId="9" w15:restartNumberingAfterBreak="0">
    <w:nsid w:val="26647C2C"/>
    <w:multiLevelType w:val="singleLevel"/>
    <w:tmpl w:val="2F368D74"/>
    <w:lvl w:ilvl="0">
      <w:start w:val="3"/>
      <w:numFmt w:val="decimal"/>
      <w:lvlText w:val="%1. "/>
      <w:legacy w:legacy="1" w:legacySpace="0" w:legacyIndent="283"/>
      <w:lvlJc w:val="left"/>
      <w:pPr>
        <w:ind w:left="283" w:hanging="283"/>
      </w:pPr>
      <w:rPr>
        <w:rFonts w:ascii=".VnTime" w:hAnsi=".VnTime" w:hint="default"/>
        <w:b/>
        <w:i w:val="0"/>
        <w:sz w:val="24"/>
        <w:u w:val="none"/>
      </w:rPr>
    </w:lvl>
  </w:abstractNum>
  <w:abstractNum w:abstractNumId="10" w15:restartNumberingAfterBreak="0">
    <w:nsid w:val="26E715FB"/>
    <w:multiLevelType w:val="singleLevel"/>
    <w:tmpl w:val="0C1601D4"/>
    <w:lvl w:ilvl="0">
      <w:start w:val="1"/>
      <w:numFmt w:val="bullet"/>
      <w:lvlText w:val="-"/>
      <w:lvlJc w:val="left"/>
      <w:pPr>
        <w:tabs>
          <w:tab w:val="num" w:pos="1800"/>
        </w:tabs>
        <w:ind w:left="1800" w:hanging="360"/>
      </w:pPr>
      <w:rPr>
        <w:rFonts w:ascii="Times New Roman" w:hAnsi="Times New Roman" w:hint="default"/>
      </w:rPr>
    </w:lvl>
  </w:abstractNum>
  <w:abstractNum w:abstractNumId="11" w15:restartNumberingAfterBreak="0">
    <w:nsid w:val="279237A5"/>
    <w:multiLevelType w:val="singleLevel"/>
    <w:tmpl w:val="2F368D74"/>
    <w:lvl w:ilvl="0">
      <w:start w:val="3"/>
      <w:numFmt w:val="decimal"/>
      <w:lvlText w:val="%1. "/>
      <w:legacy w:legacy="1" w:legacySpace="0" w:legacyIndent="283"/>
      <w:lvlJc w:val="left"/>
      <w:pPr>
        <w:ind w:left="283" w:hanging="283"/>
      </w:pPr>
      <w:rPr>
        <w:rFonts w:ascii=".VnTime" w:hAnsi=".VnTime" w:hint="default"/>
        <w:b/>
        <w:i w:val="0"/>
        <w:sz w:val="24"/>
        <w:u w:val="none"/>
      </w:rPr>
    </w:lvl>
  </w:abstractNum>
  <w:abstractNum w:abstractNumId="12" w15:restartNumberingAfterBreak="0">
    <w:nsid w:val="27952F9D"/>
    <w:multiLevelType w:val="hybridMultilevel"/>
    <w:tmpl w:val="8BC457DE"/>
    <w:lvl w:ilvl="0" w:tplc="F08A6FE8">
      <w:start w:val="2"/>
      <w:numFmt w:val="lowerLetter"/>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3" w15:restartNumberingAfterBreak="0">
    <w:nsid w:val="2BAE6A04"/>
    <w:multiLevelType w:val="singleLevel"/>
    <w:tmpl w:val="0409000F"/>
    <w:lvl w:ilvl="0">
      <w:start w:val="3"/>
      <w:numFmt w:val="decimal"/>
      <w:lvlText w:val="%1."/>
      <w:lvlJc w:val="left"/>
      <w:pPr>
        <w:tabs>
          <w:tab w:val="num" w:pos="360"/>
        </w:tabs>
        <w:ind w:left="360" w:hanging="360"/>
      </w:pPr>
      <w:rPr>
        <w:rFonts w:hint="default"/>
      </w:rPr>
    </w:lvl>
  </w:abstractNum>
  <w:abstractNum w:abstractNumId="14" w15:restartNumberingAfterBreak="0">
    <w:nsid w:val="3203612A"/>
    <w:multiLevelType w:val="hybridMultilevel"/>
    <w:tmpl w:val="FBDE02E6"/>
    <w:lvl w:ilvl="0" w:tplc="A8265A56">
      <w:start w:val="2"/>
      <w:numFmt w:val="lowerLetter"/>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5" w15:restartNumberingAfterBreak="0">
    <w:nsid w:val="37045D40"/>
    <w:multiLevelType w:val="singleLevel"/>
    <w:tmpl w:val="2F368D74"/>
    <w:lvl w:ilvl="0">
      <w:start w:val="3"/>
      <w:numFmt w:val="decimal"/>
      <w:lvlText w:val="%1. "/>
      <w:legacy w:legacy="1" w:legacySpace="0" w:legacyIndent="283"/>
      <w:lvlJc w:val="left"/>
      <w:pPr>
        <w:ind w:left="283" w:hanging="283"/>
      </w:pPr>
      <w:rPr>
        <w:rFonts w:ascii=".VnTime" w:hAnsi=".VnTime" w:hint="default"/>
        <w:b/>
        <w:i w:val="0"/>
        <w:sz w:val="24"/>
        <w:u w:val="none"/>
      </w:rPr>
    </w:lvl>
  </w:abstractNum>
  <w:abstractNum w:abstractNumId="16" w15:restartNumberingAfterBreak="0">
    <w:nsid w:val="38DF0AEA"/>
    <w:multiLevelType w:val="hybridMultilevel"/>
    <w:tmpl w:val="12FCC566"/>
    <w:lvl w:ilvl="0" w:tplc="7380926E">
      <w:start w:val="1"/>
      <w:numFmt w:val="decimal"/>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17" w15:restartNumberingAfterBreak="0">
    <w:nsid w:val="3E43475B"/>
    <w:multiLevelType w:val="singleLevel"/>
    <w:tmpl w:val="67EC615E"/>
    <w:lvl w:ilvl="0">
      <w:numFmt w:val="bullet"/>
      <w:lvlText w:val="-"/>
      <w:lvlJc w:val="left"/>
      <w:pPr>
        <w:tabs>
          <w:tab w:val="num" w:pos="360"/>
        </w:tabs>
        <w:ind w:left="360" w:hanging="360"/>
      </w:pPr>
      <w:rPr>
        <w:rFonts w:hint="default"/>
      </w:rPr>
    </w:lvl>
  </w:abstractNum>
  <w:abstractNum w:abstractNumId="18" w15:restartNumberingAfterBreak="0">
    <w:nsid w:val="3EA1726E"/>
    <w:multiLevelType w:val="singleLevel"/>
    <w:tmpl w:val="2F368D74"/>
    <w:lvl w:ilvl="0">
      <w:start w:val="3"/>
      <w:numFmt w:val="decimal"/>
      <w:lvlText w:val="%1. "/>
      <w:legacy w:legacy="1" w:legacySpace="0" w:legacyIndent="283"/>
      <w:lvlJc w:val="left"/>
      <w:pPr>
        <w:ind w:left="283" w:hanging="283"/>
      </w:pPr>
      <w:rPr>
        <w:rFonts w:ascii=".VnTime" w:hAnsi=".VnTime" w:hint="default"/>
        <w:b/>
        <w:i w:val="0"/>
        <w:sz w:val="24"/>
        <w:u w:val="none"/>
      </w:rPr>
    </w:lvl>
  </w:abstractNum>
  <w:abstractNum w:abstractNumId="19" w15:restartNumberingAfterBreak="0">
    <w:nsid w:val="3EB8592B"/>
    <w:multiLevelType w:val="singleLevel"/>
    <w:tmpl w:val="362CA71E"/>
    <w:lvl w:ilvl="0">
      <w:start w:val="1"/>
      <w:numFmt w:val="decimal"/>
      <w:lvlText w:val="%1."/>
      <w:lvlJc w:val="left"/>
      <w:pPr>
        <w:tabs>
          <w:tab w:val="num" w:pos="360"/>
        </w:tabs>
        <w:ind w:left="360" w:hanging="360"/>
      </w:pPr>
      <w:rPr>
        <w:rFonts w:hint="default"/>
      </w:rPr>
    </w:lvl>
  </w:abstractNum>
  <w:abstractNum w:abstractNumId="20" w15:restartNumberingAfterBreak="0">
    <w:nsid w:val="46AF59BC"/>
    <w:multiLevelType w:val="singleLevel"/>
    <w:tmpl w:val="B84CB3F2"/>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4F500493"/>
    <w:multiLevelType w:val="singleLevel"/>
    <w:tmpl w:val="C0F2B60C"/>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905268"/>
    <w:multiLevelType w:val="singleLevel"/>
    <w:tmpl w:val="9014C764"/>
    <w:lvl w:ilvl="0">
      <w:start w:val="5"/>
      <w:numFmt w:val="bullet"/>
      <w:lvlText w:val=""/>
      <w:lvlJc w:val="left"/>
      <w:pPr>
        <w:tabs>
          <w:tab w:val="num" w:pos="1134"/>
        </w:tabs>
        <w:ind w:left="1134" w:hanging="567"/>
      </w:pPr>
      <w:rPr>
        <w:rFonts w:ascii="Symbol" w:hAnsi="Symbol" w:hint="default"/>
      </w:rPr>
    </w:lvl>
  </w:abstractNum>
  <w:abstractNum w:abstractNumId="23" w15:restartNumberingAfterBreak="0">
    <w:nsid w:val="54C14512"/>
    <w:multiLevelType w:val="hybridMultilevel"/>
    <w:tmpl w:val="18200950"/>
    <w:lvl w:ilvl="0" w:tplc="06A40490">
      <w:numFmt w:val="bullet"/>
      <w:lvlText w:val=""/>
      <w:lvlJc w:val="left"/>
      <w:pPr>
        <w:tabs>
          <w:tab w:val="num" w:pos="1140"/>
        </w:tabs>
        <w:ind w:left="1140" w:hanging="360"/>
      </w:pPr>
      <w:rPr>
        <w:rFonts w:ascii="Symbol" w:hAnsi="Symbol" w:hint="default"/>
      </w:rPr>
    </w:lvl>
    <w:lvl w:ilvl="1" w:tplc="06A40490">
      <w:numFmt w:val="bullet"/>
      <w:lvlText w:val=""/>
      <w:lvlJc w:val="left"/>
      <w:pPr>
        <w:tabs>
          <w:tab w:val="num" w:pos="2160"/>
        </w:tabs>
        <w:ind w:left="2160" w:hanging="360"/>
      </w:pPr>
      <w:rPr>
        <w:rFonts w:ascii="Symbol" w:hAnsi="Symbol" w:hint="default"/>
      </w:rPr>
    </w:lvl>
    <w:lvl w:ilvl="2" w:tplc="042A0005" w:tentative="1">
      <w:start w:val="1"/>
      <w:numFmt w:val="bullet"/>
      <w:lvlText w:val=""/>
      <w:lvlJc w:val="left"/>
      <w:pPr>
        <w:tabs>
          <w:tab w:val="num" w:pos="2880"/>
        </w:tabs>
        <w:ind w:left="2880" w:hanging="360"/>
      </w:pPr>
      <w:rPr>
        <w:rFonts w:ascii="Wingdings" w:hAnsi="Wingdings" w:hint="default"/>
      </w:rPr>
    </w:lvl>
    <w:lvl w:ilvl="3" w:tplc="042A0001" w:tentative="1">
      <w:start w:val="1"/>
      <w:numFmt w:val="bullet"/>
      <w:lvlText w:val=""/>
      <w:lvlJc w:val="left"/>
      <w:pPr>
        <w:tabs>
          <w:tab w:val="num" w:pos="3600"/>
        </w:tabs>
        <w:ind w:left="3600" w:hanging="360"/>
      </w:pPr>
      <w:rPr>
        <w:rFonts w:ascii="Symbol" w:hAnsi="Symbol" w:hint="default"/>
      </w:rPr>
    </w:lvl>
    <w:lvl w:ilvl="4" w:tplc="042A0003" w:tentative="1">
      <w:start w:val="1"/>
      <w:numFmt w:val="bullet"/>
      <w:lvlText w:val="o"/>
      <w:lvlJc w:val="left"/>
      <w:pPr>
        <w:tabs>
          <w:tab w:val="num" w:pos="4320"/>
        </w:tabs>
        <w:ind w:left="4320" w:hanging="360"/>
      </w:pPr>
      <w:rPr>
        <w:rFonts w:ascii="Courier New" w:hAnsi="Courier New" w:cs="Courier New" w:hint="default"/>
      </w:rPr>
    </w:lvl>
    <w:lvl w:ilvl="5" w:tplc="042A0005" w:tentative="1">
      <w:start w:val="1"/>
      <w:numFmt w:val="bullet"/>
      <w:lvlText w:val=""/>
      <w:lvlJc w:val="left"/>
      <w:pPr>
        <w:tabs>
          <w:tab w:val="num" w:pos="5040"/>
        </w:tabs>
        <w:ind w:left="5040" w:hanging="360"/>
      </w:pPr>
      <w:rPr>
        <w:rFonts w:ascii="Wingdings" w:hAnsi="Wingdings" w:hint="default"/>
      </w:rPr>
    </w:lvl>
    <w:lvl w:ilvl="6" w:tplc="042A0001" w:tentative="1">
      <w:start w:val="1"/>
      <w:numFmt w:val="bullet"/>
      <w:lvlText w:val=""/>
      <w:lvlJc w:val="left"/>
      <w:pPr>
        <w:tabs>
          <w:tab w:val="num" w:pos="5760"/>
        </w:tabs>
        <w:ind w:left="5760" w:hanging="360"/>
      </w:pPr>
      <w:rPr>
        <w:rFonts w:ascii="Symbol" w:hAnsi="Symbol" w:hint="default"/>
      </w:rPr>
    </w:lvl>
    <w:lvl w:ilvl="7" w:tplc="042A0003" w:tentative="1">
      <w:start w:val="1"/>
      <w:numFmt w:val="bullet"/>
      <w:lvlText w:val="o"/>
      <w:lvlJc w:val="left"/>
      <w:pPr>
        <w:tabs>
          <w:tab w:val="num" w:pos="6480"/>
        </w:tabs>
        <w:ind w:left="6480" w:hanging="360"/>
      </w:pPr>
      <w:rPr>
        <w:rFonts w:ascii="Courier New" w:hAnsi="Courier New" w:cs="Courier New" w:hint="default"/>
      </w:rPr>
    </w:lvl>
    <w:lvl w:ilvl="8" w:tplc="042A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5A5942F9"/>
    <w:multiLevelType w:val="singleLevel"/>
    <w:tmpl w:val="0409000F"/>
    <w:lvl w:ilvl="0">
      <w:start w:val="3"/>
      <w:numFmt w:val="decimal"/>
      <w:lvlText w:val="%1."/>
      <w:lvlJc w:val="left"/>
      <w:pPr>
        <w:tabs>
          <w:tab w:val="num" w:pos="360"/>
        </w:tabs>
        <w:ind w:left="360" w:hanging="360"/>
      </w:pPr>
      <w:rPr>
        <w:rFonts w:hint="default"/>
      </w:rPr>
    </w:lvl>
  </w:abstractNum>
  <w:abstractNum w:abstractNumId="25" w15:restartNumberingAfterBreak="0">
    <w:nsid w:val="5AE85059"/>
    <w:multiLevelType w:val="singleLevel"/>
    <w:tmpl w:val="19D45F20"/>
    <w:lvl w:ilvl="0">
      <w:start w:val="1"/>
      <w:numFmt w:val="none"/>
      <w:lvlText w:val="%1"/>
      <w:lvlJc w:val="left"/>
      <w:pPr>
        <w:tabs>
          <w:tab w:val="num" w:pos="360"/>
        </w:tabs>
        <w:ind w:left="360" w:hanging="360"/>
      </w:pPr>
    </w:lvl>
  </w:abstractNum>
  <w:abstractNum w:abstractNumId="26" w15:restartNumberingAfterBreak="0">
    <w:nsid w:val="6BB96651"/>
    <w:multiLevelType w:val="singleLevel"/>
    <w:tmpl w:val="04FA601A"/>
    <w:lvl w:ilvl="0">
      <w:start w:val="1"/>
      <w:numFmt w:val="lowerLetter"/>
      <w:lvlText w:val="%1)"/>
      <w:lvlJc w:val="left"/>
      <w:pPr>
        <w:tabs>
          <w:tab w:val="num" w:pos="927"/>
        </w:tabs>
        <w:ind w:left="927" w:hanging="360"/>
      </w:pPr>
      <w:rPr>
        <w:rFonts w:hint="default"/>
      </w:rPr>
    </w:lvl>
  </w:abstractNum>
  <w:abstractNum w:abstractNumId="27" w15:restartNumberingAfterBreak="0">
    <w:nsid w:val="6EAC11B4"/>
    <w:multiLevelType w:val="hybridMultilevel"/>
    <w:tmpl w:val="E8DCFCD2"/>
    <w:lvl w:ilvl="0" w:tplc="064E521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73DE4D9C"/>
    <w:multiLevelType w:val="singleLevel"/>
    <w:tmpl w:val="B84CB3F2"/>
    <w:lvl w:ilvl="0">
      <w:start w:val="1"/>
      <w:numFmt w:val="bullet"/>
      <w:lvlText w:val=""/>
      <w:lvlJc w:val="left"/>
      <w:pPr>
        <w:tabs>
          <w:tab w:val="num" w:pos="360"/>
        </w:tabs>
        <w:ind w:left="360" w:hanging="360"/>
      </w:pPr>
      <w:rPr>
        <w:rFonts w:ascii="Wingdings" w:hAnsi="Wingdings" w:hint="default"/>
      </w:rPr>
    </w:lvl>
  </w:abstractNum>
  <w:abstractNum w:abstractNumId="29" w15:restartNumberingAfterBreak="0">
    <w:nsid w:val="7E280B32"/>
    <w:multiLevelType w:val="singleLevel"/>
    <w:tmpl w:val="0409000F"/>
    <w:lvl w:ilvl="0">
      <w:start w:val="3"/>
      <w:numFmt w:val="decimal"/>
      <w:lvlText w:val="%1."/>
      <w:lvlJc w:val="left"/>
      <w:pPr>
        <w:tabs>
          <w:tab w:val="num" w:pos="360"/>
        </w:tabs>
        <w:ind w:left="360" w:hanging="360"/>
      </w:pPr>
      <w:rPr>
        <w:rFonts w:hint="default"/>
      </w:rPr>
    </w:lvl>
  </w:abstractNum>
  <w:abstractNum w:abstractNumId="30" w15:restartNumberingAfterBreak="0">
    <w:nsid w:val="7EA71DAF"/>
    <w:multiLevelType w:val="singleLevel"/>
    <w:tmpl w:val="FC2E2594"/>
    <w:lvl w:ilvl="0">
      <w:start w:val="1"/>
      <w:numFmt w:val="bullet"/>
      <w:lvlText w:val="-"/>
      <w:lvlJc w:val="left"/>
      <w:pPr>
        <w:tabs>
          <w:tab w:val="num" w:pos="927"/>
        </w:tabs>
        <w:ind w:left="927" w:hanging="360"/>
      </w:pPr>
      <w:rPr>
        <w:rFonts w:hint="default"/>
      </w:rPr>
    </w:lvl>
  </w:abstractNum>
  <w:num w:numId="1">
    <w:abstractNumId w:val="15"/>
  </w:num>
  <w:num w:numId="2">
    <w:abstractNumId w:val="8"/>
  </w:num>
  <w:num w:numId="3">
    <w:abstractNumId w:val="18"/>
  </w:num>
  <w:num w:numId="4">
    <w:abstractNumId w:val="11"/>
  </w:num>
  <w:num w:numId="5">
    <w:abstractNumId w:val="0"/>
  </w:num>
  <w:num w:numId="6">
    <w:abstractNumId w:val="9"/>
  </w:num>
  <w:num w:numId="7">
    <w:abstractNumId w:val="25"/>
  </w:num>
  <w:num w:numId="8">
    <w:abstractNumId w:val="19"/>
  </w:num>
  <w:num w:numId="9">
    <w:abstractNumId w:val="2"/>
  </w:num>
  <w:num w:numId="10">
    <w:abstractNumId w:val="10"/>
  </w:num>
  <w:num w:numId="11">
    <w:abstractNumId w:val="22"/>
  </w:num>
  <w:num w:numId="12">
    <w:abstractNumId w:val="7"/>
  </w:num>
  <w:num w:numId="13">
    <w:abstractNumId w:val="21"/>
  </w:num>
  <w:num w:numId="14">
    <w:abstractNumId w:val="28"/>
  </w:num>
  <w:num w:numId="15">
    <w:abstractNumId w:val="4"/>
  </w:num>
  <w:num w:numId="16">
    <w:abstractNumId w:val="20"/>
  </w:num>
  <w:num w:numId="17">
    <w:abstractNumId w:val="17"/>
  </w:num>
  <w:num w:numId="18">
    <w:abstractNumId w:val="29"/>
  </w:num>
  <w:num w:numId="19">
    <w:abstractNumId w:val="13"/>
  </w:num>
  <w:num w:numId="20">
    <w:abstractNumId w:val="24"/>
  </w:num>
  <w:num w:numId="21">
    <w:abstractNumId w:val="1"/>
  </w:num>
  <w:num w:numId="22">
    <w:abstractNumId w:val="6"/>
  </w:num>
  <w:num w:numId="23">
    <w:abstractNumId w:val="30"/>
  </w:num>
  <w:num w:numId="24">
    <w:abstractNumId w:val="26"/>
  </w:num>
  <w:num w:numId="25">
    <w:abstractNumId w:val="5"/>
  </w:num>
  <w:num w:numId="26">
    <w:abstractNumId w:val="27"/>
  </w:num>
  <w:num w:numId="27">
    <w:abstractNumId w:val="23"/>
  </w:num>
  <w:num w:numId="28">
    <w:abstractNumId w:val="12"/>
  </w:num>
  <w:num w:numId="29">
    <w:abstractNumId w:val="14"/>
  </w:num>
  <w:num w:numId="30">
    <w:abstractNumId w:val="3"/>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7"/>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903"/>
    <w:rsid w:val="00000931"/>
    <w:rsid w:val="00000D10"/>
    <w:rsid w:val="00001162"/>
    <w:rsid w:val="00001DA4"/>
    <w:rsid w:val="00002066"/>
    <w:rsid w:val="0000225C"/>
    <w:rsid w:val="00002830"/>
    <w:rsid w:val="000038B6"/>
    <w:rsid w:val="00003D33"/>
    <w:rsid w:val="00006F12"/>
    <w:rsid w:val="000078E4"/>
    <w:rsid w:val="00010035"/>
    <w:rsid w:val="00012AB1"/>
    <w:rsid w:val="00013952"/>
    <w:rsid w:val="00013C5A"/>
    <w:rsid w:val="00015CDF"/>
    <w:rsid w:val="000165B4"/>
    <w:rsid w:val="00016915"/>
    <w:rsid w:val="0002019B"/>
    <w:rsid w:val="00021547"/>
    <w:rsid w:val="00023AD8"/>
    <w:rsid w:val="000253D3"/>
    <w:rsid w:val="00025716"/>
    <w:rsid w:val="00026D66"/>
    <w:rsid w:val="00026D9E"/>
    <w:rsid w:val="000273DB"/>
    <w:rsid w:val="000275DE"/>
    <w:rsid w:val="00031D42"/>
    <w:rsid w:val="000338A1"/>
    <w:rsid w:val="00034E43"/>
    <w:rsid w:val="00035661"/>
    <w:rsid w:val="0003642F"/>
    <w:rsid w:val="00036CA2"/>
    <w:rsid w:val="00040A4E"/>
    <w:rsid w:val="0004145C"/>
    <w:rsid w:val="000429CC"/>
    <w:rsid w:val="000453FF"/>
    <w:rsid w:val="000459B7"/>
    <w:rsid w:val="000463C4"/>
    <w:rsid w:val="00047144"/>
    <w:rsid w:val="00053616"/>
    <w:rsid w:val="0005582C"/>
    <w:rsid w:val="000569A9"/>
    <w:rsid w:val="00057721"/>
    <w:rsid w:val="000604C3"/>
    <w:rsid w:val="000604EB"/>
    <w:rsid w:val="000606DC"/>
    <w:rsid w:val="0006264B"/>
    <w:rsid w:val="00062B8C"/>
    <w:rsid w:val="00063E78"/>
    <w:rsid w:val="0006447F"/>
    <w:rsid w:val="00064533"/>
    <w:rsid w:val="00064694"/>
    <w:rsid w:val="00064A0E"/>
    <w:rsid w:val="00064AD4"/>
    <w:rsid w:val="00064C81"/>
    <w:rsid w:val="00065C9C"/>
    <w:rsid w:val="0006612B"/>
    <w:rsid w:val="000664D5"/>
    <w:rsid w:val="00067127"/>
    <w:rsid w:val="00070568"/>
    <w:rsid w:val="0007079A"/>
    <w:rsid w:val="00070A8E"/>
    <w:rsid w:val="00073BBC"/>
    <w:rsid w:val="000758FE"/>
    <w:rsid w:val="00075FC7"/>
    <w:rsid w:val="0007619B"/>
    <w:rsid w:val="000764E4"/>
    <w:rsid w:val="000803E8"/>
    <w:rsid w:val="00080E76"/>
    <w:rsid w:val="00082EFC"/>
    <w:rsid w:val="0008311E"/>
    <w:rsid w:val="000839E8"/>
    <w:rsid w:val="00083F6D"/>
    <w:rsid w:val="00085000"/>
    <w:rsid w:val="00085AE2"/>
    <w:rsid w:val="00086A66"/>
    <w:rsid w:val="00086AB5"/>
    <w:rsid w:val="0008716C"/>
    <w:rsid w:val="0009069F"/>
    <w:rsid w:val="00090DB5"/>
    <w:rsid w:val="000912FB"/>
    <w:rsid w:val="00091657"/>
    <w:rsid w:val="00091A26"/>
    <w:rsid w:val="00091A90"/>
    <w:rsid w:val="000921F0"/>
    <w:rsid w:val="00092389"/>
    <w:rsid w:val="000949CD"/>
    <w:rsid w:val="00094C87"/>
    <w:rsid w:val="00096AF8"/>
    <w:rsid w:val="00096B18"/>
    <w:rsid w:val="000A0752"/>
    <w:rsid w:val="000A1FC9"/>
    <w:rsid w:val="000A253F"/>
    <w:rsid w:val="000A29C7"/>
    <w:rsid w:val="000A2FF4"/>
    <w:rsid w:val="000A46A1"/>
    <w:rsid w:val="000A55F8"/>
    <w:rsid w:val="000A711B"/>
    <w:rsid w:val="000A79DB"/>
    <w:rsid w:val="000B1072"/>
    <w:rsid w:val="000B24DE"/>
    <w:rsid w:val="000B2B20"/>
    <w:rsid w:val="000B347A"/>
    <w:rsid w:val="000B60B3"/>
    <w:rsid w:val="000B68F2"/>
    <w:rsid w:val="000B6DCE"/>
    <w:rsid w:val="000B7213"/>
    <w:rsid w:val="000B7560"/>
    <w:rsid w:val="000C089A"/>
    <w:rsid w:val="000C17D4"/>
    <w:rsid w:val="000C2585"/>
    <w:rsid w:val="000C2B1F"/>
    <w:rsid w:val="000C2FC9"/>
    <w:rsid w:val="000C348D"/>
    <w:rsid w:val="000C3D2B"/>
    <w:rsid w:val="000C4C9F"/>
    <w:rsid w:val="000C60A9"/>
    <w:rsid w:val="000C60F8"/>
    <w:rsid w:val="000C71C7"/>
    <w:rsid w:val="000D0561"/>
    <w:rsid w:val="000D1CC6"/>
    <w:rsid w:val="000D1D55"/>
    <w:rsid w:val="000D2018"/>
    <w:rsid w:val="000D3BA4"/>
    <w:rsid w:val="000D44AF"/>
    <w:rsid w:val="000D477C"/>
    <w:rsid w:val="000D4AEE"/>
    <w:rsid w:val="000D6AC4"/>
    <w:rsid w:val="000E051C"/>
    <w:rsid w:val="000E180E"/>
    <w:rsid w:val="000E1873"/>
    <w:rsid w:val="000E25AF"/>
    <w:rsid w:val="000E26FA"/>
    <w:rsid w:val="000E2ED3"/>
    <w:rsid w:val="000E3B3A"/>
    <w:rsid w:val="000E447A"/>
    <w:rsid w:val="000E45AE"/>
    <w:rsid w:val="000E46BF"/>
    <w:rsid w:val="000E51A2"/>
    <w:rsid w:val="000E5BEA"/>
    <w:rsid w:val="000F23A1"/>
    <w:rsid w:val="000F2A83"/>
    <w:rsid w:val="000F346B"/>
    <w:rsid w:val="000F3703"/>
    <w:rsid w:val="000F3CEB"/>
    <w:rsid w:val="000F4F7C"/>
    <w:rsid w:val="000F7D1E"/>
    <w:rsid w:val="0010077E"/>
    <w:rsid w:val="00101814"/>
    <w:rsid w:val="001020BD"/>
    <w:rsid w:val="001028A0"/>
    <w:rsid w:val="001032BB"/>
    <w:rsid w:val="00103F6E"/>
    <w:rsid w:val="0010430D"/>
    <w:rsid w:val="001055C4"/>
    <w:rsid w:val="00107AAB"/>
    <w:rsid w:val="00107BC8"/>
    <w:rsid w:val="001108F3"/>
    <w:rsid w:val="00110CA0"/>
    <w:rsid w:val="00111CDB"/>
    <w:rsid w:val="00113563"/>
    <w:rsid w:val="00113C95"/>
    <w:rsid w:val="00113EF3"/>
    <w:rsid w:val="00115E6B"/>
    <w:rsid w:val="00116011"/>
    <w:rsid w:val="001167A7"/>
    <w:rsid w:val="00116C10"/>
    <w:rsid w:val="00117AF7"/>
    <w:rsid w:val="00120C0F"/>
    <w:rsid w:val="00121A1D"/>
    <w:rsid w:val="0012200D"/>
    <w:rsid w:val="00122434"/>
    <w:rsid w:val="00122AF9"/>
    <w:rsid w:val="00123B0C"/>
    <w:rsid w:val="001249FC"/>
    <w:rsid w:val="001253DA"/>
    <w:rsid w:val="00125593"/>
    <w:rsid w:val="001259B9"/>
    <w:rsid w:val="00126763"/>
    <w:rsid w:val="0012738B"/>
    <w:rsid w:val="0013091D"/>
    <w:rsid w:val="00130C93"/>
    <w:rsid w:val="00134F90"/>
    <w:rsid w:val="001351D5"/>
    <w:rsid w:val="00135B40"/>
    <w:rsid w:val="00137058"/>
    <w:rsid w:val="001401C4"/>
    <w:rsid w:val="001403EB"/>
    <w:rsid w:val="00142D77"/>
    <w:rsid w:val="00144386"/>
    <w:rsid w:val="00145D1B"/>
    <w:rsid w:val="001470B9"/>
    <w:rsid w:val="00150F7D"/>
    <w:rsid w:val="00151E6D"/>
    <w:rsid w:val="0015305C"/>
    <w:rsid w:val="00153D28"/>
    <w:rsid w:val="00153E03"/>
    <w:rsid w:val="0015503C"/>
    <w:rsid w:val="00155DE9"/>
    <w:rsid w:val="00157656"/>
    <w:rsid w:val="001601CC"/>
    <w:rsid w:val="00161618"/>
    <w:rsid w:val="0016217C"/>
    <w:rsid w:val="00162C71"/>
    <w:rsid w:val="00163377"/>
    <w:rsid w:val="00163B77"/>
    <w:rsid w:val="001651AD"/>
    <w:rsid w:val="001653C9"/>
    <w:rsid w:val="0016593F"/>
    <w:rsid w:val="00166895"/>
    <w:rsid w:val="00166A02"/>
    <w:rsid w:val="001673E3"/>
    <w:rsid w:val="00170B5C"/>
    <w:rsid w:val="001710AB"/>
    <w:rsid w:val="001714D1"/>
    <w:rsid w:val="0017181B"/>
    <w:rsid w:val="0017248D"/>
    <w:rsid w:val="00173326"/>
    <w:rsid w:val="00175007"/>
    <w:rsid w:val="00176731"/>
    <w:rsid w:val="00176E4F"/>
    <w:rsid w:val="001777E6"/>
    <w:rsid w:val="00177D9C"/>
    <w:rsid w:val="0018007B"/>
    <w:rsid w:val="00180190"/>
    <w:rsid w:val="0018210C"/>
    <w:rsid w:val="0018227F"/>
    <w:rsid w:val="00182D56"/>
    <w:rsid w:val="001837FF"/>
    <w:rsid w:val="001839E1"/>
    <w:rsid w:val="001860A7"/>
    <w:rsid w:val="00186624"/>
    <w:rsid w:val="00187842"/>
    <w:rsid w:val="001879C7"/>
    <w:rsid w:val="00187BC9"/>
    <w:rsid w:val="0019022B"/>
    <w:rsid w:val="00190841"/>
    <w:rsid w:val="001918FD"/>
    <w:rsid w:val="00192C92"/>
    <w:rsid w:val="00192E54"/>
    <w:rsid w:val="00193DC7"/>
    <w:rsid w:val="00195925"/>
    <w:rsid w:val="00195A6E"/>
    <w:rsid w:val="00197E58"/>
    <w:rsid w:val="001A0392"/>
    <w:rsid w:val="001A0D19"/>
    <w:rsid w:val="001A0F77"/>
    <w:rsid w:val="001A1BC4"/>
    <w:rsid w:val="001A1E07"/>
    <w:rsid w:val="001A38B0"/>
    <w:rsid w:val="001B32A2"/>
    <w:rsid w:val="001B346E"/>
    <w:rsid w:val="001B45D2"/>
    <w:rsid w:val="001B6391"/>
    <w:rsid w:val="001B6CC0"/>
    <w:rsid w:val="001C0444"/>
    <w:rsid w:val="001C10B1"/>
    <w:rsid w:val="001C1670"/>
    <w:rsid w:val="001C21A0"/>
    <w:rsid w:val="001C2B17"/>
    <w:rsid w:val="001D02B0"/>
    <w:rsid w:val="001D0578"/>
    <w:rsid w:val="001D1A5C"/>
    <w:rsid w:val="001D3796"/>
    <w:rsid w:val="001D488E"/>
    <w:rsid w:val="001D4C7A"/>
    <w:rsid w:val="001D530A"/>
    <w:rsid w:val="001D60F7"/>
    <w:rsid w:val="001D65F5"/>
    <w:rsid w:val="001D6E4D"/>
    <w:rsid w:val="001D6F8B"/>
    <w:rsid w:val="001E056B"/>
    <w:rsid w:val="001E353C"/>
    <w:rsid w:val="001E4F9C"/>
    <w:rsid w:val="001E5E8E"/>
    <w:rsid w:val="001E73F3"/>
    <w:rsid w:val="001E7A61"/>
    <w:rsid w:val="001F039D"/>
    <w:rsid w:val="001F0D7F"/>
    <w:rsid w:val="001F1D18"/>
    <w:rsid w:val="001F1E25"/>
    <w:rsid w:val="001F2523"/>
    <w:rsid w:val="001F33D7"/>
    <w:rsid w:val="001F3491"/>
    <w:rsid w:val="001F3704"/>
    <w:rsid w:val="001F4E94"/>
    <w:rsid w:val="001F5338"/>
    <w:rsid w:val="001F55B4"/>
    <w:rsid w:val="001F5F0C"/>
    <w:rsid w:val="001F67FB"/>
    <w:rsid w:val="001F7922"/>
    <w:rsid w:val="00200365"/>
    <w:rsid w:val="0020043C"/>
    <w:rsid w:val="00200527"/>
    <w:rsid w:val="00200E80"/>
    <w:rsid w:val="0020148E"/>
    <w:rsid w:val="00201BBA"/>
    <w:rsid w:val="0020293E"/>
    <w:rsid w:val="0020321D"/>
    <w:rsid w:val="0020515F"/>
    <w:rsid w:val="00206731"/>
    <w:rsid w:val="00207903"/>
    <w:rsid w:val="00211870"/>
    <w:rsid w:val="00212C2F"/>
    <w:rsid w:val="00212C44"/>
    <w:rsid w:val="0021354D"/>
    <w:rsid w:val="0021394D"/>
    <w:rsid w:val="00213D50"/>
    <w:rsid w:val="00215384"/>
    <w:rsid w:val="002153C7"/>
    <w:rsid w:val="002153FC"/>
    <w:rsid w:val="002159D2"/>
    <w:rsid w:val="002205FA"/>
    <w:rsid w:val="00221345"/>
    <w:rsid w:val="0022278D"/>
    <w:rsid w:val="00222E9E"/>
    <w:rsid w:val="00222EC0"/>
    <w:rsid w:val="00223E35"/>
    <w:rsid w:val="002248B5"/>
    <w:rsid w:val="002252F6"/>
    <w:rsid w:val="002254BC"/>
    <w:rsid w:val="00225EDD"/>
    <w:rsid w:val="00226F93"/>
    <w:rsid w:val="0022706E"/>
    <w:rsid w:val="00227E74"/>
    <w:rsid w:val="00230053"/>
    <w:rsid w:val="0023059C"/>
    <w:rsid w:val="002309FD"/>
    <w:rsid w:val="00230E65"/>
    <w:rsid w:val="00232024"/>
    <w:rsid w:val="00233EE7"/>
    <w:rsid w:val="00234931"/>
    <w:rsid w:val="002352BA"/>
    <w:rsid w:val="00236EB0"/>
    <w:rsid w:val="00237C0A"/>
    <w:rsid w:val="0024041A"/>
    <w:rsid w:val="002414B6"/>
    <w:rsid w:val="002415CE"/>
    <w:rsid w:val="00243114"/>
    <w:rsid w:val="0024418D"/>
    <w:rsid w:val="00244C39"/>
    <w:rsid w:val="00244F94"/>
    <w:rsid w:val="00245228"/>
    <w:rsid w:val="002453F3"/>
    <w:rsid w:val="002458B6"/>
    <w:rsid w:val="00246621"/>
    <w:rsid w:val="00246AC4"/>
    <w:rsid w:val="002471CD"/>
    <w:rsid w:val="00247786"/>
    <w:rsid w:val="0025080A"/>
    <w:rsid w:val="00250ED0"/>
    <w:rsid w:val="0025129F"/>
    <w:rsid w:val="0025210D"/>
    <w:rsid w:val="00252644"/>
    <w:rsid w:val="0025298E"/>
    <w:rsid w:val="00252C30"/>
    <w:rsid w:val="00252C74"/>
    <w:rsid w:val="00252FE7"/>
    <w:rsid w:val="002533F0"/>
    <w:rsid w:val="00255A2F"/>
    <w:rsid w:val="0025626D"/>
    <w:rsid w:val="00256390"/>
    <w:rsid w:val="0025685A"/>
    <w:rsid w:val="00260E83"/>
    <w:rsid w:val="00265665"/>
    <w:rsid w:val="002665FD"/>
    <w:rsid w:val="00266660"/>
    <w:rsid w:val="00266D04"/>
    <w:rsid w:val="00266FD5"/>
    <w:rsid w:val="00267680"/>
    <w:rsid w:val="00267DCC"/>
    <w:rsid w:val="00274AB1"/>
    <w:rsid w:val="00276844"/>
    <w:rsid w:val="002772A2"/>
    <w:rsid w:val="00281730"/>
    <w:rsid w:val="00281EC2"/>
    <w:rsid w:val="002824E7"/>
    <w:rsid w:val="00282D39"/>
    <w:rsid w:val="002834C6"/>
    <w:rsid w:val="002835BE"/>
    <w:rsid w:val="00283FCA"/>
    <w:rsid w:val="00284CF6"/>
    <w:rsid w:val="00286120"/>
    <w:rsid w:val="00286D47"/>
    <w:rsid w:val="002871D4"/>
    <w:rsid w:val="00290A46"/>
    <w:rsid w:val="002915EA"/>
    <w:rsid w:val="00292BCD"/>
    <w:rsid w:val="00293A9F"/>
    <w:rsid w:val="00294583"/>
    <w:rsid w:val="00295334"/>
    <w:rsid w:val="00295B04"/>
    <w:rsid w:val="002960EC"/>
    <w:rsid w:val="002962FA"/>
    <w:rsid w:val="002979FC"/>
    <w:rsid w:val="00297FEF"/>
    <w:rsid w:val="002A132F"/>
    <w:rsid w:val="002A312B"/>
    <w:rsid w:val="002A343B"/>
    <w:rsid w:val="002A4805"/>
    <w:rsid w:val="002A6513"/>
    <w:rsid w:val="002A7369"/>
    <w:rsid w:val="002A7815"/>
    <w:rsid w:val="002A7E9C"/>
    <w:rsid w:val="002B00C9"/>
    <w:rsid w:val="002B169E"/>
    <w:rsid w:val="002B1A10"/>
    <w:rsid w:val="002B327F"/>
    <w:rsid w:val="002B3DF3"/>
    <w:rsid w:val="002B3FEE"/>
    <w:rsid w:val="002B4372"/>
    <w:rsid w:val="002B4728"/>
    <w:rsid w:val="002B51F5"/>
    <w:rsid w:val="002B6912"/>
    <w:rsid w:val="002B6CD1"/>
    <w:rsid w:val="002C0F47"/>
    <w:rsid w:val="002C11A1"/>
    <w:rsid w:val="002C1C86"/>
    <w:rsid w:val="002C56F8"/>
    <w:rsid w:val="002C71D3"/>
    <w:rsid w:val="002D0EDC"/>
    <w:rsid w:val="002D132C"/>
    <w:rsid w:val="002D15D9"/>
    <w:rsid w:val="002D1BC2"/>
    <w:rsid w:val="002D1E89"/>
    <w:rsid w:val="002D469B"/>
    <w:rsid w:val="002D475E"/>
    <w:rsid w:val="002D640A"/>
    <w:rsid w:val="002D69B1"/>
    <w:rsid w:val="002D7369"/>
    <w:rsid w:val="002E0AD0"/>
    <w:rsid w:val="002E13CC"/>
    <w:rsid w:val="002E19B1"/>
    <w:rsid w:val="002E2C45"/>
    <w:rsid w:val="002E33ED"/>
    <w:rsid w:val="002E3AA2"/>
    <w:rsid w:val="002E627D"/>
    <w:rsid w:val="002E7B66"/>
    <w:rsid w:val="002E7EBE"/>
    <w:rsid w:val="002F03E2"/>
    <w:rsid w:val="002F0F2F"/>
    <w:rsid w:val="002F1695"/>
    <w:rsid w:val="002F1E1C"/>
    <w:rsid w:val="002F2250"/>
    <w:rsid w:val="002F2D54"/>
    <w:rsid w:val="002F3AF1"/>
    <w:rsid w:val="002F4A70"/>
    <w:rsid w:val="002F5383"/>
    <w:rsid w:val="002F6A05"/>
    <w:rsid w:val="00300A1D"/>
    <w:rsid w:val="003027F2"/>
    <w:rsid w:val="00304309"/>
    <w:rsid w:val="00304BED"/>
    <w:rsid w:val="00305392"/>
    <w:rsid w:val="003064EC"/>
    <w:rsid w:val="00306879"/>
    <w:rsid w:val="00306993"/>
    <w:rsid w:val="00311064"/>
    <w:rsid w:val="0031208F"/>
    <w:rsid w:val="0031397C"/>
    <w:rsid w:val="00314E58"/>
    <w:rsid w:val="003160BB"/>
    <w:rsid w:val="00316ABC"/>
    <w:rsid w:val="00317D5C"/>
    <w:rsid w:val="003207B7"/>
    <w:rsid w:val="00320FBD"/>
    <w:rsid w:val="00321D73"/>
    <w:rsid w:val="0032374F"/>
    <w:rsid w:val="00323E47"/>
    <w:rsid w:val="003261F0"/>
    <w:rsid w:val="00326283"/>
    <w:rsid w:val="00326FF1"/>
    <w:rsid w:val="003271B9"/>
    <w:rsid w:val="00327944"/>
    <w:rsid w:val="003305FE"/>
    <w:rsid w:val="00330A6A"/>
    <w:rsid w:val="00330BF7"/>
    <w:rsid w:val="003323E1"/>
    <w:rsid w:val="0033274C"/>
    <w:rsid w:val="00333EC9"/>
    <w:rsid w:val="003341DD"/>
    <w:rsid w:val="00334E45"/>
    <w:rsid w:val="003357C4"/>
    <w:rsid w:val="0033580C"/>
    <w:rsid w:val="003358F6"/>
    <w:rsid w:val="00335E32"/>
    <w:rsid w:val="00336537"/>
    <w:rsid w:val="00336772"/>
    <w:rsid w:val="0033776B"/>
    <w:rsid w:val="00337CC7"/>
    <w:rsid w:val="00341B09"/>
    <w:rsid w:val="00341BD5"/>
    <w:rsid w:val="003427CC"/>
    <w:rsid w:val="00344837"/>
    <w:rsid w:val="00344FAB"/>
    <w:rsid w:val="00345C3C"/>
    <w:rsid w:val="003477B4"/>
    <w:rsid w:val="00347EFE"/>
    <w:rsid w:val="00350C91"/>
    <w:rsid w:val="00350D42"/>
    <w:rsid w:val="0035120E"/>
    <w:rsid w:val="00352375"/>
    <w:rsid w:val="003543D9"/>
    <w:rsid w:val="00354997"/>
    <w:rsid w:val="0035583D"/>
    <w:rsid w:val="003570B1"/>
    <w:rsid w:val="00357313"/>
    <w:rsid w:val="003603E9"/>
    <w:rsid w:val="003608DD"/>
    <w:rsid w:val="00360AF3"/>
    <w:rsid w:val="00360B7C"/>
    <w:rsid w:val="003617A7"/>
    <w:rsid w:val="003619B5"/>
    <w:rsid w:val="00362650"/>
    <w:rsid w:val="00363F30"/>
    <w:rsid w:val="00365358"/>
    <w:rsid w:val="00366100"/>
    <w:rsid w:val="00366BDE"/>
    <w:rsid w:val="003700ED"/>
    <w:rsid w:val="00370EDE"/>
    <w:rsid w:val="00371B0B"/>
    <w:rsid w:val="00371B3B"/>
    <w:rsid w:val="003727F0"/>
    <w:rsid w:val="00372B77"/>
    <w:rsid w:val="00373CFC"/>
    <w:rsid w:val="00373DE6"/>
    <w:rsid w:val="003750BA"/>
    <w:rsid w:val="00377C2E"/>
    <w:rsid w:val="003841AB"/>
    <w:rsid w:val="0038466E"/>
    <w:rsid w:val="003862E2"/>
    <w:rsid w:val="0038710F"/>
    <w:rsid w:val="00391B1F"/>
    <w:rsid w:val="00392823"/>
    <w:rsid w:val="00392A7A"/>
    <w:rsid w:val="00392C75"/>
    <w:rsid w:val="00394205"/>
    <w:rsid w:val="0039481C"/>
    <w:rsid w:val="003955D7"/>
    <w:rsid w:val="00396E26"/>
    <w:rsid w:val="00397543"/>
    <w:rsid w:val="003A0A86"/>
    <w:rsid w:val="003A14BB"/>
    <w:rsid w:val="003A2072"/>
    <w:rsid w:val="003A2354"/>
    <w:rsid w:val="003A24EA"/>
    <w:rsid w:val="003A29E0"/>
    <w:rsid w:val="003A45D1"/>
    <w:rsid w:val="003A5DCA"/>
    <w:rsid w:val="003A7270"/>
    <w:rsid w:val="003B1E09"/>
    <w:rsid w:val="003B2BB2"/>
    <w:rsid w:val="003B5178"/>
    <w:rsid w:val="003B55AA"/>
    <w:rsid w:val="003B5B0B"/>
    <w:rsid w:val="003B7461"/>
    <w:rsid w:val="003B7790"/>
    <w:rsid w:val="003B7E35"/>
    <w:rsid w:val="003C13D2"/>
    <w:rsid w:val="003C17E3"/>
    <w:rsid w:val="003C2082"/>
    <w:rsid w:val="003C2E70"/>
    <w:rsid w:val="003C37C1"/>
    <w:rsid w:val="003C4229"/>
    <w:rsid w:val="003C4301"/>
    <w:rsid w:val="003C578E"/>
    <w:rsid w:val="003C7714"/>
    <w:rsid w:val="003C7853"/>
    <w:rsid w:val="003D0EDF"/>
    <w:rsid w:val="003D17D6"/>
    <w:rsid w:val="003D2B96"/>
    <w:rsid w:val="003D3AB0"/>
    <w:rsid w:val="003D4FE1"/>
    <w:rsid w:val="003D54EB"/>
    <w:rsid w:val="003D76B8"/>
    <w:rsid w:val="003E3E22"/>
    <w:rsid w:val="003E4B5C"/>
    <w:rsid w:val="003E5E79"/>
    <w:rsid w:val="003F05B2"/>
    <w:rsid w:val="003F0C27"/>
    <w:rsid w:val="003F1DB1"/>
    <w:rsid w:val="003F209B"/>
    <w:rsid w:val="003F326A"/>
    <w:rsid w:val="003F3FD9"/>
    <w:rsid w:val="003F402F"/>
    <w:rsid w:val="003F4756"/>
    <w:rsid w:val="003F4982"/>
    <w:rsid w:val="003F4BA4"/>
    <w:rsid w:val="003F6A7F"/>
    <w:rsid w:val="003F6E34"/>
    <w:rsid w:val="003F70C8"/>
    <w:rsid w:val="003F7CB8"/>
    <w:rsid w:val="004004F2"/>
    <w:rsid w:val="00400652"/>
    <w:rsid w:val="004019A3"/>
    <w:rsid w:val="00401BBA"/>
    <w:rsid w:val="00402C3B"/>
    <w:rsid w:val="0040482B"/>
    <w:rsid w:val="00404C2A"/>
    <w:rsid w:val="004067F1"/>
    <w:rsid w:val="004070D5"/>
    <w:rsid w:val="004107E8"/>
    <w:rsid w:val="00410B78"/>
    <w:rsid w:val="0041270A"/>
    <w:rsid w:val="00413247"/>
    <w:rsid w:val="004143FF"/>
    <w:rsid w:val="00414584"/>
    <w:rsid w:val="00415270"/>
    <w:rsid w:val="004208E8"/>
    <w:rsid w:val="00420DD4"/>
    <w:rsid w:val="004219EE"/>
    <w:rsid w:val="004225B0"/>
    <w:rsid w:val="00423A7C"/>
    <w:rsid w:val="00423C0A"/>
    <w:rsid w:val="00425657"/>
    <w:rsid w:val="004264F3"/>
    <w:rsid w:val="00426D28"/>
    <w:rsid w:val="004271A3"/>
    <w:rsid w:val="00427715"/>
    <w:rsid w:val="00427B95"/>
    <w:rsid w:val="00430185"/>
    <w:rsid w:val="004305C5"/>
    <w:rsid w:val="004306B1"/>
    <w:rsid w:val="00430D80"/>
    <w:rsid w:val="00431460"/>
    <w:rsid w:val="00431690"/>
    <w:rsid w:val="00432060"/>
    <w:rsid w:val="00433399"/>
    <w:rsid w:val="004337FB"/>
    <w:rsid w:val="004341DE"/>
    <w:rsid w:val="0043524A"/>
    <w:rsid w:val="0043541D"/>
    <w:rsid w:val="00435FA6"/>
    <w:rsid w:val="00437C73"/>
    <w:rsid w:val="0044186F"/>
    <w:rsid w:val="0044188C"/>
    <w:rsid w:val="00441A5A"/>
    <w:rsid w:val="00442C9F"/>
    <w:rsid w:val="00444C73"/>
    <w:rsid w:val="00446725"/>
    <w:rsid w:val="00446B99"/>
    <w:rsid w:val="004474C4"/>
    <w:rsid w:val="0045012F"/>
    <w:rsid w:val="004513EE"/>
    <w:rsid w:val="00451B1F"/>
    <w:rsid w:val="00451C06"/>
    <w:rsid w:val="00452481"/>
    <w:rsid w:val="0045315A"/>
    <w:rsid w:val="0045373B"/>
    <w:rsid w:val="00453B43"/>
    <w:rsid w:val="004544D0"/>
    <w:rsid w:val="004550D6"/>
    <w:rsid w:val="00456B5E"/>
    <w:rsid w:val="004577E4"/>
    <w:rsid w:val="00457AEA"/>
    <w:rsid w:val="00460997"/>
    <w:rsid w:val="00461C87"/>
    <w:rsid w:val="004628A3"/>
    <w:rsid w:val="00464581"/>
    <w:rsid w:val="00464D0F"/>
    <w:rsid w:val="00466D19"/>
    <w:rsid w:val="00467880"/>
    <w:rsid w:val="0047216B"/>
    <w:rsid w:val="00473398"/>
    <w:rsid w:val="004752B7"/>
    <w:rsid w:val="00475A81"/>
    <w:rsid w:val="00476E88"/>
    <w:rsid w:val="00477261"/>
    <w:rsid w:val="00477297"/>
    <w:rsid w:val="00477B87"/>
    <w:rsid w:val="00477C14"/>
    <w:rsid w:val="004807E5"/>
    <w:rsid w:val="004817F5"/>
    <w:rsid w:val="0048227E"/>
    <w:rsid w:val="00483041"/>
    <w:rsid w:val="00483FEB"/>
    <w:rsid w:val="004845E4"/>
    <w:rsid w:val="00484DE7"/>
    <w:rsid w:val="004859AE"/>
    <w:rsid w:val="0048632E"/>
    <w:rsid w:val="004875D7"/>
    <w:rsid w:val="00490333"/>
    <w:rsid w:val="004903EE"/>
    <w:rsid w:val="00490BE5"/>
    <w:rsid w:val="00491644"/>
    <w:rsid w:val="00491E42"/>
    <w:rsid w:val="00492455"/>
    <w:rsid w:val="00494A83"/>
    <w:rsid w:val="0049525E"/>
    <w:rsid w:val="00495761"/>
    <w:rsid w:val="00497056"/>
    <w:rsid w:val="004A0745"/>
    <w:rsid w:val="004A1ECB"/>
    <w:rsid w:val="004A2DC9"/>
    <w:rsid w:val="004A3691"/>
    <w:rsid w:val="004A37E9"/>
    <w:rsid w:val="004A3828"/>
    <w:rsid w:val="004A3F67"/>
    <w:rsid w:val="004A4611"/>
    <w:rsid w:val="004A73BC"/>
    <w:rsid w:val="004A7786"/>
    <w:rsid w:val="004B0EE9"/>
    <w:rsid w:val="004B2C41"/>
    <w:rsid w:val="004B31DD"/>
    <w:rsid w:val="004B3259"/>
    <w:rsid w:val="004B4279"/>
    <w:rsid w:val="004B5523"/>
    <w:rsid w:val="004B5855"/>
    <w:rsid w:val="004B64D3"/>
    <w:rsid w:val="004C0E25"/>
    <w:rsid w:val="004C1716"/>
    <w:rsid w:val="004C1F7C"/>
    <w:rsid w:val="004C54BE"/>
    <w:rsid w:val="004C5BA2"/>
    <w:rsid w:val="004C5BA7"/>
    <w:rsid w:val="004C6B49"/>
    <w:rsid w:val="004D138F"/>
    <w:rsid w:val="004D1A00"/>
    <w:rsid w:val="004D1D64"/>
    <w:rsid w:val="004D344C"/>
    <w:rsid w:val="004D3666"/>
    <w:rsid w:val="004D3F69"/>
    <w:rsid w:val="004D66D7"/>
    <w:rsid w:val="004D77AF"/>
    <w:rsid w:val="004E177B"/>
    <w:rsid w:val="004E3FF7"/>
    <w:rsid w:val="004E41AC"/>
    <w:rsid w:val="004E5D37"/>
    <w:rsid w:val="004E64E3"/>
    <w:rsid w:val="004E6D45"/>
    <w:rsid w:val="004F3FA6"/>
    <w:rsid w:val="004F428B"/>
    <w:rsid w:val="004F465F"/>
    <w:rsid w:val="004F5530"/>
    <w:rsid w:val="004F63B4"/>
    <w:rsid w:val="004F74E7"/>
    <w:rsid w:val="004F7D7A"/>
    <w:rsid w:val="004F7FE2"/>
    <w:rsid w:val="00503881"/>
    <w:rsid w:val="00504AD9"/>
    <w:rsid w:val="00504D9E"/>
    <w:rsid w:val="00505054"/>
    <w:rsid w:val="00507099"/>
    <w:rsid w:val="0050724B"/>
    <w:rsid w:val="005072FF"/>
    <w:rsid w:val="00507861"/>
    <w:rsid w:val="0051003C"/>
    <w:rsid w:val="00511BB7"/>
    <w:rsid w:val="00511BEA"/>
    <w:rsid w:val="005120F1"/>
    <w:rsid w:val="005121FA"/>
    <w:rsid w:val="00512F14"/>
    <w:rsid w:val="00512F37"/>
    <w:rsid w:val="00513BF1"/>
    <w:rsid w:val="00514918"/>
    <w:rsid w:val="005171A7"/>
    <w:rsid w:val="005174DC"/>
    <w:rsid w:val="005213E4"/>
    <w:rsid w:val="00521527"/>
    <w:rsid w:val="005221B5"/>
    <w:rsid w:val="00523D9A"/>
    <w:rsid w:val="00524C19"/>
    <w:rsid w:val="005256D4"/>
    <w:rsid w:val="00525827"/>
    <w:rsid w:val="00527240"/>
    <w:rsid w:val="00530086"/>
    <w:rsid w:val="0053123E"/>
    <w:rsid w:val="0053145C"/>
    <w:rsid w:val="00531472"/>
    <w:rsid w:val="00531687"/>
    <w:rsid w:val="005317C6"/>
    <w:rsid w:val="005319DF"/>
    <w:rsid w:val="00531FAE"/>
    <w:rsid w:val="00532464"/>
    <w:rsid w:val="005328DE"/>
    <w:rsid w:val="00532CC3"/>
    <w:rsid w:val="00533370"/>
    <w:rsid w:val="005334C0"/>
    <w:rsid w:val="00533608"/>
    <w:rsid w:val="005338B4"/>
    <w:rsid w:val="00534BFD"/>
    <w:rsid w:val="00535B28"/>
    <w:rsid w:val="00537726"/>
    <w:rsid w:val="00537D48"/>
    <w:rsid w:val="00541EC3"/>
    <w:rsid w:val="005423BF"/>
    <w:rsid w:val="00543035"/>
    <w:rsid w:val="00543A1A"/>
    <w:rsid w:val="00544176"/>
    <w:rsid w:val="00544305"/>
    <w:rsid w:val="00544F13"/>
    <w:rsid w:val="00546466"/>
    <w:rsid w:val="005467A1"/>
    <w:rsid w:val="005501BD"/>
    <w:rsid w:val="00552467"/>
    <w:rsid w:val="00552B2B"/>
    <w:rsid w:val="00553F6E"/>
    <w:rsid w:val="00554076"/>
    <w:rsid w:val="005611FD"/>
    <w:rsid w:val="0056153A"/>
    <w:rsid w:val="0056449B"/>
    <w:rsid w:val="00565738"/>
    <w:rsid w:val="00565D77"/>
    <w:rsid w:val="005674BD"/>
    <w:rsid w:val="00567F75"/>
    <w:rsid w:val="0057038D"/>
    <w:rsid w:val="00570C5A"/>
    <w:rsid w:val="0057177C"/>
    <w:rsid w:val="005726A5"/>
    <w:rsid w:val="00572CAB"/>
    <w:rsid w:val="005740C9"/>
    <w:rsid w:val="00581C10"/>
    <w:rsid w:val="00581C2F"/>
    <w:rsid w:val="005824C9"/>
    <w:rsid w:val="00582EB0"/>
    <w:rsid w:val="00583E26"/>
    <w:rsid w:val="00583F97"/>
    <w:rsid w:val="00584792"/>
    <w:rsid w:val="0058564E"/>
    <w:rsid w:val="00586287"/>
    <w:rsid w:val="005871E7"/>
    <w:rsid w:val="0058784D"/>
    <w:rsid w:val="0059007C"/>
    <w:rsid w:val="005900DB"/>
    <w:rsid w:val="00590187"/>
    <w:rsid w:val="00590481"/>
    <w:rsid w:val="005904BD"/>
    <w:rsid w:val="00590679"/>
    <w:rsid w:val="005910FA"/>
    <w:rsid w:val="00592143"/>
    <w:rsid w:val="00592619"/>
    <w:rsid w:val="00592F4B"/>
    <w:rsid w:val="0059381B"/>
    <w:rsid w:val="00593A36"/>
    <w:rsid w:val="00594EBC"/>
    <w:rsid w:val="00595656"/>
    <w:rsid w:val="0059591A"/>
    <w:rsid w:val="00595A55"/>
    <w:rsid w:val="00595D58"/>
    <w:rsid w:val="0059795D"/>
    <w:rsid w:val="00597C59"/>
    <w:rsid w:val="005A0487"/>
    <w:rsid w:val="005A08BD"/>
    <w:rsid w:val="005A1261"/>
    <w:rsid w:val="005A14BB"/>
    <w:rsid w:val="005A1887"/>
    <w:rsid w:val="005A18F1"/>
    <w:rsid w:val="005A1ED6"/>
    <w:rsid w:val="005A327F"/>
    <w:rsid w:val="005A5B84"/>
    <w:rsid w:val="005A6817"/>
    <w:rsid w:val="005A6A6F"/>
    <w:rsid w:val="005A6C9F"/>
    <w:rsid w:val="005A7139"/>
    <w:rsid w:val="005A73B4"/>
    <w:rsid w:val="005B0D13"/>
    <w:rsid w:val="005B0DF7"/>
    <w:rsid w:val="005B1423"/>
    <w:rsid w:val="005B1EF1"/>
    <w:rsid w:val="005B37F9"/>
    <w:rsid w:val="005B5464"/>
    <w:rsid w:val="005B5996"/>
    <w:rsid w:val="005B6071"/>
    <w:rsid w:val="005B6B36"/>
    <w:rsid w:val="005B6C10"/>
    <w:rsid w:val="005B6D74"/>
    <w:rsid w:val="005B700E"/>
    <w:rsid w:val="005B7565"/>
    <w:rsid w:val="005C0108"/>
    <w:rsid w:val="005C0C68"/>
    <w:rsid w:val="005C11FF"/>
    <w:rsid w:val="005C2103"/>
    <w:rsid w:val="005C3373"/>
    <w:rsid w:val="005C4540"/>
    <w:rsid w:val="005C4C51"/>
    <w:rsid w:val="005C6DB7"/>
    <w:rsid w:val="005C730C"/>
    <w:rsid w:val="005D09D4"/>
    <w:rsid w:val="005D10E3"/>
    <w:rsid w:val="005D2282"/>
    <w:rsid w:val="005D3D06"/>
    <w:rsid w:val="005D424C"/>
    <w:rsid w:val="005D682C"/>
    <w:rsid w:val="005D7DAE"/>
    <w:rsid w:val="005E5579"/>
    <w:rsid w:val="005E6607"/>
    <w:rsid w:val="005E6665"/>
    <w:rsid w:val="005E67DA"/>
    <w:rsid w:val="005F00C8"/>
    <w:rsid w:val="005F0D4B"/>
    <w:rsid w:val="005F1266"/>
    <w:rsid w:val="005F1C77"/>
    <w:rsid w:val="005F2446"/>
    <w:rsid w:val="005F41F6"/>
    <w:rsid w:val="005F498E"/>
    <w:rsid w:val="005F6168"/>
    <w:rsid w:val="005F7A27"/>
    <w:rsid w:val="005F7AFA"/>
    <w:rsid w:val="006004D4"/>
    <w:rsid w:val="006016F6"/>
    <w:rsid w:val="00601A41"/>
    <w:rsid w:val="006022AB"/>
    <w:rsid w:val="006042EB"/>
    <w:rsid w:val="006051D3"/>
    <w:rsid w:val="006055E0"/>
    <w:rsid w:val="00606CBC"/>
    <w:rsid w:val="00607452"/>
    <w:rsid w:val="00610F1A"/>
    <w:rsid w:val="00611BE6"/>
    <w:rsid w:val="006129B2"/>
    <w:rsid w:val="00613A42"/>
    <w:rsid w:val="00613FCE"/>
    <w:rsid w:val="0061445A"/>
    <w:rsid w:val="006212CF"/>
    <w:rsid w:val="006213DF"/>
    <w:rsid w:val="0062209B"/>
    <w:rsid w:val="006222CC"/>
    <w:rsid w:val="0062298C"/>
    <w:rsid w:val="00622FB4"/>
    <w:rsid w:val="00623EDF"/>
    <w:rsid w:val="00623FC5"/>
    <w:rsid w:val="00624103"/>
    <w:rsid w:val="006244B1"/>
    <w:rsid w:val="006248ED"/>
    <w:rsid w:val="00624985"/>
    <w:rsid w:val="006249DF"/>
    <w:rsid w:val="00625FB9"/>
    <w:rsid w:val="00626EA6"/>
    <w:rsid w:val="006308CF"/>
    <w:rsid w:val="00631596"/>
    <w:rsid w:val="006328EC"/>
    <w:rsid w:val="00632DCC"/>
    <w:rsid w:val="006343FE"/>
    <w:rsid w:val="00634685"/>
    <w:rsid w:val="006346E6"/>
    <w:rsid w:val="0063747E"/>
    <w:rsid w:val="00637D91"/>
    <w:rsid w:val="00640859"/>
    <w:rsid w:val="006429BB"/>
    <w:rsid w:val="00642FCA"/>
    <w:rsid w:val="00643113"/>
    <w:rsid w:val="00643C51"/>
    <w:rsid w:val="00644396"/>
    <w:rsid w:val="0064493C"/>
    <w:rsid w:val="00647B83"/>
    <w:rsid w:val="00651CED"/>
    <w:rsid w:val="00654E8C"/>
    <w:rsid w:val="006550F5"/>
    <w:rsid w:val="00656CBC"/>
    <w:rsid w:val="00656FBC"/>
    <w:rsid w:val="00657CD1"/>
    <w:rsid w:val="0066197D"/>
    <w:rsid w:val="00663B20"/>
    <w:rsid w:val="00665699"/>
    <w:rsid w:val="00667660"/>
    <w:rsid w:val="00667A9E"/>
    <w:rsid w:val="00670E28"/>
    <w:rsid w:val="00671E85"/>
    <w:rsid w:val="00672CE1"/>
    <w:rsid w:val="00673165"/>
    <w:rsid w:val="006732D7"/>
    <w:rsid w:val="00673583"/>
    <w:rsid w:val="006759B1"/>
    <w:rsid w:val="00675A99"/>
    <w:rsid w:val="00677E52"/>
    <w:rsid w:val="00681EDC"/>
    <w:rsid w:val="0068472B"/>
    <w:rsid w:val="00686714"/>
    <w:rsid w:val="00686759"/>
    <w:rsid w:val="0068779D"/>
    <w:rsid w:val="006878BE"/>
    <w:rsid w:val="00687A61"/>
    <w:rsid w:val="00690617"/>
    <w:rsid w:val="00690A87"/>
    <w:rsid w:val="00691FC4"/>
    <w:rsid w:val="00693B06"/>
    <w:rsid w:val="00696A32"/>
    <w:rsid w:val="00697283"/>
    <w:rsid w:val="006A0069"/>
    <w:rsid w:val="006A047B"/>
    <w:rsid w:val="006A088D"/>
    <w:rsid w:val="006A0CB5"/>
    <w:rsid w:val="006A0ECE"/>
    <w:rsid w:val="006A18DE"/>
    <w:rsid w:val="006A312C"/>
    <w:rsid w:val="006A3612"/>
    <w:rsid w:val="006A392E"/>
    <w:rsid w:val="006A5330"/>
    <w:rsid w:val="006A718F"/>
    <w:rsid w:val="006B0F9C"/>
    <w:rsid w:val="006B2878"/>
    <w:rsid w:val="006B2CA0"/>
    <w:rsid w:val="006B2D3D"/>
    <w:rsid w:val="006B43EA"/>
    <w:rsid w:val="006B4C31"/>
    <w:rsid w:val="006B6F56"/>
    <w:rsid w:val="006B6FF2"/>
    <w:rsid w:val="006C0F56"/>
    <w:rsid w:val="006C1116"/>
    <w:rsid w:val="006C149B"/>
    <w:rsid w:val="006C29CB"/>
    <w:rsid w:val="006C2A0A"/>
    <w:rsid w:val="006C33A4"/>
    <w:rsid w:val="006C3D8F"/>
    <w:rsid w:val="006C4923"/>
    <w:rsid w:val="006C4D81"/>
    <w:rsid w:val="006C5148"/>
    <w:rsid w:val="006C58E5"/>
    <w:rsid w:val="006C672C"/>
    <w:rsid w:val="006D0ADE"/>
    <w:rsid w:val="006D25D3"/>
    <w:rsid w:val="006D4F65"/>
    <w:rsid w:val="006D4FAB"/>
    <w:rsid w:val="006D51AE"/>
    <w:rsid w:val="006D57A2"/>
    <w:rsid w:val="006D75DB"/>
    <w:rsid w:val="006E0223"/>
    <w:rsid w:val="006E0533"/>
    <w:rsid w:val="006E28F1"/>
    <w:rsid w:val="006E311F"/>
    <w:rsid w:val="006E3E6F"/>
    <w:rsid w:val="006E584B"/>
    <w:rsid w:val="006E646F"/>
    <w:rsid w:val="006F0082"/>
    <w:rsid w:val="006F0352"/>
    <w:rsid w:val="006F0C8B"/>
    <w:rsid w:val="006F21F0"/>
    <w:rsid w:val="006F245A"/>
    <w:rsid w:val="006F25B1"/>
    <w:rsid w:val="006F51AA"/>
    <w:rsid w:val="006F5442"/>
    <w:rsid w:val="006F5A7C"/>
    <w:rsid w:val="006F70C6"/>
    <w:rsid w:val="006F75DA"/>
    <w:rsid w:val="006F772D"/>
    <w:rsid w:val="007000E7"/>
    <w:rsid w:val="0070065A"/>
    <w:rsid w:val="007015C3"/>
    <w:rsid w:val="0070231C"/>
    <w:rsid w:val="00702972"/>
    <w:rsid w:val="00702E82"/>
    <w:rsid w:val="00703080"/>
    <w:rsid w:val="0070442F"/>
    <w:rsid w:val="00704E6F"/>
    <w:rsid w:val="007057DD"/>
    <w:rsid w:val="007066E6"/>
    <w:rsid w:val="00710CA7"/>
    <w:rsid w:val="00711B37"/>
    <w:rsid w:val="00712EAE"/>
    <w:rsid w:val="00712F6F"/>
    <w:rsid w:val="00713040"/>
    <w:rsid w:val="007137CA"/>
    <w:rsid w:val="00714AEB"/>
    <w:rsid w:val="007150CE"/>
    <w:rsid w:val="007159DE"/>
    <w:rsid w:val="00716646"/>
    <w:rsid w:val="007177B4"/>
    <w:rsid w:val="007179E9"/>
    <w:rsid w:val="007209C8"/>
    <w:rsid w:val="00720CFE"/>
    <w:rsid w:val="00721357"/>
    <w:rsid w:val="007215B4"/>
    <w:rsid w:val="00721CF8"/>
    <w:rsid w:val="00722B66"/>
    <w:rsid w:val="00724B2D"/>
    <w:rsid w:val="00725132"/>
    <w:rsid w:val="00730877"/>
    <w:rsid w:val="007311B3"/>
    <w:rsid w:val="007312F0"/>
    <w:rsid w:val="00731C18"/>
    <w:rsid w:val="007321F7"/>
    <w:rsid w:val="0073344C"/>
    <w:rsid w:val="0073397C"/>
    <w:rsid w:val="0073400C"/>
    <w:rsid w:val="0073462E"/>
    <w:rsid w:val="007350FB"/>
    <w:rsid w:val="007354DB"/>
    <w:rsid w:val="00736459"/>
    <w:rsid w:val="007370C3"/>
    <w:rsid w:val="00740E17"/>
    <w:rsid w:val="007410EF"/>
    <w:rsid w:val="00741B14"/>
    <w:rsid w:val="00741F92"/>
    <w:rsid w:val="0074333E"/>
    <w:rsid w:val="00743405"/>
    <w:rsid w:val="00743D59"/>
    <w:rsid w:val="00744169"/>
    <w:rsid w:val="007441FE"/>
    <w:rsid w:val="0074477C"/>
    <w:rsid w:val="00746D09"/>
    <w:rsid w:val="00746D18"/>
    <w:rsid w:val="00747215"/>
    <w:rsid w:val="00747F70"/>
    <w:rsid w:val="0075148A"/>
    <w:rsid w:val="007516CA"/>
    <w:rsid w:val="007523D7"/>
    <w:rsid w:val="00752FCC"/>
    <w:rsid w:val="0075554F"/>
    <w:rsid w:val="00756458"/>
    <w:rsid w:val="007565D8"/>
    <w:rsid w:val="0075681F"/>
    <w:rsid w:val="0075752A"/>
    <w:rsid w:val="0075757F"/>
    <w:rsid w:val="00757F38"/>
    <w:rsid w:val="00760B3A"/>
    <w:rsid w:val="007616A1"/>
    <w:rsid w:val="00762CA4"/>
    <w:rsid w:val="00762CFD"/>
    <w:rsid w:val="00762F08"/>
    <w:rsid w:val="00763098"/>
    <w:rsid w:val="00763B91"/>
    <w:rsid w:val="0076468C"/>
    <w:rsid w:val="00765018"/>
    <w:rsid w:val="007653E2"/>
    <w:rsid w:val="00765986"/>
    <w:rsid w:val="00766B40"/>
    <w:rsid w:val="00767097"/>
    <w:rsid w:val="007670F2"/>
    <w:rsid w:val="00770888"/>
    <w:rsid w:val="00771644"/>
    <w:rsid w:val="00772064"/>
    <w:rsid w:val="007721CA"/>
    <w:rsid w:val="00776B7D"/>
    <w:rsid w:val="007811B2"/>
    <w:rsid w:val="00782F50"/>
    <w:rsid w:val="00784133"/>
    <w:rsid w:val="00784A49"/>
    <w:rsid w:val="00785469"/>
    <w:rsid w:val="0078652E"/>
    <w:rsid w:val="00786B38"/>
    <w:rsid w:val="007872B8"/>
    <w:rsid w:val="00792198"/>
    <w:rsid w:val="007921F3"/>
    <w:rsid w:val="00795C19"/>
    <w:rsid w:val="00795F7F"/>
    <w:rsid w:val="0079612C"/>
    <w:rsid w:val="0079701B"/>
    <w:rsid w:val="00797BA0"/>
    <w:rsid w:val="007A10E7"/>
    <w:rsid w:val="007A19F6"/>
    <w:rsid w:val="007A3A64"/>
    <w:rsid w:val="007A41D0"/>
    <w:rsid w:val="007A4DC5"/>
    <w:rsid w:val="007A5988"/>
    <w:rsid w:val="007A6545"/>
    <w:rsid w:val="007A6A2C"/>
    <w:rsid w:val="007A6D9A"/>
    <w:rsid w:val="007A7FED"/>
    <w:rsid w:val="007B03CB"/>
    <w:rsid w:val="007B0465"/>
    <w:rsid w:val="007B241E"/>
    <w:rsid w:val="007B2FF2"/>
    <w:rsid w:val="007B48B2"/>
    <w:rsid w:val="007B4CE0"/>
    <w:rsid w:val="007B532D"/>
    <w:rsid w:val="007B6413"/>
    <w:rsid w:val="007B6AB5"/>
    <w:rsid w:val="007B7BF2"/>
    <w:rsid w:val="007C02B7"/>
    <w:rsid w:val="007C228E"/>
    <w:rsid w:val="007C2B77"/>
    <w:rsid w:val="007C4946"/>
    <w:rsid w:val="007C594D"/>
    <w:rsid w:val="007D11F3"/>
    <w:rsid w:val="007D1712"/>
    <w:rsid w:val="007D1A86"/>
    <w:rsid w:val="007D1AC0"/>
    <w:rsid w:val="007D254F"/>
    <w:rsid w:val="007D7DFF"/>
    <w:rsid w:val="007E22AE"/>
    <w:rsid w:val="007E2B98"/>
    <w:rsid w:val="007E4227"/>
    <w:rsid w:val="007E4756"/>
    <w:rsid w:val="007E7BED"/>
    <w:rsid w:val="007E7D85"/>
    <w:rsid w:val="007F09AC"/>
    <w:rsid w:val="007F3526"/>
    <w:rsid w:val="007F4FD0"/>
    <w:rsid w:val="007F535D"/>
    <w:rsid w:val="007F56EA"/>
    <w:rsid w:val="007F6CC4"/>
    <w:rsid w:val="007F6E2F"/>
    <w:rsid w:val="007F7C57"/>
    <w:rsid w:val="007F7F43"/>
    <w:rsid w:val="00800894"/>
    <w:rsid w:val="00801687"/>
    <w:rsid w:val="008018D3"/>
    <w:rsid w:val="00801AE8"/>
    <w:rsid w:val="00801D41"/>
    <w:rsid w:val="008038A2"/>
    <w:rsid w:val="00805592"/>
    <w:rsid w:val="00806463"/>
    <w:rsid w:val="008100D0"/>
    <w:rsid w:val="008103F5"/>
    <w:rsid w:val="0081159F"/>
    <w:rsid w:val="00812BB6"/>
    <w:rsid w:val="008165AB"/>
    <w:rsid w:val="00816848"/>
    <w:rsid w:val="00816F1A"/>
    <w:rsid w:val="008174B8"/>
    <w:rsid w:val="00817F13"/>
    <w:rsid w:val="008201DE"/>
    <w:rsid w:val="008204AE"/>
    <w:rsid w:val="00820AEA"/>
    <w:rsid w:val="00820E6B"/>
    <w:rsid w:val="008216F8"/>
    <w:rsid w:val="00824AEB"/>
    <w:rsid w:val="00824AFC"/>
    <w:rsid w:val="00825096"/>
    <w:rsid w:val="00825176"/>
    <w:rsid w:val="00825EDB"/>
    <w:rsid w:val="0082719E"/>
    <w:rsid w:val="00827D0B"/>
    <w:rsid w:val="0083044E"/>
    <w:rsid w:val="008306A3"/>
    <w:rsid w:val="00832DC8"/>
    <w:rsid w:val="00832F85"/>
    <w:rsid w:val="008357B3"/>
    <w:rsid w:val="00835E19"/>
    <w:rsid w:val="008369F2"/>
    <w:rsid w:val="00837630"/>
    <w:rsid w:val="00837A19"/>
    <w:rsid w:val="00837B8F"/>
    <w:rsid w:val="008400B1"/>
    <w:rsid w:val="0084034F"/>
    <w:rsid w:val="0084195B"/>
    <w:rsid w:val="00842317"/>
    <w:rsid w:val="00842433"/>
    <w:rsid w:val="008427DB"/>
    <w:rsid w:val="00845B2E"/>
    <w:rsid w:val="00847A95"/>
    <w:rsid w:val="008510AC"/>
    <w:rsid w:val="00851A37"/>
    <w:rsid w:val="00852EC3"/>
    <w:rsid w:val="00853A6A"/>
    <w:rsid w:val="00854C7F"/>
    <w:rsid w:val="008552E6"/>
    <w:rsid w:val="00855E7C"/>
    <w:rsid w:val="008563B2"/>
    <w:rsid w:val="008619BB"/>
    <w:rsid w:val="00861F25"/>
    <w:rsid w:val="008621FF"/>
    <w:rsid w:val="00863499"/>
    <w:rsid w:val="0086355B"/>
    <w:rsid w:val="00863920"/>
    <w:rsid w:val="00864A9E"/>
    <w:rsid w:val="00864D22"/>
    <w:rsid w:val="008657CE"/>
    <w:rsid w:val="008666FB"/>
    <w:rsid w:val="008669AF"/>
    <w:rsid w:val="00867A5B"/>
    <w:rsid w:val="0087053F"/>
    <w:rsid w:val="0087094C"/>
    <w:rsid w:val="008717B3"/>
    <w:rsid w:val="00873371"/>
    <w:rsid w:val="00873720"/>
    <w:rsid w:val="008745C6"/>
    <w:rsid w:val="0087651E"/>
    <w:rsid w:val="008770D9"/>
    <w:rsid w:val="00881908"/>
    <w:rsid w:val="00882DAC"/>
    <w:rsid w:val="00883384"/>
    <w:rsid w:val="0088363D"/>
    <w:rsid w:val="0088426C"/>
    <w:rsid w:val="00884797"/>
    <w:rsid w:val="008859BE"/>
    <w:rsid w:val="008871F9"/>
    <w:rsid w:val="00887E8F"/>
    <w:rsid w:val="008902A5"/>
    <w:rsid w:val="00890710"/>
    <w:rsid w:val="00890E70"/>
    <w:rsid w:val="00891546"/>
    <w:rsid w:val="00894B97"/>
    <w:rsid w:val="00894EAD"/>
    <w:rsid w:val="00895115"/>
    <w:rsid w:val="00895430"/>
    <w:rsid w:val="008964BB"/>
    <w:rsid w:val="008A0826"/>
    <w:rsid w:val="008A2576"/>
    <w:rsid w:val="008A3667"/>
    <w:rsid w:val="008A45C5"/>
    <w:rsid w:val="008A6BAB"/>
    <w:rsid w:val="008B00B7"/>
    <w:rsid w:val="008B0C3C"/>
    <w:rsid w:val="008B0D7A"/>
    <w:rsid w:val="008B0FD0"/>
    <w:rsid w:val="008B1C30"/>
    <w:rsid w:val="008B273C"/>
    <w:rsid w:val="008B3A1D"/>
    <w:rsid w:val="008B470B"/>
    <w:rsid w:val="008B4C53"/>
    <w:rsid w:val="008B597C"/>
    <w:rsid w:val="008B6CF8"/>
    <w:rsid w:val="008C00CF"/>
    <w:rsid w:val="008C3D6A"/>
    <w:rsid w:val="008C435A"/>
    <w:rsid w:val="008C45F9"/>
    <w:rsid w:val="008C626C"/>
    <w:rsid w:val="008C62B9"/>
    <w:rsid w:val="008D301C"/>
    <w:rsid w:val="008D36BE"/>
    <w:rsid w:val="008D3AE0"/>
    <w:rsid w:val="008D5E05"/>
    <w:rsid w:val="008D5EBE"/>
    <w:rsid w:val="008D6133"/>
    <w:rsid w:val="008D6307"/>
    <w:rsid w:val="008D6965"/>
    <w:rsid w:val="008D7332"/>
    <w:rsid w:val="008E0339"/>
    <w:rsid w:val="008E1890"/>
    <w:rsid w:val="008E31CB"/>
    <w:rsid w:val="008E3D9C"/>
    <w:rsid w:val="008E40C4"/>
    <w:rsid w:val="008E445A"/>
    <w:rsid w:val="008E4DE5"/>
    <w:rsid w:val="008E5C63"/>
    <w:rsid w:val="008E6439"/>
    <w:rsid w:val="008E666C"/>
    <w:rsid w:val="008E6DBC"/>
    <w:rsid w:val="008F023E"/>
    <w:rsid w:val="008F0448"/>
    <w:rsid w:val="008F04BE"/>
    <w:rsid w:val="008F056D"/>
    <w:rsid w:val="008F0C2D"/>
    <w:rsid w:val="008F14D3"/>
    <w:rsid w:val="008F16BE"/>
    <w:rsid w:val="008F32D9"/>
    <w:rsid w:val="008F4605"/>
    <w:rsid w:val="008F5EA8"/>
    <w:rsid w:val="008F72F0"/>
    <w:rsid w:val="008F79CB"/>
    <w:rsid w:val="008F7A4A"/>
    <w:rsid w:val="008F7FC8"/>
    <w:rsid w:val="0090050D"/>
    <w:rsid w:val="00900B43"/>
    <w:rsid w:val="0090387A"/>
    <w:rsid w:val="009053C7"/>
    <w:rsid w:val="00905DAB"/>
    <w:rsid w:val="00905E10"/>
    <w:rsid w:val="00906A8C"/>
    <w:rsid w:val="0090708C"/>
    <w:rsid w:val="00907494"/>
    <w:rsid w:val="00907EA6"/>
    <w:rsid w:val="00911474"/>
    <w:rsid w:val="00911BEB"/>
    <w:rsid w:val="00911F13"/>
    <w:rsid w:val="00911FB1"/>
    <w:rsid w:val="00912AC7"/>
    <w:rsid w:val="00913129"/>
    <w:rsid w:val="009139C1"/>
    <w:rsid w:val="00913AA9"/>
    <w:rsid w:val="00915515"/>
    <w:rsid w:val="00915C42"/>
    <w:rsid w:val="0091714F"/>
    <w:rsid w:val="0091758C"/>
    <w:rsid w:val="00920575"/>
    <w:rsid w:val="00920948"/>
    <w:rsid w:val="00920BEF"/>
    <w:rsid w:val="0092376A"/>
    <w:rsid w:val="0092398A"/>
    <w:rsid w:val="00924647"/>
    <w:rsid w:val="00926C7A"/>
    <w:rsid w:val="009278AA"/>
    <w:rsid w:val="009301AB"/>
    <w:rsid w:val="009308BC"/>
    <w:rsid w:val="00930D31"/>
    <w:rsid w:val="00932A1C"/>
    <w:rsid w:val="009337B3"/>
    <w:rsid w:val="00933C90"/>
    <w:rsid w:val="009368B0"/>
    <w:rsid w:val="00936CA5"/>
    <w:rsid w:val="00937561"/>
    <w:rsid w:val="00937DE4"/>
    <w:rsid w:val="00940124"/>
    <w:rsid w:val="00941812"/>
    <w:rsid w:val="009429AD"/>
    <w:rsid w:val="00944BC7"/>
    <w:rsid w:val="00946014"/>
    <w:rsid w:val="009464B4"/>
    <w:rsid w:val="009467F3"/>
    <w:rsid w:val="00946A45"/>
    <w:rsid w:val="00946A53"/>
    <w:rsid w:val="009475A5"/>
    <w:rsid w:val="00951361"/>
    <w:rsid w:val="0095151A"/>
    <w:rsid w:val="009527BF"/>
    <w:rsid w:val="0095300C"/>
    <w:rsid w:val="0095361D"/>
    <w:rsid w:val="00954533"/>
    <w:rsid w:val="00955107"/>
    <w:rsid w:val="009551E2"/>
    <w:rsid w:val="009559F0"/>
    <w:rsid w:val="00956C7D"/>
    <w:rsid w:val="00956D4D"/>
    <w:rsid w:val="00956D68"/>
    <w:rsid w:val="00957209"/>
    <w:rsid w:val="00960334"/>
    <w:rsid w:val="009608AC"/>
    <w:rsid w:val="009611DE"/>
    <w:rsid w:val="00963E17"/>
    <w:rsid w:val="00964F40"/>
    <w:rsid w:val="00964FF3"/>
    <w:rsid w:val="009651F5"/>
    <w:rsid w:val="0096543C"/>
    <w:rsid w:val="009673C0"/>
    <w:rsid w:val="009675A4"/>
    <w:rsid w:val="0097002F"/>
    <w:rsid w:val="0097053C"/>
    <w:rsid w:val="00970790"/>
    <w:rsid w:val="009710F9"/>
    <w:rsid w:val="0097186C"/>
    <w:rsid w:val="00974828"/>
    <w:rsid w:val="009748C3"/>
    <w:rsid w:val="009748F4"/>
    <w:rsid w:val="009754FE"/>
    <w:rsid w:val="00975CC0"/>
    <w:rsid w:val="00976F6A"/>
    <w:rsid w:val="00981EE1"/>
    <w:rsid w:val="00983580"/>
    <w:rsid w:val="009837A9"/>
    <w:rsid w:val="00983BDD"/>
    <w:rsid w:val="009843D6"/>
    <w:rsid w:val="00984411"/>
    <w:rsid w:val="00985148"/>
    <w:rsid w:val="0098688B"/>
    <w:rsid w:val="00986FAD"/>
    <w:rsid w:val="00987457"/>
    <w:rsid w:val="0098773A"/>
    <w:rsid w:val="009877D3"/>
    <w:rsid w:val="00990B50"/>
    <w:rsid w:val="00990D4E"/>
    <w:rsid w:val="0099122A"/>
    <w:rsid w:val="00991377"/>
    <w:rsid w:val="0099194A"/>
    <w:rsid w:val="009928AA"/>
    <w:rsid w:val="0099463C"/>
    <w:rsid w:val="00996786"/>
    <w:rsid w:val="00997445"/>
    <w:rsid w:val="00997B04"/>
    <w:rsid w:val="009A1272"/>
    <w:rsid w:val="009A29DC"/>
    <w:rsid w:val="009A4669"/>
    <w:rsid w:val="009A5054"/>
    <w:rsid w:val="009A5AA5"/>
    <w:rsid w:val="009A66EB"/>
    <w:rsid w:val="009A67BA"/>
    <w:rsid w:val="009A6804"/>
    <w:rsid w:val="009A7BA4"/>
    <w:rsid w:val="009B2632"/>
    <w:rsid w:val="009B2CC2"/>
    <w:rsid w:val="009B4168"/>
    <w:rsid w:val="009B4793"/>
    <w:rsid w:val="009B48BF"/>
    <w:rsid w:val="009B4937"/>
    <w:rsid w:val="009B49E6"/>
    <w:rsid w:val="009B4BF2"/>
    <w:rsid w:val="009B50B7"/>
    <w:rsid w:val="009B51EC"/>
    <w:rsid w:val="009B5DA9"/>
    <w:rsid w:val="009B7BE1"/>
    <w:rsid w:val="009C01D6"/>
    <w:rsid w:val="009C2519"/>
    <w:rsid w:val="009C29E9"/>
    <w:rsid w:val="009C2AE4"/>
    <w:rsid w:val="009C2AF6"/>
    <w:rsid w:val="009C2DA8"/>
    <w:rsid w:val="009C4496"/>
    <w:rsid w:val="009C499E"/>
    <w:rsid w:val="009C4EAC"/>
    <w:rsid w:val="009C5A3E"/>
    <w:rsid w:val="009C657D"/>
    <w:rsid w:val="009D0CE0"/>
    <w:rsid w:val="009D2869"/>
    <w:rsid w:val="009D2CA0"/>
    <w:rsid w:val="009D3C9D"/>
    <w:rsid w:val="009D415F"/>
    <w:rsid w:val="009D4434"/>
    <w:rsid w:val="009D4AEB"/>
    <w:rsid w:val="009E0A18"/>
    <w:rsid w:val="009E0AEB"/>
    <w:rsid w:val="009E1BA2"/>
    <w:rsid w:val="009E1C84"/>
    <w:rsid w:val="009E29EC"/>
    <w:rsid w:val="009E2BDC"/>
    <w:rsid w:val="009E32C4"/>
    <w:rsid w:val="009E5E5E"/>
    <w:rsid w:val="009E60C6"/>
    <w:rsid w:val="009E63DC"/>
    <w:rsid w:val="009E6514"/>
    <w:rsid w:val="009E6D0D"/>
    <w:rsid w:val="009F0696"/>
    <w:rsid w:val="009F18E7"/>
    <w:rsid w:val="009F1BB0"/>
    <w:rsid w:val="009F201B"/>
    <w:rsid w:val="009F247D"/>
    <w:rsid w:val="009F2C63"/>
    <w:rsid w:val="009F2D17"/>
    <w:rsid w:val="009F30E2"/>
    <w:rsid w:val="009F48DA"/>
    <w:rsid w:val="009F656C"/>
    <w:rsid w:val="009F66F1"/>
    <w:rsid w:val="009F7006"/>
    <w:rsid w:val="009F7780"/>
    <w:rsid w:val="009F79E4"/>
    <w:rsid w:val="00A00DD5"/>
    <w:rsid w:val="00A0410C"/>
    <w:rsid w:val="00A0507A"/>
    <w:rsid w:val="00A05152"/>
    <w:rsid w:val="00A06075"/>
    <w:rsid w:val="00A07472"/>
    <w:rsid w:val="00A122A4"/>
    <w:rsid w:val="00A12ED6"/>
    <w:rsid w:val="00A140A6"/>
    <w:rsid w:val="00A17E88"/>
    <w:rsid w:val="00A209CB"/>
    <w:rsid w:val="00A214BA"/>
    <w:rsid w:val="00A21863"/>
    <w:rsid w:val="00A2450E"/>
    <w:rsid w:val="00A24619"/>
    <w:rsid w:val="00A2507F"/>
    <w:rsid w:val="00A2522A"/>
    <w:rsid w:val="00A25D9F"/>
    <w:rsid w:val="00A3060A"/>
    <w:rsid w:val="00A306C1"/>
    <w:rsid w:val="00A30D0A"/>
    <w:rsid w:val="00A314FD"/>
    <w:rsid w:val="00A31627"/>
    <w:rsid w:val="00A35355"/>
    <w:rsid w:val="00A37621"/>
    <w:rsid w:val="00A40CED"/>
    <w:rsid w:val="00A41555"/>
    <w:rsid w:val="00A424EE"/>
    <w:rsid w:val="00A42C08"/>
    <w:rsid w:val="00A42EF3"/>
    <w:rsid w:val="00A436B4"/>
    <w:rsid w:val="00A44B02"/>
    <w:rsid w:val="00A45D37"/>
    <w:rsid w:val="00A46375"/>
    <w:rsid w:val="00A47D47"/>
    <w:rsid w:val="00A50EEC"/>
    <w:rsid w:val="00A50FD4"/>
    <w:rsid w:val="00A51637"/>
    <w:rsid w:val="00A51B11"/>
    <w:rsid w:val="00A535AF"/>
    <w:rsid w:val="00A53D20"/>
    <w:rsid w:val="00A54664"/>
    <w:rsid w:val="00A55A2D"/>
    <w:rsid w:val="00A55A73"/>
    <w:rsid w:val="00A55F74"/>
    <w:rsid w:val="00A561CC"/>
    <w:rsid w:val="00A6028B"/>
    <w:rsid w:val="00A62CE7"/>
    <w:rsid w:val="00A62FBB"/>
    <w:rsid w:val="00A63AA6"/>
    <w:rsid w:val="00A663BD"/>
    <w:rsid w:val="00A66559"/>
    <w:rsid w:val="00A706A0"/>
    <w:rsid w:val="00A7413F"/>
    <w:rsid w:val="00A74833"/>
    <w:rsid w:val="00A74FCB"/>
    <w:rsid w:val="00A75D1F"/>
    <w:rsid w:val="00A75E7B"/>
    <w:rsid w:val="00A76158"/>
    <w:rsid w:val="00A77228"/>
    <w:rsid w:val="00A77544"/>
    <w:rsid w:val="00A77986"/>
    <w:rsid w:val="00A80071"/>
    <w:rsid w:val="00A80BAD"/>
    <w:rsid w:val="00A81446"/>
    <w:rsid w:val="00A82D8E"/>
    <w:rsid w:val="00A82E6C"/>
    <w:rsid w:val="00A82FA0"/>
    <w:rsid w:val="00A84C3E"/>
    <w:rsid w:val="00A86084"/>
    <w:rsid w:val="00A861EC"/>
    <w:rsid w:val="00A8734D"/>
    <w:rsid w:val="00A877D4"/>
    <w:rsid w:val="00A90EF0"/>
    <w:rsid w:val="00A9464A"/>
    <w:rsid w:val="00A95A16"/>
    <w:rsid w:val="00A972A2"/>
    <w:rsid w:val="00A97861"/>
    <w:rsid w:val="00AA2A33"/>
    <w:rsid w:val="00AA2B86"/>
    <w:rsid w:val="00AA305B"/>
    <w:rsid w:val="00AA4026"/>
    <w:rsid w:val="00AA67B2"/>
    <w:rsid w:val="00AA71C2"/>
    <w:rsid w:val="00AA7CA5"/>
    <w:rsid w:val="00AA7E20"/>
    <w:rsid w:val="00AB2A2A"/>
    <w:rsid w:val="00AB3B49"/>
    <w:rsid w:val="00AB5F3E"/>
    <w:rsid w:val="00AB690B"/>
    <w:rsid w:val="00AB6F9A"/>
    <w:rsid w:val="00AB7412"/>
    <w:rsid w:val="00AC0B21"/>
    <w:rsid w:val="00AC19DA"/>
    <w:rsid w:val="00AC2B14"/>
    <w:rsid w:val="00AC5466"/>
    <w:rsid w:val="00AC59C2"/>
    <w:rsid w:val="00AC7218"/>
    <w:rsid w:val="00AD19DF"/>
    <w:rsid w:val="00AD4082"/>
    <w:rsid w:val="00AD4FD4"/>
    <w:rsid w:val="00AD5073"/>
    <w:rsid w:val="00AD681C"/>
    <w:rsid w:val="00AD7B10"/>
    <w:rsid w:val="00AD7BFE"/>
    <w:rsid w:val="00AE0FC5"/>
    <w:rsid w:val="00AE12A1"/>
    <w:rsid w:val="00AE244E"/>
    <w:rsid w:val="00AE297C"/>
    <w:rsid w:val="00AE39F2"/>
    <w:rsid w:val="00AE46F5"/>
    <w:rsid w:val="00AE5A51"/>
    <w:rsid w:val="00AE67D7"/>
    <w:rsid w:val="00AE72E7"/>
    <w:rsid w:val="00AE7702"/>
    <w:rsid w:val="00AE7FA8"/>
    <w:rsid w:val="00AF0943"/>
    <w:rsid w:val="00AF0996"/>
    <w:rsid w:val="00AF2CAE"/>
    <w:rsid w:val="00AF47E4"/>
    <w:rsid w:val="00AF6E73"/>
    <w:rsid w:val="00B01028"/>
    <w:rsid w:val="00B02CA2"/>
    <w:rsid w:val="00B03DD8"/>
    <w:rsid w:val="00B04615"/>
    <w:rsid w:val="00B05E65"/>
    <w:rsid w:val="00B062E3"/>
    <w:rsid w:val="00B07406"/>
    <w:rsid w:val="00B0798C"/>
    <w:rsid w:val="00B10798"/>
    <w:rsid w:val="00B10AA7"/>
    <w:rsid w:val="00B11075"/>
    <w:rsid w:val="00B11CCC"/>
    <w:rsid w:val="00B12B61"/>
    <w:rsid w:val="00B13452"/>
    <w:rsid w:val="00B1434F"/>
    <w:rsid w:val="00B14ECF"/>
    <w:rsid w:val="00B15604"/>
    <w:rsid w:val="00B15F9F"/>
    <w:rsid w:val="00B16EA4"/>
    <w:rsid w:val="00B179FE"/>
    <w:rsid w:val="00B17ABA"/>
    <w:rsid w:val="00B17EBA"/>
    <w:rsid w:val="00B2065C"/>
    <w:rsid w:val="00B217B6"/>
    <w:rsid w:val="00B21857"/>
    <w:rsid w:val="00B21E3E"/>
    <w:rsid w:val="00B23A5D"/>
    <w:rsid w:val="00B31409"/>
    <w:rsid w:val="00B3345C"/>
    <w:rsid w:val="00B35665"/>
    <w:rsid w:val="00B35815"/>
    <w:rsid w:val="00B36FC7"/>
    <w:rsid w:val="00B37F5B"/>
    <w:rsid w:val="00B405C9"/>
    <w:rsid w:val="00B42CA8"/>
    <w:rsid w:val="00B43296"/>
    <w:rsid w:val="00B43CE4"/>
    <w:rsid w:val="00B44575"/>
    <w:rsid w:val="00B445B5"/>
    <w:rsid w:val="00B45B15"/>
    <w:rsid w:val="00B470F4"/>
    <w:rsid w:val="00B473C8"/>
    <w:rsid w:val="00B473D7"/>
    <w:rsid w:val="00B475D4"/>
    <w:rsid w:val="00B5222C"/>
    <w:rsid w:val="00B52AC0"/>
    <w:rsid w:val="00B546D0"/>
    <w:rsid w:val="00B5483D"/>
    <w:rsid w:val="00B54CB7"/>
    <w:rsid w:val="00B55BD1"/>
    <w:rsid w:val="00B578AE"/>
    <w:rsid w:val="00B6421E"/>
    <w:rsid w:val="00B66FE3"/>
    <w:rsid w:val="00B701D3"/>
    <w:rsid w:val="00B70655"/>
    <w:rsid w:val="00B70DBC"/>
    <w:rsid w:val="00B713F5"/>
    <w:rsid w:val="00B71A1B"/>
    <w:rsid w:val="00B730F2"/>
    <w:rsid w:val="00B74652"/>
    <w:rsid w:val="00B7501D"/>
    <w:rsid w:val="00B75846"/>
    <w:rsid w:val="00B76D04"/>
    <w:rsid w:val="00B76DFB"/>
    <w:rsid w:val="00B76E41"/>
    <w:rsid w:val="00B77833"/>
    <w:rsid w:val="00B8152D"/>
    <w:rsid w:val="00B82003"/>
    <w:rsid w:val="00B82A26"/>
    <w:rsid w:val="00B84FD4"/>
    <w:rsid w:val="00B85B2F"/>
    <w:rsid w:val="00B86133"/>
    <w:rsid w:val="00B869EB"/>
    <w:rsid w:val="00B86F17"/>
    <w:rsid w:val="00B919EE"/>
    <w:rsid w:val="00B91C5A"/>
    <w:rsid w:val="00B91D9B"/>
    <w:rsid w:val="00B92050"/>
    <w:rsid w:val="00B950B4"/>
    <w:rsid w:val="00B9661F"/>
    <w:rsid w:val="00B97232"/>
    <w:rsid w:val="00B97C81"/>
    <w:rsid w:val="00B97FA9"/>
    <w:rsid w:val="00BA01A8"/>
    <w:rsid w:val="00BA0999"/>
    <w:rsid w:val="00BA113C"/>
    <w:rsid w:val="00BA11BC"/>
    <w:rsid w:val="00BA2B7B"/>
    <w:rsid w:val="00BA2F9C"/>
    <w:rsid w:val="00BA30FC"/>
    <w:rsid w:val="00BA387E"/>
    <w:rsid w:val="00BA3A31"/>
    <w:rsid w:val="00BA3FAA"/>
    <w:rsid w:val="00BA4EC1"/>
    <w:rsid w:val="00BA4F94"/>
    <w:rsid w:val="00BA5159"/>
    <w:rsid w:val="00BA7F03"/>
    <w:rsid w:val="00BA7F2B"/>
    <w:rsid w:val="00BB00BB"/>
    <w:rsid w:val="00BB1285"/>
    <w:rsid w:val="00BB2104"/>
    <w:rsid w:val="00BB22C9"/>
    <w:rsid w:val="00BB3A05"/>
    <w:rsid w:val="00BB3A27"/>
    <w:rsid w:val="00BB53E5"/>
    <w:rsid w:val="00BB54D0"/>
    <w:rsid w:val="00BB6453"/>
    <w:rsid w:val="00BB790E"/>
    <w:rsid w:val="00BC0F7B"/>
    <w:rsid w:val="00BC28EE"/>
    <w:rsid w:val="00BC2AB8"/>
    <w:rsid w:val="00BC35D9"/>
    <w:rsid w:val="00BC4580"/>
    <w:rsid w:val="00BC592B"/>
    <w:rsid w:val="00BC5E0C"/>
    <w:rsid w:val="00BC6635"/>
    <w:rsid w:val="00BC6751"/>
    <w:rsid w:val="00BC70ED"/>
    <w:rsid w:val="00BC7CB0"/>
    <w:rsid w:val="00BD04BF"/>
    <w:rsid w:val="00BD14C4"/>
    <w:rsid w:val="00BD20FB"/>
    <w:rsid w:val="00BD39DF"/>
    <w:rsid w:val="00BD57E6"/>
    <w:rsid w:val="00BD5A06"/>
    <w:rsid w:val="00BD5ABE"/>
    <w:rsid w:val="00BD6B6B"/>
    <w:rsid w:val="00BD6DFF"/>
    <w:rsid w:val="00BD71E2"/>
    <w:rsid w:val="00BD7723"/>
    <w:rsid w:val="00BD7BDC"/>
    <w:rsid w:val="00BD7DCE"/>
    <w:rsid w:val="00BE10A7"/>
    <w:rsid w:val="00BE24B9"/>
    <w:rsid w:val="00BE2D5F"/>
    <w:rsid w:val="00BE3639"/>
    <w:rsid w:val="00BE3722"/>
    <w:rsid w:val="00BE576D"/>
    <w:rsid w:val="00BE6AD7"/>
    <w:rsid w:val="00BE6FFA"/>
    <w:rsid w:val="00BE7FA9"/>
    <w:rsid w:val="00BF040A"/>
    <w:rsid w:val="00BF041B"/>
    <w:rsid w:val="00BF06B3"/>
    <w:rsid w:val="00BF171D"/>
    <w:rsid w:val="00BF394C"/>
    <w:rsid w:val="00BF48B4"/>
    <w:rsid w:val="00BF4C0E"/>
    <w:rsid w:val="00BF5540"/>
    <w:rsid w:val="00BF72A4"/>
    <w:rsid w:val="00BF7696"/>
    <w:rsid w:val="00BF78BD"/>
    <w:rsid w:val="00BF7B73"/>
    <w:rsid w:val="00BF7E81"/>
    <w:rsid w:val="00C021BC"/>
    <w:rsid w:val="00C03015"/>
    <w:rsid w:val="00C033E9"/>
    <w:rsid w:val="00C03F5B"/>
    <w:rsid w:val="00C05D9D"/>
    <w:rsid w:val="00C05E75"/>
    <w:rsid w:val="00C06FE2"/>
    <w:rsid w:val="00C1133B"/>
    <w:rsid w:val="00C11570"/>
    <w:rsid w:val="00C11B48"/>
    <w:rsid w:val="00C13E6A"/>
    <w:rsid w:val="00C14D09"/>
    <w:rsid w:val="00C15428"/>
    <w:rsid w:val="00C1661D"/>
    <w:rsid w:val="00C16653"/>
    <w:rsid w:val="00C16B89"/>
    <w:rsid w:val="00C178F3"/>
    <w:rsid w:val="00C17F82"/>
    <w:rsid w:val="00C20B80"/>
    <w:rsid w:val="00C21E6B"/>
    <w:rsid w:val="00C21F89"/>
    <w:rsid w:val="00C22B3A"/>
    <w:rsid w:val="00C22D7E"/>
    <w:rsid w:val="00C23743"/>
    <w:rsid w:val="00C27D22"/>
    <w:rsid w:val="00C3100F"/>
    <w:rsid w:val="00C3215E"/>
    <w:rsid w:val="00C3259C"/>
    <w:rsid w:val="00C33032"/>
    <w:rsid w:val="00C33617"/>
    <w:rsid w:val="00C33B2D"/>
    <w:rsid w:val="00C34043"/>
    <w:rsid w:val="00C350F8"/>
    <w:rsid w:val="00C3733B"/>
    <w:rsid w:val="00C37432"/>
    <w:rsid w:val="00C37F8D"/>
    <w:rsid w:val="00C40772"/>
    <w:rsid w:val="00C40BFB"/>
    <w:rsid w:val="00C4192B"/>
    <w:rsid w:val="00C41D3A"/>
    <w:rsid w:val="00C425D2"/>
    <w:rsid w:val="00C427AC"/>
    <w:rsid w:val="00C43E2E"/>
    <w:rsid w:val="00C44FEF"/>
    <w:rsid w:val="00C478E9"/>
    <w:rsid w:val="00C47E9C"/>
    <w:rsid w:val="00C5004F"/>
    <w:rsid w:val="00C506F1"/>
    <w:rsid w:val="00C50CDA"/>
    <w:rsid w:val="00C51325"/>
    <w:rsid w:val="00C53D03"/>
    <w:rsid w:val="00C54757"/>
    <w:rsid w:val="00C57834"/>
    <w:rsid w:val="00C604FB"/>
    <w:rsid w:val="00C6311D"/>
    <w:rsid w:val="00C6369B"/>
    <w:rsid w:val="00C63CCA"/>
    <w:rsid w:val="00C650F3"/>
    <w:rsid w:val="00C67EDB"/>
    <w:rsid w:val="00C70020"/>
    <w:rsid w:val="00C7143B"/>
    <w:rsid w:val="00C719B1"/>
    <w:rsid w:val="00C722CC"/>
    <w:rsid w:val="00C7268D"/>
    <w:rsid w:val="00C73CC6"/>
    <w:rsid w:val="00C73D5C"/>
    <w:rsid w:val="00C74CB5"/>
    <w:rsid w:val="00C75C79"/>
    <w:rsid w:val="00C770EB"/>
    <w:rsid w:val="00C7710F"/>
    <w:rsid w:val="00C77932"/>
    <w:rsid w:val="00C800EB"/>
    <w:rsid w:val="00C80C3B"/>
    <w:rsid w:val="00C81D9F"/>
    <w:rsid w:val="00C83FC1"/>
    <w:rsid w:val="00C85F6F"/>
    <w:rsid w:val="00C86614"/>
    <w:rsid w:val="00C86C1B"/>
    <w:rsid w:val="00C91858"/>
    <w:rsid w:val="00C92E9B"/>
    <w:rsid w:val="00C931F0"/>
    <w:rsid w:val="00C94AB6"/>
    <w:rsid w:val="00C96209"/>
    <w:rsid w:val="00CA0880"/>
    <w:rsid w:val="00CA08B5"/>
    <w:rsid w:val="00CA0E1E"/>
    <w:rsid w:val="00CA14A8"/>
    <w:rsid w:val="00CA29AA"/>
    <w:rsid w:val="00CA35C5"/>
    <w:rsid w:val="00CA3857"/>
    <w:rsid w:val="00CA45D4"/>
    <w:rsid w:val="00CA56BB"/>
    <w:rsid w:val="00CA57AF"/>
    <w:rsid w:val="00CA64B4"/>
    <w:rsid w:val="00CA76FD"/>
    <w:rsid w:val="00CB054D"/>
    <w:rsid w:val="00CB0F17"/>
    <w:rsid w:val="00CB1A67"/>
    <w:rsid w:val="00CB1DD7"/>
    <w:rsid w:val="00CB1FDA"/>
    <w:rsid w:val="00CB2707"/>
    <w:rsid w:val="00CB2B2A"/>
    <w:rsid w:val="00CB2D2D"/>
    <w:rsid w:val="00CB6298"/>
    <w:rsid w:val="00CB6EBB"/>
    <w:rsid w:val="00CC0893"/>
    <w:rsid w:val="00CC1D6C"/>
    <w:rsid w:val="00CC2AAF"/>
    <w:rsid w:val="00CC4623"/>
    <w:rsid w:val="00CC598A"/>
    <w:rsid w:val="00CD11BC"/>
    <w:rsid w:val="00CD153D"/>
    <w:rsid w:val="00CD174D"/>
    <w:rsid w:val="00CD2ACD"/>
    <w:rsid w:val="00CD315C"/>
    <w:rsid w:val="00CD52FC"/>
    <w:rsid w:val="00CD54EE"/>
    <w:rsid w:val="00CD580D"/>
    <w:rsid w:val="00CD6092"/>
    <w:rsid w:val="00CE070E"/>
    <w:rsid w:val="00CE086D"/>
    <w:rsid w:val="00CE121F"/>
    <w:rsid w:val="00CE1903"/>
    <w:rsid w:val="00CE1F58"/>
    <w:rsid w:val="00CE1FD4"/>
    <w:rsid w:val="00CE2981"/>
    <w:rsid w:val="00CE39CE"/>
    <w:rsid w:val="00CE41E1"/>
    <w:rsid w:val="00CE52EC"/>
    <w:rsid w:val="00CE54ED"/>
    <w:rsid w:val="00CE6CA1"/>
    <w:rsid w:val="00CE7D3A"/>
    <w:rsid w:val="00CF0E3E"/>
    <w:rsid w:val="00CF0EC8"/>
    <w:rsid w:val="00CF0EE7"/>
    <w:rsid w:val="00CF1E41"/>
    <w:rsid w:val="00CF25CA"/>
    <w:rsid w:val="00CF39C4"/>
    <w:rsid w:val="00CF40F1"/>
    <w:rsid w:val="00CF41EE"/>
    <w:rsid w:val="00CF750F"/>
    <w:rsid w:val="00CF7BEB"/>
    <w:rsid w:val="00D00F70"/>
    <w:rsid w:val="00D01DD7"/>
    <w:rsid w:val="00D02748"/>
    <w:rsid w:val="00D02F9E"/>
    <w:rsid w:val="00D038E5"/>
    <w:rsid w:val="00D10205"/>
    <w:rsid w:val="00D10AF0"/>
    <w:rsid w:val="00D1131E"/>
    <w:rsid w:val="00D12A9E"/>
    <w:rsid w:val="00D12F50"/>
    <w:rsid w:val="00D13AC0"/>
    <w:rsid w:val="00D143EA"/>
    <w:rsid w:val="00D1498E"/>
    <w:rsid w:val="00D1532C"/>
    <w:rsid w:val="00D16F14"/>
    <w:rsid w:val="00D1740C"/>
    <w:rsid w:val="00D204E4"/>
    <w:rsid w:val="00D20723"/>
    <w:rsid w:val="00D20FE3"/>
    <w:rsid w:val="00D22616"/>
    <w:rsid w:val="00D233C0"/>
    <w:rsid w:val="00D236BC"/>
    <w:rsid w:val="00D248DF"/>
    <w:rsid w:val="00D24B29"/>
    <w:rsid w:val="00D25327"/>
    <w:rsid w:val="00D26A3D"/>
    <w:rsid w:val="00D27A4D"/>
    <w:rsid w:val="00D31114"/>
    <w:rsid w:val="00D314A6"/>
    <w:rsid w:val="00D314E6"/>
    <w:rsid w:val="00D31937"/>
    <w:rsid w:val="00D332C7"/>
    <w:rsid w:val="00D33A31"/>
    <w:rsid w:val="00D34896"/>
    <w:rsid w:val="00D349C1"/>
    <w:rsid w:val="00D3602B"/>
    <w:rsid w:val="00D3685A"/>
    <w:rsid w:val="00D36F6D"/>
    <w:rsid w:val="00D376AC"/>
    <w:rsid w:val="00D376EF"/>
    <w:rsid w:val="00D37D8A"/>
    <w:rsid w:val="00D4048E"/>
    <w:rsid w:val="00D40C34"/>
    <w:rsid w:val="00D41B1C"/>
    <w:rsid w:val="00D429C2"/>
    <w:rsid w:val="00D43769"/>
    <w:rsid w:val="00D43A2C"/>
    <w:rsid w:val="00D44FEE"/>
    <w:rsid w:val="00D45032"/>
    <w:rsid w:val="00D45F75"/>
    <w:rsid w:val="00D468D3"/>
    <w:rsid w:val="00D46C9D"/>
    <w:rsid w:val="00D478AA"/>
    <w:rsid w:val="00D47C84"/>
    <w:rsid w:val="00D52A0E"/>
    <w:rsid w:val="00D52A8A"/>
    <w:rsid w:val="00D53AEB"/>
    <w:rsid w:val="00D554B5"/>
    <w:rsid w:val="00D563C9"/>
    <w:rsid w:val="00D570CD"/>
    <w:rsid w:val="00D578F2"/>
    <w:rsid w:val="00D579FA"/>
    <w:rsid w:val="00D6013B"/>
    <w:rsid w:val="00D6062F"/>
    <w:rsid w:val="00D609A3"/>
    <w:rsid w:val="00D612E8"/>
    <w:rsid w:val="00D613B1"/>
    <w:rsid w:val="00D62D4D"/>
    <w:rsid w:val="00D6382D"/>
    <w:rsid w:val="00D659BB"/>
    <w:rsid w:val="00D65B46"/>
    <w:rsid w:val="00D660D0"/>
    <w:rsid w:val="00D66E33"/>
    <w:rsid w:val="00D70272"/>
    <w:rsid w:val="00D70D18"/>
    <w:rsid w:val="00D71020"/>
    <w:rsid w:val="00D71191"/>
    <w:rsid w:val="00D72D41"/>
    <w:rsid w:val="00D74012"/>
    <w:rsid w:val="00D75578"/>
    <w:rsid w:val="00D75841"/>
    <w:rsid w:val="00D758CC"/>
    <w:rsid w:val="00D75F50"/>
    <w:rsid w:val="00D77BEC"/>
    <w:rsid w:val="00D812BE"/>
    <w:rsid w:val="00D81C1D"/>
    <w:rsid w:val="00D81D6B"/>
    <w:rsid w:val="00D82E15"/>
    <w:rsid w:val="00D867A9"/>
    <w:rsid w:val="00D87683"/>
    <w:rsid w:val="00D87AE7"/>
    <w:rsid w:val="00D90AE7"/>
    <w:rsid w:val="00D939AA"/>
    <w:rsid w:val="00D94E29"/>
    <w:rsid w:val="00D959E4"/>
    <w:rsid w:val="00D95D9E"/>
    <w:rsid w:val="00D95F3F"/>
    <w:rsid w:val="00D96E2F"/>
    <w:rsid w:val="00DA0D84"/>
    <w:rsid w:val="00DA3E7D"/>
    <w:rsid w:val="00DA470D"/>
    <w:rsid w:val="00DA570F"/>
    <w:rsid w:val="00DA70B1"/>
    <w:rsid w:val="00DB0028"/>
    <w:rsid w:val="00DB0C5E"/>
    <w:rsid w:val="00DB0D9A"/>
    <w:rsid w:val="00DB1976"/>
    <w:rsid w:val="00DB4C25"/>
    <w:rsid w:val="00DB4FC3"/>
    <w:rsid w:val="00DB5170"/>
    <w:rsid w:val="00DB6328"/>
    <w:rsid w:val="00DB6332"/>
    <w:rsid w:val="00DB6DE3"/>
    <w:rsid w:val="00DB6E42"/>
    <w:rsid w:val="00DB773C"/>
    <w:rsid w:val="00DC4016"/>
    <w:rsid w:val="00DC46DD"/>
    <w:rsid w:val="00DC51CB"/>
    <w:rsid w:val="00DC7B6D"/>
    <w:rsid w:val="00DD06B3"/>
    <w:rsid w:val="00DD0DB4"/>
    <w:rsid w:val="00DD36EE"/>
    <w:rsid w:val="00DD3819"/>
    <w:rsid w:val="00DD39F9"/>
    <w:rsid w:val="00DD7671"/>
    <w:rsid w:val="00DE134F"/>
    <w:rsid w:val="00DE25B0"/>
    <w:rsid w:val="00DE2C05"/>
    <w:rsid w:val="00DE396F"/>
    <w:rsid w:val="00DE497F"/>
    <w:rsid w:val="00DE50F5"/>
    <w:rsid w:val="00DE5C1F"/>
    <w:rsid w:val="00DE6557"/>
    <w:rsid w:val="00DE6A17"/>
    <w:rsid w:val="00DE786E"/>
    <w:rsid w:val="00DE7F94"/>
    <w:rsid w:val="00DF0076"/>
    <w:rsid w:val="00DF3AC5"/>
    <w:rsid w:val="00DF3E39"/>
    <w:rsid w:val="00DF4957"/>
    <w:rsid w:val="00DF546F"/>
    <w:rsid w:val="00DF59EF"/>
    <w:rsid w:val="00DF5C37"/>
    <w:rsid w:val="00DF6B13"/>
    <w:rsid w:val="00DF7E9D"/>
    <w:rsid w:val="00E00AC6"/>
    <w:rsid w:val="00E01066"/>
    <w:rsid w:val="00E0125B"/>
    <w:rsid w:val="00E01435"/>
    <w:rsid w:val="00E01487"/>
    <w:rsid w:val="00E027EB"/>
    <w:rsid w:val="00E02821"/>
    <w:rsid w:val="00E02982"/>
    <w:rsid w:val="00E045EA"/>
    <w:rsid w:val="00E0536D"/>
    <w:rsid w:val="00E05472"/>
    <w:rsid w:val="00E058AE"/>
    <w:rsid w:val="00E05CCD"/>
    <w:rsid w:val="00E05E97"/>
    <w:rsid w:val="00E10EA7"/>
    <w:rsid w:val="00E11362"/>
    <w:rsid w:val="00E1138D"/>
    <w:rsid w:val="00E11DA5"/>
    <w:rsid w:val="00E1284C"/>
    <w:rsid w:val="00E12F69"/>
    <w:rsid w:val="00E137DC"/>
    <w:rsid w:val="00E139F5"/>
    <w:rsid w:val="00E14AAF"/>
    <w:rsid w:val="00E16166"/>
    <w:rsid w:val="00E20A52"/>
    <w:rsid w:val="00E2166F"/>
    <w:rsid w:val="00E21D42"/>
    <w:rsid w:val="00E220AB"/>
    <w:rsid w:val="00E22499"/>
    <w:rsid w:val="00E2260C"/>
    <w:rsid w:val="00E22B86"/>
    <w:rsid w:val="00E239B7"/>
    <w:rsid w:val="00E241E4"/>
    <w:rsid w:val="00E24D1F"/>
    <w:rsid w:val="00E254DA"/>
    <w:rsid w:val="00E25D3D"/>
    <w:rsid w:val="00E26CAF"/>
    <w:rsid w:val="00E30168"/>
    <w:rsid w:val="00E34B0C"/>
    <w:rsid w:val="00E35309"/>
    <w:rsid w:val="00E3573D"/>
    <w:rsid w:val="00E3602E"/>
    <w:rsid w:val="00E376FC"/>
    <w:rsid w:val="00E37793"/>
    <w:rsid w:val="00E37FBD"/>
    <w:rsid w:val="00E405A5"/>
    <w:rsid w:val="00E40C2F"/>
    <w:rsid w:val="00E41CBF"/>
    <w:rsid w:val="00E41E9F"/>
    <w:rsid w:val="00E43031"/>
    <w:rsid w:val="00E44194"/>
    <w:rsid w:val="00E45437"/>
    <w:rsid w:val="00E45D2B"/>
    <w:rsid w:val="00E47548"/>
    <w:rsid w:val="00E50517"/>
    <w:rsid w:val="00E508D1"/>
    <w:rsid w:val="00E5197F"/>
    <w:rsid w:val="00E52CC5"/>
    <w:rsid w:val="00E55667"/>
    <w:rsid w:val="00E570C9"/>
    <w:rsid w:val="00E60423"/>
    <w:rsid w:val="00E60E72"/>
    <w:rsid w:val="00E62D34"/>
    <w:rsid w:val="00E64366"/>
    <w:rsid w:val="00E64892"/>
    <w:rsid w:val="00E673EE"/>
    <w:rsid w:val="00E67E58"/>
    <w:rsid w:val="00E67E63"/>
    <w:rsid w:val="00E704A4"/>
    <w:rsid w:val="00E70A6C"/>
    <w:rsid w:val="00E70CDB"/>
    <w:rsid w:val="00E70E49"/>
    <w:rsid w:val="00E733DE"/>
    <w:rsid w:val="00E744FB"/>
    <w:rsid w:val="00E7515F"/>
    <w:rsid w:val="00E760C9"/>
    <w:rsid w:val="00E7693C"/>
    <w:rsid w:val="00E76E59"/>
    <w:rsid w:val="00E80D48"/>
    <w:rsid w:val="00E81ABF"/>
    <w:rsid w:val="00E8342B"/>
    <w:rsid w:val="00E842F1"/>
    <w:rsid w:val="00E849B0"/>
    <w:rsid w:val="00E8627A"/>
    <w:rsid w:val="00E86361"/>
    <w:rsid w:val="00E86964"/>
    <w:rsid w:val="00E87702"/>
    <w:rsid w:val="00E87D18"/>
    <w:rsid w:val="00E90A8F"/>
    <w:rsid w:val="00E92E3D"/>
    <w:rsid w:val="00E931BC"/>
    <w:rsid w:val="00E94AA1"/>
    <w:rsid w:val="00E94CFF"/>
    <w:rsid w:val="00E96290"/>
    <w:rsid w:val="00E97DE2"/>
    <w:rsid w:val="00EA1386"/>
    <w:rsid w:val="00EA141B"/>
    <w:rsid w:val="00EA1813"/>
    <w:rsid w:val="00EA19E5"/>
    <w:rsid w:val="00EA3AB2"/>
    <w:rsid w:val="00EA4640"/>
    <w:rsid w:val="00EA4A5F"/>
    <w:rsid w:val="00EA7EF3"/>
    <w:rsid w:val="00EB01FC"/>
    <w:rsid w:val="00EB0D23"/>
    <w:rsid w:val="00EB0F27"/>
    <w:rsid w:val="00EB1C98"/>
    <w:rsid w:val="00EB34F5"/>
    <w:rsid w:val="00EB3CC8"/>
    <w:rsid w:val="00EB3DA2"/>
    <w:rsid w:val="00EB4E75"/>
    <w:rsid w:val="00EB576A"/>
    <w:rsid w:val="00EB57EA"/>
    <w:rsid w:val="00EB7567"/>
    <w:rsid w:val="00EC1134"/>
    <w:rsid w:val="00EC17F5"/>
    <w:rsid w:val="00EC23CE"/>
    <w:rsid w:val="00EC3DA0"/>
    <w:rsid w:val="00EC4F82"/>
    <w:rsid w:val="00EC4FDE"/>
    <w:rsid w:val="00EC65E9"/>
    <w:rsid w:val="00EC6EC7"/>
    <w:rsid w:val="00ED02E4"/>
    <w:rsid w:val="00ED0CA8"/>
    <w:rsid w:val="00ED11EC"/>
    <w:rsid w:val="00ED14EA"/>
    <w:rsid w:val="00ED206F"/>
    <w:rsid w:val="00ED272A"/>
    <w:rsid w:val="00ED3549"/>
    <w:rsid w:val="00ED36D5"/>
    <w:rsid w:val="00ED5D3C"/>
    <w:rsid w:val="00ED5D7F"/>
    <w:rsid w:val="00ED72E7"/>
    <w:rsid w:val="00ED794E"/>
    <w:rsid w:val="00ED7FD8"/>
    <w:rsid w:val="00EE06D2"/>
    <w:rsid w:val="00EE10D1"/>
    <w:rsid w:val="00EE3797"/>
    <w:rsid w:val="00EE38A1"/>
    <w:rsid w:val="00EE3A27"/>
    <w:rsid w:val="00EE46CC"/>
    <w:rsid w:val="00EE4A5C"/>
    <w:rsid w:val="00EE555E"/>
    <w:rsid w:val="00EE57FF"/>
    <w:rsid w:val="00EE5B3E"/>
    <w:rsid w:val="00EE5EF1"/>
    <w:rsid w:val="00EE6C26"/>
    <w:rsid w:val="00EE78C4"/>
    <w:rsid w:val="00EE7903"/>
    <w:rsid w:val="00EE7DCB"/>
    <w:rsid w:val="00EF16A7"/>
    <w:rsid w:val="00EF1CAE"/>
    <w:rsid w:val="00EF1CF9"/>
    <w:rsid w:val="00EF33F8"/>
    <w:rsid w:val="00EF349F"/>
    <w:rsid w:val="00EF4632"/>
    <w:rsid w:val="00EF4E87"/>
    <w:rsid w:val="00EF5D2D"/>
    <w:rsid w:val="00EF671E"/>
    <w:rsid w:val="00EF7144"/>
    <w:rsid w:val="00EF76F4"/>
    <w:rsid w:val="00EF7912"/>
    <w:rsid w:val="00EF7F43"/>
    <w:rsid w:val="00F001B0"/>
    <w:rsid w:val="00F00B30"/>
    <w:rsid w:val="00F01E7E"/>
    <w:rsid w:val="00F0208B"/>
    <w:rsid w:val="00F02306"/>
    <w:rsid w:val="00F03ABB"/>
    <w:rsid w:val="00F03E09"/>
    <w:rsid w:val="00F03FF1"/>
    <w:rsid w:val="00F041F4"/>
    <w:rsid w:val="00F05772"/>
    <w:rsid w:val="00F06E1D"/>
    <w:rsid w:val="00F07531"/>
    <w:rsid w:val="00F07BC4"/>
    <w:rsid w:val="00F10882"/>
    <w:rsid w:val="00F10905"/>
    <w:rsid w:val="00F109B0"/>
    <w:rsid w:val="00F12020"/>
    <w:rsid w:val="00F13E44"/>
    <w:rsid w:val="00F155BA"/>
    <w:rsid w:val="00F156A8"/>
    <w:rsid w:val="00F156FB"/>
    <w:rsid w:val="00F20AA1"/>
    <w:rsid w:val="00F239A6"/>
    <w:rsid w:val="00F23B98"/>
    <w:rsid w:val="00F24C0F"/>
    <w:rsid w:val="00F24DE3"/>
    <w:rsid w:val="00F2508D"/>
    <w:rsid w:val="00F2510D"/>
    <w:rsid w:val="00F2639C"/>
    <w:rsid w:val="00F26479"/>
    <w:rsid w:val="00F2653E"/>
    <w:rsid w:val="00F26E8E"/>
    <w:rsid w:val="00F302D2"/>
    <w:rsid w:val="00F315F4"/>
    <w:rsid w:val="00F3256F"/>
    <w:rsid w:val="00F3348B"/>
    <w:rsid w:val="00F33935"/>
    <w:rsid w:val="00F34546"/>
    <w:rsid w:val="00F34DF0"/>
    <w:rsid w:val="00F37444"/>
    <w:rsid w:val="00F40275"/>
    <w:rsid w:val="00F4083F"/>
    <w:rsid w:val="00F40FD3"/>
    <w:rsid w:val="00F41A82"/>
    <w:rsid w:val="00F41CAC"/>
    <w:rsid w:val="00F41E27"/>
    <w:rsid w:val="00F432F9"/>
    <w:rsid w:val="00F437AB"/>
    <w:rsid w:val="00F44AFC"/>
    <w:rsid w:val="00F4525C"/>
    <w:rsid w:val="00F454AF"/>
    <w:rsid w:val="00F4696F"/>
    <w:rsid w:val="00F47CAE"/>
    <w:rsid w:val="00F50F1D"/>
    <w:rsid w:val="00F53746"/>
    <w:rsid w:val="00F54420"/>
    <w:rsid w:val="00F544C6"/>
    <w:rsid w:val="00F5512F"/>
    <w:rsid w:val="00F57907"/>
    <w:rsid w:val="00F60E9C"/>
    <w:rsid w:val="00F6251A"/>
    <w:rsid w:val="00F6345D"/>
    <w:rsid w:val="00F64260"/>
    <w:rsid w:val="00F64586"/>
    <w:rsid w:val="00F650DB"/>
    <w:rsid w:val="00F6535B"/>
    <w:rsid w:val="00F655A7"/>
    <w:rsid w:val="00F657F0"/>
    <w:rsid w:val="00F6598B"/>
    <w:rsid w:val="00F65A44"/>
    <w:rsid w:val="00F65A6F"/>
    <w:rsid w:val="00F72E68"/>
    <w:rsid w:val="00F73346"/>
    <w:rsid w:val="00F738C6"/>
    <w:rsid w:val="00F73FBB"/>
    <w:rsid w:val="00F74847"/>
    <w:rsid w:val="00F80BC7"/>
    <w:rsid w:val="00F811ED"/>
    <w:rsid w:val="00F82BD0"/>
    <w:rsid w:val="00F82E0A"/>
    <w:rsid w:val="00F83AAE"/>
    <w:rsid w:val="00F83BF0"/>
    <w:rsid w:val="00F84B06"/>
    <w:rsid w:val="00F84B88"/>
    <w:rsid w:val="00F85AF7"/>
    <w:rsid w:val="00F87318"/>
    <w:rsid w:val="00F873CD"/>
    <w:rsid w:val="00F876A1"/>
    <w:rsid w:val="00F87A90"/>
    <w:rsid w:val="00F94ABB"/>
    <w:rsid w:val="00F94D67"/>
    <w:rsid w:val="00F95F85"/>
    <w:rsid w:val="00FA0596"/>
    <w:rsid w:val="00FA245C"/>
    <w:rsid w:val="00FA3952"/>
    <w:rsid w:val="00FA4342"/>
    <w:rsid w:val="00FA497F"/>
    <w:rsid w:val="00FA6F83"/>
    <w:rsid w:val="00FB0102"/>
    <w:rsid w:val="00FB050D"/>
    <w:rsid w:val="00FB2B86"/>
    <w:rsid w:val="00FB595D"/>
    <w:rsid w:val="00FB6C75"/>
    <w:rsid w:val="00FB7212"/>
    <w:rsid w:val="00FC0582"/>
    <w:rsid w:val="00FC06D5"/>
    <w:rsid w:val="00FC192F"/>
    <w:rsid w:val="00FC1A5D"/>
    <w:rsid w:val="00FC1D4B"/>
    <w:rsid w:val="00FC3922"/>
    <w:rsid w:val="00FC504F"/>
    <w:rsid w:val="00FC7356"/>
    <w:rsid w:val="00FC7E0B"/>
    <w:rsid w:val="00FD1FB8"/>
    <w:rsid w:val="00FD29BF"/>
    <w:rsid w:val="00FD3AF2"/>
    <w:rsid w:val="00FD413D"/>
    <w:rsid w:val="00FD4218"/>
    <w:rsid w:val="00FD4E45"/>
    <w:rsid w:val="00FD56DA"/>
    <w:rsid w:val="00FD6F7A"/>
    <w:rsid w:val="00FE0044"/>
    <w:rsid w:val="00FE0F18"/>
    <w:rsid w:val="00FE17D5"/>
    <w:rsid w:val="00FE187D"/>
    <w:rsid w:val="00FE3064"/>
    <w:rsid w:val="00FE54AE"/>
    <w:rsid w:val="00FE5D44"/>
    <w:rsid w:val="00FE6016"/>
    <w:rsid w:val="00FE7194"/>
    <w:rsid w:val="00FE7735"/>
    <w:rsid w:val="00FF0E21"/>
    <w:rsid w:val="00FF2C50"/>
    <w:rsid w:val="00FF398E"/>
    <w:rsid w:val="00FF3BA0"/>
    <w:rsid w:val="00FF48C8"/>
    <w:rsid w:val="00FF4A45"/>
    <w:rsid w:val="00FF51DE"/>
    <w:rsid w:val="00FF6164"/>
    <w:rsid w:val="00FF7C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8322BAD4-D81E-4840-88A1-65C36EC05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tabs>
        <w:tab w:val="left" w:pos="426"/>
        <w:tab w:val="left" w:pos="1701"/>
        <w:tab w:val="right" w:pos="8647"/>
      </w:tabs>
      <w:jc w:val="both"/>
      <w:outlineLvl w:val="0"/>
    </w:pPr>
    <w:rPr>
      <w:rFonts w:ascii=".VnTime" w:hAnsi=".VnTime"/>
      <w:sz w:val="28"/>
    </w:rPr>
  </w:style>
  <w:style w:type="paragraph" w:styleId="Heading2">
    <w:name w:val="heading 2"/>
    <w:basedOn w:val="Normal"/>
    <w:next w:val="Normal"/>
    <w:link w:val="Heading2Char"/>
    <w:uiPriority w:val="9"/>
    <w:qFormat/>
    <w:pPr>
      <w:keepNext/>
      <w:spacing w:before="240" w:after="120"/>
      <w:jc w:val="center"/>
      <w:outlineLvl w:val="1"/>
    </w:pPr>
    <w:rPr>
      <w:rFonts w:ascii=".VnTimeH" w:hAnsi=".VnTimeH"/>
      <w:b/>
      <w:sz w:val="26"/>
    </w:rPr>
  </w:style>
  <w:style w:type="paragraph" w:styleId="Heading3">
    <w:name w:val="heading 3"/>
    <w:basedOn w:val="Normal"/>
    <w:next w:val="Normal"/>
    <w:qFormat/>
    <w:pPr>
      <w:keepNext/>
      <w:tabs>
        <w:tab w:val="center" w:pos="1418"/>
        <w:tab w:val="center" w:pos="6096"/>
      </w:tabs>
      <w:jc w:val="both"/>
      <w:outlineLvl w:val="2"/>
    </w:pPr>
    <w:rPr>
      <w:rFonts w:ascii=".VnTimeH" w:hAnsi=".VnTimeH"/>
      <w:b/>
      <w:sz w:val="26"/>
    </w:rPr>
  </w:style>
  <w:style w:type="paragraph" w:styleId="Heading4">
    <w:name w:val="heading 4"/>
    <w:basedOn w:val="Normal"/>
    <w:next w:val="Normal"/>
    <w:qFormat/>
    <w:pPr>
      <w:keepNext/>
      <w:spacing w:before="120"/>
      <w:ind w:firstLine="567"/>
      <w:jc w:val="center"/>
      <w:outlineLvl w:val="3"/>
    </w:pPr>
    <w:rPr>
      <w:b/>
      <w:sz w:val="28"/>
    </w:rPr>
  </w:style>
  <w:style w:type="paragraph" w:styleId="Heading5">
    <w:name w:val="heading 5"/>
    <w:basedOn w:val="Normal"/>
    <w:next w:val="Normal"/>
    <w:qFormat/>
    <w:pPr>
      <w:keepNext/>
      <w:widowControl w:val="0"/>
      <w:tabs>
        <w:tab w:val="left" w:pos="2127"/>
        <w:tab w:val="right" w:pos="8505"/>
      </w:tabs>
      <w:jc w:val="both"/>
      <w:outlineLvl w:val="4"/>
    </w:pPr>
    <w:rPr>
      <w:rFonts w:ascii=".VnTime" w:hAnsi=".VnTime"/>
      <w:snapToGrid w:val="0"/>
      <w:sz w:val="28"/>
    </w:rPr>
  </w:style>
  <w:style w:type="paragraph" w:styleId="Heading6">
    <w:name w:val="heading 6"/>
    <w:basedOn w:val="Normal"/>
    <w:next w:val="Normal"/>
    <w:qFormat/>
    <w:pPr>
      <w:keepNext/>
      <w:widowControl w:val="0"/>
      <w:spacing w:before="120"/>
      <w:ind w:firstLine="567"/>
      <w:jc w:val="both"/>
      <w:outlineLvl w:val="5"/>
    </w:pPr>
    <w:rPr>
      <w:rFonts w:ascii=".VnTime" w:hAnsi=".VnTime"/>
      <w:snapToGrid w:val="0"/>
      <w:sz w:val="28"/>
    </w:rPr>
  </w:style>
  <w:style w:type="paragraph" w:styleId="Heading7">
    <w:name w:val="heading 7"/>
    <w:basedOn w:val="Normal"/>
    <w:next w:val="Normal"/>
    <w:qFormat/>
    <w:pPr>
      <w:keepNext/>
      <w:tabs>
        <w:tab w:val="left" w:pos="284"/>
      </w:tabs>
      <w:spacing w:before="240"/>
      <w:ind w:firstLine="709"/>
      <w:jc w:val="center"/>
      <w:outlineLvl w:val="6"/>
    </w:pPr>
    <w:rPr>
      <w:b/>
      <w:sz w:val="26"/>
    </w:rPr>
  </w:style>
  <w:style w:type="paragraph" w:styleId="Heading8">
    <w:name w:val="heading 8"/>
    <w:basedOn w:val="Normal"/>
    <w:next w:val="Normal"/>
    <w:qFormat/>
    <w:pPr>
      <w:keepNext/>
      <w:tabs>
        <w:tab w:val="right" w:pos="8505"/>
      </w:tabs>
      <w:spacing w:before="120"/>
      <w:ind w:firstLine="567"/>
      <w:outlineLvl w:val="7"/>
    </w:pPr>
    <w:rPr>
      <w:rFonts w:ascii=".VnTime" w:hAnsi=".VnTime"/>
      <w:sz w:val="28"/>
    </w:rPr>
  </w:style>
  <w:style w:type="paragraph" w:styleId="Heading9">
    <w:name w:val="heading 9"/>
    <w:basedOn w:val="Normal"/>
    <w:next w:val="Normal"/>
    <w:qFormat/>
    <w:pPr>
      <w:keepNext/>
      <w:widowControl w:val="0"/>
      <w:tabs>
        <w:tab w:val="right" w:pos="8505"/>
      </w:tabs>
      <w:spacing w:before="240"/>
      <w:jc w:val="both"/>
      <w:outlineLvl w:val="8"/>
    </w:pPr>
    <w:rPr>
      <w:rFonts w:ascii=".VnTime" w:hAnsi=".VnTime"/>
      <w:b/>
      <w:snapToGrid w:val="0"/>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CommentReference">
    <w:name w:val="annotation reference"/>
    <w:basedOn w:val="DefaultParagraphFont"/>
    <w:semiHidden/>
    <w:rPr>
      <w:sz w:val="16"/>
    </w:rPr>
  </w:style>
  <w:style w:type="paragraph" w:styleId="CommentText">
    <w:name w:val="annotation text"/>
    <w:basedOn w:val="Normal"/>
    <w:semiHidden/>
    <w:rPr>
      <w:rFonts w:ascii=".VnTime" w:hAnsi=".VnTim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link w:val="BodyTextIndentChar"/>
    <w:pPr>
      <w:tabs>
        <w:tab w:val="left" w:pos="1843"/>
      </w:tabs>
      <w:ind w:firstLine="567"/>
      <w:jc w:val="both"/>
    </w:pPr>
    <w:rPr>
      <w:rFonts w:ascii=".VnTime" w:hAnsi=".VnTime"/>
      <w:sz w:val="28"/>
      <w:lang w:val="x-none" w:eastAsia="x-none"/>
    </w:rPr>
  </w:style>
  <w:style w:type="paragraph" w:styleId="BodyTextIndent2">
    <w:name w:val="Body Text Indent 2"/>
    <w:basedOn w:val="Normal"/>
    <w:pPr>
      <w:spacing w:before="360"/>
      <w:ind w:left="851" w:hanging="295"/>
      <w:jc w:val="both"/>
    </w:pPr>
    <w:rPr>
      <w:rFonts w:ascii=".VnTime" w:hAnsi=".VnTime"/>
      <w:b/>
      <w:sz w:val="28"/>
    </w:rPr>
  </w:style>
  <w:style w:type="paragraph" w:styleId="BodyText">
    <w:name w:val="Body Text"/>
    <w:basedOn w:val="Normal"/>
    <w:link w:val="BodyTextChar"/>
    <w:pPr>
      <w:spacing w:before="120"/>
      <w:jc w:val="both"/>
    </w:pPr>
    <w:rPr>
      <w:rFonts w:ascii=".VnTime" w:hAnsi=".VnTime"/>
      <w:sz w:val="28"/>
    </w:rPr>
  </w:style>
  <w:style w:type="paragraph" w:styleId="BodyText2">
    <w:name w:val="Body Text 2"/>
    <w:basedOn w:val="Normal"/>
    <w:pPr>
      <w:jc w:val="center"/>
    </w:pPr>
    <w:rPr>
      <w:rFonts w:ascii=".VnTime" w:hAnsi=".VnTime"/>
      <w:b/>
      <w:sz w:val="28"/>
    </w:rPr>
  </w:style>
  <w:style w:type="paragraph" w:styleId="BodyTextIndent3">
    <w:name w:val="Body Text Indent 3"/>
    <w:basedOn w:val="Normal"/>
    <w:pPr>
      <w:widowControl w:val="0"/>
      <w:ind w:firstLine="720"/>
      <w:jc w:val="both"/>
    </w:pPr>
    <w:rPr>
      <w:rFonts w:ascii=".VnTime" w:hAnsi=".VnTime"/>
      <w:snapToGrid w:val="0"/>
      <w:sz w:val="28"/>
    </w:rPr>
  </w:style>
  <w:style w:type="character" w:styleId="PageNumber">
    <w:name w:val="page number"/>
    <w:basedOn w:val="DefaultParagraphFont"/>
  </w:style>
  <w:style w:type="paragraph" w:styleId="BodyText3">
    <w:name w:val="Body Text 3"/>
    <w:basedOn w:val="Normal"/>
    <w:pPr>
      <w:widowControl w:val="0"/>
      <w:spacing w:before="120"/>
      <w:jc w:val="both"/>
    </w:pPr>
    <w:rPr>
      <w:rFonts w:ascii=".VnTime" w:hAnsi=".VnTime"/>
      <w:snapToGrid w:val="0"/>
      <w:sz w:val="28"/>
    </w:rPr>
  </w:style>
  <w:style w:type="paragraph" w:styleId="Caption">
    <w:name w:val="caption"/>
    <w:basedOn w:val="Normal"/>
    <w:next w:val="Normal"/>
    <w:qFormat/>
    <w:pPr>
      <w:spacing w:before="360"/>
      <w:jc w:val="center"/>
    </w:pPr>
    <w:rPr>
      <w:b/>
      <w:sz w:val="26"/>
    </w:rPr>
  </w:style>
  <w:style w:type="character" w:customStyle="1" w:styleId="grame">
    <w:name w:val="grame"/>
    <w:basedOn w:val="DefaultParagraphFont"/>
    <w:rsid w:val="002E627D"/>
  </w:style>
  <w:style w:type="character" w:styleId="Hyperlink">
    <w:name w:val="Hyperlink"/>
    <w:basedOn w:val="DefaultParagraphFont"/>
    <w:rsid w:val="00D75841"/>
    <w:rPr>
      <w:strike w:val="0"/>
      <w:dstrike w:val="0"/>
      <w:color w:val="E77B13"/>
      <w:u w:val="none"/>
      <w:effect w:val="none"/>
    </w:rPr>
  </w:style>
  <w:style w:type="paragraph" w:styleId="BalloonText">
    <w:name w:val="Balloon Text"/>
    <w:basedOn w:val="Normal"/>
    <w:semiHidden/>
    <w:rsid w:val="00427B95"/>
    <w:rPr>
      <w:rFonts w:ascii="Tahoma" w:hAnsi="Tahoma" w:cs="Tahoma"/>
      <w:sz w:val="16"/>
      <w:szCs w:val="16"/>
    </w:rPr>
  </w:style>
  <w:style w:type="table" w:styleId="TableGrid">
    <w:name w:val="Table Grid"/>
    <w:basedOn w:val="TableNormal"/>
    <w:rsid w:val="009B47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FontParaChar">
    <w:name w:val="Default Paragraph Font Para Char"/>
    <w:basedOn w:val="Normal"/>
    <w:rsid w:val="00A74833"/>
    <w:pPr>
      <w:spacing w:after="160" w:line="240" w:lineRule="exact"/>
    </w:pPr>
    <w:rPr>
      <w:rFonts w:ascii="Arial" w:hAnsi="Arial"/>
      <w:kern w:val="16"/>
    </w:rPr>
  </w:style>
  <w:style w:type="paragraph" w:customStyle="1" w:styleId="quyet-dinh">
    <w:name w:val="quyet-dinh"/>
    <w:basedOn w:val="Normal"/>
    <w:rsid w:val="00A74833"/>
    <w:pPr>
      <w:widowControl w:val="0"/>
      <w:spacing w:before="360" w:after="240" w:line="280" w:lineRule="exact"/>
      <w:jc w:val="center"/>
    </w:pPr>
    <w:rPr>
      <w:rFonts w:ascii=".VnTimeH" w:hAnsi=".VnTimeH"/>
      <w:b/>
      <w:sz w:val="26"/>
      <w:szCs w:val="24"/>
    </w:rPr>
  </w:style>
  <w:style w:type="paragraph" w:customStyle="1" w:styleId="cancu">
    <w:name w:val="cancu"/>
    <w:basedOn w:val="BodyTextIndent"/>
    <w:rsid w:val="00A74833"/>
    <w:pPr>
      <w:widowControl w:val="0"/>
      <w:tabs>
        <w:tab w:val="clear" w:pos="1843"/>
      </w:tabs>
      <w:spacing w:before="120" w:line="260" w:lineRule="exact"/>
      <w:ind w:firstLine="284"/>
    </w:pPr>
    <w:rPr>
      <w:i/>
      <w:iCs/>
      <w:spacing w:val="4"/>
      <w:sz w:val="24"/>
      <w:szCs w:val="24"/>
    </w:rPr>
  </w:style>
  <w:style w:type="paragraph" w:customStyle="1" w:styleId="Noinhan">
    <w:name w:val="Noi nhan"/>
    <w:basedOn w:val="Normal"/>
    <w:rsid w:val="00A74833"/>
    <w:pPr>
      <w:widowControl w:val="0"/>
      <w:spacing w:line="180" w:lineRule="exact"/>
      <w:ind w:left="113" w:hanging="113"/>
      <w:jc w:val="both"/>
    </w:pPr>
    <w:rPr>
      <w:rFonts w:ascii=".VnTime" w:hAnsi=".VnTime"/>
      <w:sz w:val="16"/>
      <w:szCs w:val="24"/>
    </w:rPr>
  </w:style>
  <w:style w:type="paragraph" w:styleId="NormalWeb">
    <w:name w:val="Normal (Web)"/>
    <w:basedOn w:val="Normal"/>
    <w:unhideWhenUsed/>
    <w:rsid w:val="00FD413D"/>
    <w:pPr>
      <w:spacing w:before="100" w:beforeAutospacing="1" w:after="100" w:afterAutospacing="1"/>
    </w:pPr>
    <w:rPr>
      <w:sz w:val="24"/>
      <w:szCs w:val="24"/>
    </w:rPr>
  </w:style>
  <w:style w:type="character" w:customStyle="1" w:styleId="BodyTextChar">
    <w:name w:val="Body Text Char"/>
    <w:basedOn w:val="DefaultParagraphFont"/>
    <w:link w:val="BodyText"/>
    <w:rsid w:val="009301AB"/>
    <w:rPr>
      <w:rFonts w:ascii=".VnTime" w:hAnsi=".VnTime"/>
      <w:sz w:val="28"/>
    </w:rPr>
  </w:style>
  <w:style w:type="character" w:customStyle="1" w:styleId="Heading2Char">
    <w:name w:val="Heading 2 Char"/>
    <w:basedOn w:val="DefaultParagraphFont"/>
    <w:link w:val="Heading2"/>
    <w:uiPriority w:val="9"/>
    <w:rsid w:val="00FA497F"/>
    <w:rPr>
      <w:rFonts w:ascii=".VnTimeH" w:hAnsi=".VnTimeH"/>
      <w:b/>
      <w:sz w:val="26"/>
    </w:rPr>
  </w:style>
  <w:style w:type="paragraph" w:customStyle="1" w:styleId="tnim">
    <w:name w:val="tnim"/>
    <w:basedOn w:val="Normal"/>
    <w:rsid w:val="00FA497F"/>
    <w:pPr>
      <w:spacing w:before="100" w:beforeAutospacing="1" w:after="100" w:afterAutospacing="1"/>
    </w:pPr>
    <w:rPr>
      <w:sz w:val="24"/>
      <w:szCs w:val="24"/>
    </w:rPr>
  </w:style>
  <w:style w:type="character" w:customStyle="1" w:styleId="BodyTextIndentChar">
    <w:name w:val="Body Text Indent Char"/>
    <w:link w:val="BodyTextIndent"/>
    <w:rsid w:val="00E60E72"/>
    <w:rPr>
      <w:rFonts w:ascii=".VnTime" w:hAnsi=".VnTime"/>
      <w:sz w:val="28"/>
    </w:rPr>
  </w:style>
  <w:style w:type="character" w:customStyle="1" w:styleId="FooterChar">
    <w:name w:val="Footer Char"/>
    <w:basedOn w:val="DefaultParagraphFont"/>
    <w:link w:val="Footer"/>
    <w:uiPriority w:val="99"/>
    <w:rsid w:val="00531687"/>
  </w:style>
  <w:style w:type="paragraph" w:customStyle="1" w:styleId="Char">
    <w:name w:val=" Char"/>
    <w:basedOn w:val="Normal"/>
    <w:rsid w:val="0050724B"/>
    <w:pPr>
      <w:spacing w:after="160" w:line="240" w:lineRule="exact"/>
    </w:pPr>
    <w:rPr>
      <w:rFonts w:ascii="Verdana" w:hAnsi="Verdana"/>
    </w:rPr>
  </w:style>
  <w:style w:type="paragraph" w:customStyle="1" w:styleId="Body1">
    <w:name w:val="Body 1"/>
    <w:rsid w:val="0050724B"/>
    <w:pPr>
      <w:outlineLvl w:val="0"/>
    </w:pPr>
    <w:rPr>
      <w:rFonts w:eastAsia="Arial Unicode MS"/>
      <w:color w:val="000000"/>
      <w:sz w:val="24"/>
      <w:u w:color="000000"/>
    </w:rPr>
  </w:style>
  <w:style w:type="paragraph" w:styleId="Title">
    <w:name w:val="Title"/>
    <w:basedOn w:val="Normal"/>
    <w:qFormat/>
    <w:rsid w:val="00EC6EC7"/>
    <w:pPr>
      <w:jc w:val="center"/>
    </w:pPr>
    <w:rPr>
      <w:rFonts w:ascii=".VnTimeH" w:hAnsi=".VnTimeH"/>
      <w:b/>
      <w:sz w:val="26"/>
    </w:rPr>
  </w:style>
  <w:style w:type="character" w:customStyle="1" w:styleId="CharChar5">
    <w:name w:val=" Char Char5"/>
    <w:rsid w:val="0084034F"/>
    <w:rPr>
      <w:rFonts w:ascii=".VnTimeH" w:hAnsi=".VnTimeH"/>
      <w:b/>
      <w:sz w:val="26"/>
    </w:rPr>
  </w:style>
  <w:style w:type="character" w:customStyle="1" w:styleId="HeaderChar">
    <w:name w:val="Header Char"/>
    <w:link w:val="Header"/>
    <w:rsid w:val="0084034F"/>
    <w:rPr>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1353532">
      <w:bodyDiv w:val="1"/>
      <w:marLeft w:val="0"/>
      <w:marRight w:val="0"/>
      <w:marTop w:val="0"/>
      <w:marBottom w:val="0"/>
      <w:divBdr>
        <w:top w:val="none" w:sz="0" w:space="0" w:color="auto"/>
        <w:left w:val="none" w:sz="0" w:space="0" w:color="auto"/>
        <w:bottom w:val="none" w:sz="0" w:space="0" w:color="auto"/>
        <w:right w:val="none" w:sz="0" w:space="0" w:color="auto"/>
      </w:divBdr>
    </w:div>
    <w:div w:id="163683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4710</Words>
  <Characters>26850</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Uû BAN NH¢N D¢N     	 CéNG HOµ X· HéI CHñ NGHÜA VIÖT NAM</vt:lpstr>
    </vt:vector>
  </TitlesOfParts>
  <Company>Grizli777</Company>
  <LinksUpToDate>false</LinksUpToDate>
  <CharactersWithSpaces>31498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Uû BAN NH¢N D¢N     	 CéNG HOµ X· HéI CHñ NGHÜA VIÖT NAM</dc:title>
  <dc:subject/>
  <dc:creator>Ulysses R. Gotera</dc:creator>
  <cp:keywords>FoxChit SOFTWARE SOLUTIONS</cp:keywords>
  <cp:lastModifiedBy>Truong Cong Nguyen Thanh</cp:lastModifiedBy>
  <cp:revision>3</cp:revision>
  <cp:lastPrinted>2016-05-17T03:39:00Z</cp:lastPrinted>
  <dcterms:created xsi:type="dcterms:W3CDTF">2021-04-15T06:26:00Z</dcterms:created>
  <dcterms:modified xsi:type="dcterms:W3CDTF">2021-04-15T06:27:00Z</dcterms:modified>
</cp:coreProperties>
</file>