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3" w:type="dxa"/>
        <w:tblInd w:w="108" w:type="dxa"/>
        <w:tblLayout w:type="fixed"/>
        <w:tblLook w:val="0000" w:firstRow="0" w:lastRow="0" w:firstColumn="0" w:lastColumn="0" w:noHBand="0" w:noVBand="0"/>
      </w:tblPr>
      <w:tblGrid>
        <w:gridCol w:w="3660"/>
        <w:gridCol w:w="6253"/>
      </w:tblGrid>
      <w:tr w:rsidR="007556C0" w:rsidRPr="00831396">
        <w:tblPrEx>
          <w:tblCellMar>
            <w:top w:w="0" w:type="dxa"/>
            <w:bottom w:w="0" w:type="dxa"/>
          </w:tblCellMar>
        </w:tblPrEx>
        <w:trPr>
          <w:trHeight w:val="1080"/>
        </w:trPr>
        <w:tc>
          <w:tcPr>
            <w:tcW w:w="3660" w:type="dxa"/>
          </w:tcPr>
          <w:p w:rsidR="007556C0" w:rsidRPr="00831396" w:rsidRDefault="007556C0" w:rsidP="007556C0">
            <w:pPr>
              <w:spacing w:after="0" w:line="240" w:lineRule="auto"/>
              <w:contextualSpacing/>
              <w:jc w:val="center"/>
              <w:rPr>
                <w:rFonts w:ascii="Times New Roman" w:hAnsi="Times New Roman"/>
                <w:b/>
                <w:sz w:val="26"/>
                <w:szCs w:val="26"/>
              </w:rPr>
            </w:pPr>
            <w:r w:rsidRPr="00831396">
              <w:rPr>
                <w:rFonts w:ascii="Times New Roman" w:hAnsi="Times New Roman"/>
                <w:b/>
                <w:noProof/>
                <w:sz w:val="26"/>
                <w:szCs w:val="26"/>
              </w:rPr>
              <w:t>ỦY BAN NHÂN DÂN</w:t>
            </w:r>
          </w:p>
          <w:p w:rsidR="007556C0" w:rsidRPr="00831396" w:rsidRDefault="007556C0" w:rsidP="007556C0">
            <w:pPr>
              <w:spacing w:after="0" w:line="240" w:lineRule="auto"/>
              <w:contextualSpacing/>
              <w:jc w:val="center"/>
              <w:rPr>
                <w:rFonts w:ascii="Times New Roman" w:hAnsi="Times New Roman"/>
                <w:sz w:val="26"/>
                <w:szCs w:val="26"/>
              </w:rPr>
            </w:pPr>
            <w:r w:rsidRPr="00831396">
              <w:rPr>
                <w:rFonts w:ascii="Times New Roman" w:hAnsi="Times New Roman"/>
                <w:b/>
                <w:noProof/>
                <w:sz w:val="26"/>
                <w:szCs w:val="26"/>
              </w:rPr>
              <w:t>THÀNH PHỐ ĐÀ NẴNG</w:t>
            </w:r>
          </w:p>
          <w:p w:rsidR="007556C0" w:rsidRPr="00831396" w:rsidRDefault="00BD4D0E" w:rsidP="00FE6CA1">
            <w:pPr>
              <w:pStyle w:val="Heading2"/>
              <w:spacing w:before="0" w:after="0"/>
              <w:contextualSpacing/>
              <w:rPr>
                <w:rFonts w:ascii="Times New Roman" w:hAnsi="Times New Roman"/>
                <w:b w:val="0"/>
                <w:i w:val="0"/>
              </w:rPr>
            </w:pPr>
            <w:r w:rsidRPr="00831396">
              <w:rPr>
                <w:rFonts w:ascii="Times New Roman" w:hAnsi="Times New Roman"/>
                <w:noProof/>
                <w:sz w:val="26"/>
              </w:rPr>
              <mc:AlternateContent>
                <mc:Choice Requires="wps">
                  <w:drawing>
                    <wp:anchor distT="0" distB="0" distL="114300" distR="114300" simplePos="0" relativeHeight="251657728" behindDoc="0" locked="0" layoutInCell="1" allowOverlap="1">
                      <wp:simplePos x="0" y="0"/>
                      <wp:positionH relativeFrom="column">
                        <wp:posOffset>518795</wp:posOffset>
                      </wp:positionH>
                      <wp:positionV relativeFrom="paragraph">
                        <wp:posOffset>33655</wp:posOffset>
                      </wp:positionV>
                      <wp:extent cx="876300" cy="0"/>
                      <wp:effectExtent l="12065" t="6350" r="6985"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D580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2.65pt" to="109.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3m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"/>
                  </w:pict>
                </mc:Fallback>
              </mc:AlternateContent>
            </w:r>
          </w:p>
          <w:p w:rsidR="007556C0" w:rsidRPr="00831396" w:rsidRDefault="007556C0" w:rsidP="00FE6CA1">
            <w:pPr>
              <w:pStyle w:val="Heading2"/>
              <w:spacing w:before="0" w:after="0"/>
              <w:contextualSpacing/>
              <w:jc w:val="center"/>
              <w:rPr>
                <w:rFonts w:ascii="Times New Roman" w:hAnsi="Times New Roman"/>
                <w:b w:val="0"/>
                <w:i w:val="0"/>
              </w:rPr>
            </w:pPr>
          </w:p>
        </w:tc>
        <w:tc>
          <w:tcPr>
            <w:tcW w:w="6253" w:type="dxa"/>
          </w:tcPr>
          <w:p w:rsidR="007556C0" w:rsidRPr="00831396" w:rsidRDefault="007556C0" w:rsidP="007556C0">
            <w:pPr>
              <w:pStyle w:val="Heading2"/>
              <w:spacing w:before="0" w:after="0" w:line="240" w:lineRule="auto"/>
              <w:ind w:left="-150" w:right="-152"/>
              <w:contextualSpacing/>
              <w:jc w:val="center"/>
              <w:rPr>
                <w:rFonts w:ascii="Times New Roman" w:hAnsi="Times New Roman"/>
                <w:i w:val="0"/>
                <w:sz w:val="26"/>
              </w:rPr>
            </w:pPr>
            <w:r w:rsidRPr="00831396">
              <w:rPr>
                <w:rFonts w:ascii="Times New Roman" w:hAnsi="Times New Roman"/>
                <w:i w:val="0"/>
                <w:sz w:val="26"/>
              </w:rPr>
              <w:t xml:space="preserve">CỘNG HOÀ XÃ HỘI CHỦ NGHĨA VIỆT </w:t>
            </w:r>
            <w:smartTag w:uri="urn:schemas-microsoft-com:office:smarttags" w:element="country-region">
              <w:smartTag w:uri="urn:schemas-microsoft-com:office:smarttags" w:element="place">
                <w:r w:rsidRPr="00831396">
                  <w:rPr>
                    <w:rFonts w:ascii="Times New Roman" w:hAnsi="Times New Roman"/>
                    <w:i w:val="0"/>
                    <w:sz w:val="26"/>
                  </w:rPr>
                  <w:t>NAM</w:t>
                </w:r>
              </w:smartTag>
            </w:smartTag>
          </w:p>
          <w:p w:rsidR="007556C0" w:rsidRPr="00831396" w:rsidRDefault="007556C0" w:rsidP="007556C0">
            <w:pPr>
              <w:pStyle w:val="Heading1"/>
              <w:spacing w:before="0" w:after="0" w:line="240" w:lineRule="auto"/>
              <w:contextualSpacing/>
              <w:jc w:val="center"/>
              <w:rPr>
                <w:rFonts w:ascii="Times New Roman" w:hAnsi="Times New Roman"/>
                <w:sz w:val="24"/>
                <w:lang w:val="en-GB"/>
              </w:rPr>
            </w:pPr>
            <w:r w:rsidRPr="00831396">
              <w:rPr>
                <w:rFonts w:ascii="Times New Roman" w:hAnsi="Times New Roman"/>
                <w:sz w:val="28"/>
                <w:lang w:val="en-GB"/>
              </w:rPr>
              <w:t>Độc lập - Tự do - Hạnh phúc</w:t>
            </w:r>
          </w:p>
          <w:p w:rsidR="007556C0" w:rsidRPr="00831396" w:rsidRDefault="00BD4D0E" w:rsidP="00FE6CA1">
            <w:pPr>
              <w:contextualSpacing/>
              <w:jc w:val="center"/>
              <w:rPr>
                <w:rFonts w:ascii="Times New Roman" w:hAnsi="Times New Roman"/>
              </w:rPr>
            </w:pPr>
            <w:r w:rsidRPr="00831396">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1169670</wp:posOffset>
                      </wp:positionH>
                      <wp:positionV relativeFrom="paragraph">
                        <wp:posOffset>62865</wp:posOffset>
                      </wp:positionV>
                      <wp:extent cx="1676400" cy="0"/>
                      <wp:effectExtent l="5715" t="12065" r="13335"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6088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pt,4.95pt" to="224.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Yd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2fZoWK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"/>
                  </w:pict>
                </mc:Fallback>
              </mc:AlternateContent>
            </w:r>
          </w:p>
          <w:p w:rsidR="007556C0" w:rsidRPr="00831396" w:rsidRDefault="007556C0" w:rsidP="00FE6CA1">
            <w:pPr>
              <w:pStyle w:val="Heading3"/>
              <w:spacing w:before="0" w:after="0"/>
              <w:contextualSpacing/>
              <w:jc w:val="right"/>
              <w:rPr>
                <w:rFonts w:ascii="Times New Roman" w:hAnsi="Times New Roman"/>
                <w:b w:val="0"/>
                <w:i/>
                <w:sz w:val="28"/>
              </w:rPr>
            </w:pPr>
          </w:p>
        </w:tc>
      </w:tr>
    </w:tbl>
    <w:p w:rsidR="0045003F" w:rsidRPr="00764850" w:rsidRDefault="0045003F" w:rsidP="000D6D74">
      <w:pPr>
        <w:spacing w:after="0" w:line="240" w:lineRule="auto"/>
        <w:jc w:val="center"/>
        <w:rPr>
          <w:rFonts w:ascii="Times New Roman" w:hAnsi="Times New Roman"/>
          <w:b/>
          <w:sz w:val="28"/>
          <w:szCs w:val="28"/>
          <w:lang w:val="sv-SE"/>
        </w:rPr>
      </w:pPr>
      <w:r w:rsidRPr="00764850">
        <w:rPr>
          <w:rFonts w:ascii="Times New Roman" w:hAnsi="Times New Roman"/>
          <w:b/>
          <w:sz w:val="28"/>
          <w:szCs w:val="28"/>
          <w:lang w:val="sv-SE"/>
        </w:rPr>
        <w:t>QUY ĐỊNH</w:t>
      </w:r>
    </w:p>
    <w:p w:rsidR="0045003F" w:rsidRPr="00764850" w:rsidRDefault="00FD480E" w:rsidP="000D6D74">
      <w:pPr>
        <w:spacing w:after="0" w:line="240" w:lineRule="auto"/>
        <w:jc w:val="center"/>
        <w:rPr>
          <w:rFonts w:ascii="Times New Roman" w:hAnsi="Times New Roman"/>
          <w:b/>
          <w:sz w:val="28"/>
          <w:szCs w:val="28"/>
        </w:rPr>
      </w:pPr>
      <w:r w:rsidRPr="00764850">
        <w:rPr>
          <w:rFonts w:ascii="Times New Roman" w:hAnsi="Times New Roman"/>
          <w:b/>
          <w:sz w:val="28"/>
          <w:szCs w:val="28"/>
          <w:lang w:val="sv-SE"/>
        </w:rPr>
        <w:t>Đ</w:t>
      </w:r>
      <w:r w:rsidR="0045003F" w:rsidRPr="00764850">
        <w:rPr>
          <w:rFonts w:ascii="Times New Roman" w:hAnsi="Times New Roman"/>
          <w:b/>
          <w:sz w:val="28"/>
          <w:szCs w:val="28"/>
          <w:lang w:val="sv-SE"/>
        </w:rPr>
        <w:t xml:space="preserve">ịnh mức </w:t>
      </w:r>
      <w:r w:rsidR="0045003F" w:rsidRPr="00764850">
        <w:rPr>
          <w:rFonts w:ascii="Times New Roman" w:hAnsi="Times New Roman"/>
          <w:b/>
          <w:sz w:val="28"/>
          <w:szCs w:val="28"/>
          <w:lang w:val="vi-VN"/>
        </w:rPr>
        <w:t>xây dựng dự toán</w:t>
      </w:r>
      <w:r w:rsidR="00D779E0" w:rsidRPr="00764850">
        <w:rPr>
          <w:rFonts w:ascii="Times New Roman" w:hAnsi="Times New Roman"/>
          <w:b/>
          <w:sz w:val="28"/>
          <w:szCs w:val="28"/>
        </w:rPr>
        <w:t xml:space="preserve"> kinh</w:t>
      </w:r>
      <w:r w:rsidR="0045003F" w:rsidRPr="00764850">
        <w:rPr>
          <w:rFonts w:ascii="Times New Roman" w:hAnsi="Times New Roman"/>
          <w:b/>
          <w:sz w:val="28"/>
          <w:szCs w:val="28"/>
          <w:lang w:val="vi-VN"/>
        </w:rPr>
        <w:t xml:space="preserve"> phí đối với nhiệm vụ khoa học và công nghệ có sử dụng ngân sách nhà nước</w:t>
      </w:r>
      <w:r w:rsidR="0045003F" w:rsidRPr="00764850">
        <w:rPr>
          <w:rFonts w:ascii="Times New Roman" w:hAnsi="Times New Roman"/>
          <w:b/>
          <w:sz w:val="28"/>
          <w:szCs w:val="28"/>
        </w:rPr>
        <w:t xml:space="preserve"> trên địa bàn thành phố Đà Nẵng</w:t>
      </w:r>
    </w:p>
    <w:p w:rsidR="007556C0" w:rsidRPr="00764850" w:rsidRDefault="00BD4D0E" w:rsidP="007556C0">
      <w:pPr>
        <w:spacing w:after="0" w:line="240" w:lineRule="auto"/>
        <w:jc w:val="center"/>
        <w:rPr>
          <w:rFonts w:ascii="Times New Roman" w:hAnsi="Times New Roman"/>
          <w:b/>
          <w:i/>
          <w:sz w:val="28"/>
          <w:szCs w:val="28"/>
        </w:rPr>
      </w:pPr>
      <w:r w:rsidRPr="00764850">
        <w:rPr>
          <w:rFonts w:ascii="Times New Roman" w:hAnsi="Times New Roman"/>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2399030</wp:posOffset>
                </wp:positionH>
                <wp:positionV relativeFrom="paragraph">
                  <wp:posOffset>48895</wp:posOffset>
                </wp:positionV>
                <wp:extent cx="1189355" cy="0"/>
                <wp:effectExtent l="13970" t="5715" r="6350"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89854"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9pt,3.85pt" to="282.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Xa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"/>
            </w:pict>
          </mc:Fallback>
        </mc:AlternateContent>
      </w:r>
    </w:p>
    <w:p w:rsidR="0045003F" w:rsidRPr="00764850" w:rsidRDefault="0045003F" w:rsidP="007556C0">
      <w:pPr>
        <w:spacing w:after="0" w:line="240" w:lineRule="auto"/>
        <w:jc w:val="center"/>
        <w:rPr>
          <w:rFonts w:ascii="Times New Roman" w:hAnsi="Times New Roman"/>
          <w:i/>
          <w:sz w:val="28"/>
          <w:szCs w:val="28"/>
        </w:rPr>
      </w:pPr>
      <w:r w:rsidRPr="00764850">
        <w:rPr>
          <w:rFonts w:ascii="Times New Roman" w:hAnsi="Times New Roman"/>
          <w:i/>
          <w:sz w:val="28"/>
          <w:szCs w:val="28"/>
        </w:rPr>
        <w:t xml:space="preserve">(Ban hành kèm theo Quyết định số </w:t>
      </w:r>
      <w:r w:rsidR="00741EC9" w:rsidRPr="00764850">
        <w:rPr>
          <w:rFonts w:ascii="Times New Roman" w:hAnsi="Times New Roman"/>
          <w:i/>
          <w:sz w:val="28"/>
          <w:szCs w:val="28"/>
        </w:rPr>
        <w:t>17</w:t>
      </w:r>
      <w:r w:rsidRPr="00764850">
        <w:rPr>
          <w:rFonts w:ascii="Times New Roman" w:hAnsi="Times New Roman"/>
          <w:i/>
          <w:sz w:val="28"/>
          <w:szCs w:val="28"/>
        </w:rPr>
        <w:t>/ 201</w:t>
      </w:r>
      <w:r w:rsidR="000C5BD6" w:rsidRPr="00764850">
        <w:rPr>
          <w:rFonts w:ascii="Times New Roman" w:hAnsi="Times New Roman"/>
          <w:i/>
          <w:sz w:val="28"/>
          <w:szCs w:val="28"/>
        </w:rPr>
        <w:t>6</w:t>
      </w:r>
      <w:r w:rsidRPr="00764850">
        <w:rPr>
          <w:rFonts w:ascii="Times New Roman" w:hAnsi="Times New Roman"/>
          <w:i/>
          <w:sz w:val="28"/>
          <w:szCs w:val="28"/>
        </w:rPr>
        <w:t xml:space="preserve">/QĐ-UBND ngày </w:t>
      </w:r>
      <w:r w:rsidR="00741EC9" w:rsidRPr="00764850">
        <w:rPr>
          <w:rFonts w:ascii="Times New Roman" w:hAnsi="Times New Roman"/>
          <w:i/>
          <w:sz w:val="28"/>
          <w:szCs w:val="28"/>
        </w:rPr>
        <w:t>01</w:t>
      </w:r>
      <w:r w:rsidRPr="00764850">
        <w:rPr>
          <w:rFonts w:ascii="Times New Roman" w:hAnsi="Times New Roman"/>
          <w:i/>
          <w:sz w:val="28"/>
          <w:szCs w:val="28"/>
        </w:rPr>
        <w:t xml:space="preserve"> tháng .</w:t>
      </w:r>
      <w:r w:rsidR="00741EC9" w:rsidRPr="00764850">
        <w:rPr>
          <w:rFonts w:ascii="Times New Roman" w:hAnsi="Times New Roman"/>
          <w:i/>
          <w:sz w:val="28"/>
          <w:szCs w:val="28"/>
        </w:rPr>
        <w:t>6</w:t>
      </w:r>
      <w:r w:rsidRPr="00764850">
        <w:rPr>
          <w:rFonts w:ascii="Times New Roman" w:hAnsi="Times New Roman"/>
          <w:i/>
          <w:sz w:val="28"/>
          <w:szCs w:val="28"/>
        </w:rPr>
        <w:t xml:space="preserve"> năm 201</w:t>
      </w:r>
      <w:r w:rsidR="000C5BD6" w:rsidRPr="00764850">
        <w:rPr>
          <w:rFonts w:ascii="Times New Roman" w:hAnsi="Times New Roman"/>
          <w:i/>
          <w:sz w:val="28"/>
          <w:szCs w:val="28"/>
        </w:rPr>
        <w:t>6</w:t>
      </w:r>
      <w:r w:rsidRPr="00764850">
        <w:rPr>
          <w:rFonts w:ascii="Times New Roman" w:hAnsi="Times New Roman"/>
          <w:i/>
          <w:sz w:val="28"/>
          <w:szCs w:val="28"/>
        </w:rPr>
        <w:t xml:space="preserve"> của Ủy ban nhân dân thành phố Đà Nẵng)</w:t>
      </w:r>
    </w:p>
    <w:p w:rsidR="00230871" w:rsidRPr="00764850" w:rsidRDefault="00230871" w:rsidP="00C24363">
      <w:pPr>
        <w:spacing w:before="240" w:after="0" w:line="280" w:lineRule="exact"/>
        <w:jc w:val="center"/>
        <w:rPr>
          <w:rFonts w:ascii="Times New Roman" w:hAnsi="Times New Roman"/>
          <w:b/>
          <w:sz w:val="28"/>
          <w:szCs w:val="28"/>
        </w:rPr>
      </w:pPr>
      <w:r w:rsidRPr="00764850">
        <w:rPr>
          <w:rFonts w:ascii="Times New Roman" w:hAnsi="Times New Roman"/>
          <w:b/>
          <w:sz w:val="28"/>
          <w:szCs w:val="28"/>
        </w:rPr>
        <w:t>Chương I</w:t>
      </w:r>
    </w:p>
    <w:p w:rsidR="00230871" w:rsidRPr="00764850" w:rsidRDefault="00230871" w:rsidP="00230871">
      <w:pPr>
        <w:spacing w:before="120" w:after="0" w:line="280" w:lineRule="exact"/>
        <w:jc w:val="center"/>
        <w:rPr>
          <w:rFonts w:ascii="Times New Roman" w:hAnsi="Times New Roman"/>
          <w:b/>
          <w:sz w:val="28"/>
          <w:szCs w:val="28"/>
        </w:rPr>
      </w:pPr>
      <w:r w:rsidRPr="00764850">
        <w:rPr>
          <w:rFonts w:ascii="Times New Roman" w:hAnsi="Times New Roman"/>
          <w:b/>
          <w:sz w:val="28"/>
          <w:szCs w:val="28"/>
        </w:rPr>
        <w:t>NHỮNG QUY ĐỊNH CHUNG</w:t>
      </w:r>
    </w:p>
    <w:p w:rsidR="00230871" w:rsidRPr="00764850" w:rsidRDefault="00230871" w:rsidP="00230871">
      <w:pPr>
        <w:spacing w:before="120" w:after="0" w:line="280" w:lineRule="exact"/>
        <w:jc w:val="both"/>
        <w:rPr>
          <w:rFonts w:ascii="Times New Roman" w:hAnsi="Times New Roman"/>
          <w:sz w:val="28"/>
          <w:szCs w:val="28"/>
        </w:rPr>
      </w:pPr>
      <w:r w:rsidRPr="00764850">
        <w:rPr>
          <w:rFonts w:ascii="Times New Roman" w:hAnsi="Times New Roman"/>
          <w:sz w:val="28"/>
          <w:szCs w:val="28"/>
        </w:rPr>
        <w:t xml:space="preserve"> </w:t>
      </w:r>
    </w:p>
    <w:p w:rsidR="004E2171" w:rsidRPr="00764850" w:rsidRDefault="004E2171" w:rsidP="00C470BE">
      <w:pPr>
        <w:spacing w:before="120" w:after="120"/>
        <w:ind w:firstLine="720"/>
        <w:jc w:val="both"/>
        <w:rPr>
          <w:rFonts w:ascii="Times New Roman" w:hAnsi="Times New Roman"/>
          <w:b/>
          <w:sz w:val="28"/>
          <w:szCs w:val="28"/>
        </w:rPr>
      </w:pPr>
      <w:r w:rsidRPr="00764850">
        <w:rPr>
          <w:rFonts w:ascii="Times New Roman" w:hAnsi="Times New Roman"/>
          <w:b/>
          <w:sz w:val="28"/>
          <w:szCs w:val="28"/>
        </w:rPr>
        <w:t>Điều 1. Phạm vi điều chỉnh</w:t>
      </w:r>
      <w:r w:rsidR="004229E8" w:rsidRPr="00764850">
        <w:rPr>
          <w:rFonts w:ascii="Times New Roman" w:hAnsi="Times New Roman"/>
          <w:b/>
          <w:sz w:val="28"/>
          <w:szCs w:val="28"/>
        </w:rPr>
        <w:t xml:space="preserve">, đối tượng áp dụng </w:t>
      </w:r>
    </w:p>
    <w:p w:rsidR="00230871" w:rsidRPr="00764850" w:rsidRDefault="004229E8" w:rsidP="00C470BE">
      <w:pPr>
        <w:spacing w:before="120" w:after="120"/>
        <w:ind w:firstLine="720"/>
        <w:jc w:val="both"/>
        <w:rPr>
          <w:rFonts w:ascii="Times New Roman" w:hAnsi="Times New Roman"/>
          <w:sz w:val="28"/>
          <w:szCs w:val="28"/>
          <w:lang w:val="sv-SE"/>
        </w:rPr>
      </w:pPr>
      <w:r w:rsidRPr="00764850">
        <w:rPr>
          <w:rFonts w:ascii="Times New Roman" w:hAnsi="Times New Roman"/>
          <w:sz w:val="28"/>
          <w:szCs w:val="28"/>
        </w:rPr>
        <w:t xml:space="preserve">1. </w:t>
      </w:r>
      <w:r w:rsidR="0045003F" w:rsidRPr="00764850">
        <w:rPr>
          <w:rFonts w:ascii="Times New Roman" w:hAnsi="Times New Roman"/>
          <w:sz w:val="28"/>
          <w:szCs w:val="28"/>
        </w:rPr>
        <w:t>Văn bản này</w:t>
      </w:r>
      <w:r w:rsidR="00230871" w:rsidRPr="00764850">
        <w:rPr>
          <w:rFonts w:ascii="Times New Roman" w:hAnsi="Times New Roman"/>
          <w:sz w:val="28"/>
          <w:szCs w:val="28"/>
        </w:rPr>
        <w:t xml:space="preserve"> </w:t>
      </w:r>
      <w:r w:rsidR="001E0D53" w:rsidRPr="00764850">
        <w:rPr>
          <w:rFonts w:ascii="Times New Roman" w:hAnsi="Times New Roman"/>
          <w:sz w:val="28"/>
          <w:szCs w:val="28"/>
        </w:rPr>
        <w:t>quy định</w:t>
      </w:r>
      <w:r w:rsidR="00230871" w:rsidRPr="00764850">
        <w:rPr>
          <w:rFonts w:ascii="Times New Roman" w:hAnsi="Times New Roman"/>
          <w:sz w:val="28"/>
          <w:szCs w:val="28"/>
        </w:rPr>
        <w:t xml:space="preserve"> định mức xây dựng dự toán kinh phí </w:t>
      </w:r>
      <w:r w:rsidR="00F63404" w:rsidRPr="00764850">
        <w:rPr>
          <w:rFonts w:ascii="Times New Roman" w:hAnsi="Times New Roman"/>
          <w:sz w:val="28"/>
          <w:szCs w:val="28"/>
        </w:rPr>
        <w:t>đối với</w:t>
      </w:r>
      <w:r w:rsidR="00230871" w:rsidRPr="00764850">
        <w:rPr>
          <w:rFonts w:ascii="Times New Roman" w:hAnsi="Times New Roman"/>
          <w:sz w:val="28"/>
          <w:szCs w:val="28"/>
        </w:rPr>
        <w:t xml:space="preserve"> nhiệm vụ </w:t>
      </w:r>
      <w:r w:rsidR="00411597" w:rsidRPr="00764850">
        <w:rPr>
          <w:rFonts w:ascii="Times New Roman" w:hAnsi="Times New Roman"/>
          <w:sz w:val="28"/>
          <w:szCs w:val="28"/>
        </w:rPr>
        <w:t>khoa học và công nghệ (</w:t>
      </w:r>
      <w:r w:rsidR="00230871" w:rsidRPr="00764850">
        <w:rPr>
          <w:rFonts w:ascii="Times New Roman" w:hAnsi="Times New Roman"/>
          <w:sz w:val="28"/>
          <w:szCs w:val="28"/>
        </w:rPr>
        <w:t>KH&amp;CN</w:t>
      </w:r>
      <w:r w:rsidR="00411597" w:rsidRPr="00764850">
        <w:rPr>
          <w:rFonts w:ascii="Times New Roman" w:hAnsi="Times New Roman"/>
          <w:sz w:val="28"/>
          <w:szCs w:val="28"/>
        </w:rPr>
        <w:t>)</w:t>
      </w:r>
      <w:r w:rsidR="006D59B4" w:rsidRPr="00764850">
        <w:rPr>
          <w:rFonts w:ascii="Times New Roman" w:hAnsi="Times New Roman"/>
          <w:sz w:val="28"/>
          <w:szCs w:val="28"/>
        </w:rPr>
        <w:t>;</w:t>
      </w:r>
      <w:r w:rsidR="00230871" w:rsidRPr="00764850">
        <w:rPr>
          <w:rFonts w:ascii="Times New Roman" w:hAnsi="Times New Roman"/>
          <w:sz w:val="28"/>
          <w:szCs w:val="28"/>
        </w:rPr>
        <w:t xml:space="preserve"> các hoạt động phục vụ công tác quản lý nhiệm vụ KH&amp;CN; </w:t>
      </w:r>
      <w:r w:rsidR="006D59B4" w:rsidRPr="00764850">
        <w:rPr>
          <w:rFonts w:ascii="Times New Roman" w:hAnsi="Times New Roman"/>
          <w:sz w:val="28"/>
          <w:szCs w:val="28"/>
        </w:rPr>
        <w:t xml:space="preserve">quy định </w:t>
      </w:r>
      <w:r w:rsidR="009D7E5C" w:rsidRPr="00764850">
        <w:rPr>
          <w:rFonts w:ascii="Times New Roman" w:hAnsi="Times New Roman"/>
          <w:sz w:val="28"/>
          <w:szCs w:val="28"/>
        </w:rPr>
        <w:t xml:space="preserve">chi </w:t>
      </w:r>
      <w:r w:rsidR="006D59B4" w:rsidRPr="00764850">
        <w:rPr>
          <w:rFonts w:ascii="Times New Roman" w:hAnsi="Times New Roman"/>
          <w:sz w:val="28"/>
          <w:szCs w:val="28"/>
          <w:lang w:val="sv-SE"/>
        </w:rPr>
        <w:t xml:space="preserve">công bố kết quả nghiên cứu và chi đăng ký </w:t>
      </w:r>
      <w:r w:rsidR="009D7E5C" w:rsidRPr="00764850">
        <w:rPr>
          <w:rFonts w:ascii="Times New Roman" w:hAnsi="Times New Roman"/>
          <w:sz w:val="28"/>
          <w:szCs w:val="28"/>
          <w:lang w:val="sv-SE"/>
        </w:rPr>
        <w:t>bảo hộ quyền sở hữu trí tuệ</w:t>
      </w:r>
      <w:r w:rsidR="006D59B4" w:rsidRPr="00764850">
        <w:rPr>
          <w:rFonts w:ascii="Times New Roman" w:hAnsi="Times New Roman"/>
          <w:sz w:val="28"/>
          <w:szCs w:val="28"/>
          <w:lang w:val="sv-SE"/>
        </w:rPr>
        <w:t>.</w:t>
      </w:r>
    </w:p>
    <w:p w:rsidR="004229E8" w:rsidRPr="00764850" w:rsidRDefault="004229E8" w:rsidP="00C470BE">
      <w:pPr>
        <w:spacing w:before="120" w:after="120"/>
        <w:ind w:firstLine="720"/>
        <w:jc w:val="both"/>
        <w:rPr>
          <w:rFonts w:ascii="Times New Roman" w:hAnsi="Times New Roman"/>
          <w:sz w:val="28"/>
          <w:szCs w:val="28"/>
          <w:lang w:val="sv-SE"/>
        </w:rPr>
      </w:pPr>
      <w:r w:rsidRPr="00764850">
        <w:rPr>
          <w:rFonts w:ascii="Times New Roman" w:hAnsi="Times New Roman"/>
          <w:sz w:val="28"/>
          <w:szCs w:val="28"/>
          <w:lang w:val="sv-SE"/>
        </w:rPr>
        <w:t xml:space="preserve">2. </w:t>
      </w:r>
      <w:r w:rsidRPr="00764850">
        <w:rPr>
          <w:rFonts w:ascii="Times New Roman" w:hAnsi="Times New Roman"/>
          <w:sz w:val="28"/>
          <w:szCs w:val="28"/>
        </w:rPr>
        <w:t>Những nội dung không quy định tại Quy định này thực hiện theo Thông tư liên tịch số 55/2015/TTLT-BTC-BKHCN ngày 22 tháng 4 năm 2015 của Bộ Tài chính và Bộ Khoa học và Công nghệ hướng dẫn định mức xây dựng, phân bổ dự toán và quyết toán kinh phí đối với nhiệm vụ KH&amp;CN</w:t>
      </w:r>
      <w:r w:rsidR="007909C7" w:rsidRPr="00764850">
        <w:rPr>
          <w:rFonts w:ascii="Times New Roman" w:hAnsi="Times New Roman"/>
          <w:sz w:val="28"/>
          <w:szCs w:val="28"/>
        </w:rPr>
        <w:t xml:space="preserve"> </w:t>
      </w:r>
      <w:r w:rsidRPr="00764850">
        <w:rPr>
          <w:rFonts w:ascii="Times New Roman" w:hAnsi="Times New Roman"/>
          <w:sz w:val="28"/>
          <w:szCs w:val="28"/>
        </w:rPr>
        <w:t>có sử dụng ngân sách nhà nước</w:t>
      </w:r>
      <w:r w:rsidR="007909C7" w:rsidRPr="00764850">
        <w:rPr>
          <w:rFonts w:ascii="Times New Roman" w:hAnsi="Times New Roman"/>
          <w:sz w:val="28"/>
          <w:szCs w:val="28"/>
        </w:rPr>
        <w:t>.</w:t>
      </w:r>
    </w:p>
    <w:p w:rsidR="004E2171" w:rsidRPr="00764850" w:rsidRDefault="004229E8" w:rsidP="00C470BE">
      <w:pPr>
        <w:spacing w:before="120" w:after="120"/>
        <w:ind w:firstLine="720"/>
        <w:jc w:val="both"/>
        <w:rPr>
          <w:rFonts w:ascii="Times New Roman" w:hAnsi="Times New Roman"/>
          <w:sz w:val="28"/>
          <w:szCs w:val="28"/>
          <w:lang w:val="sv-SE"/>
        </w:rPr>
      </w:pPr>
      <w:r w:rsidRPr="00764850">
        <w:rPr>
          <w:rFonts w:ascii="Times New Roman" w:hAnsi="Times New Roman"/>
          <w:sz w:val="28"/>
          <w:szCs w:val="28"/>
        </w:rPr>
        <w:t xml:space="preserve">3. </w:t>
      </w:r>
      <w:r w:rsidR="007F7B64" w:rsidRPr="00764850">
        <w:rPr>
          <w:rFonts w:ascii="Times New Roman" w:hAnsi="Times New Roman"/>
          <w:sz w:val="28"/>
          <w:szCs w:val="28"/>
        </w:rPr>
        <w:t xml:space="preserve">Văn bản này </w:t>
      </w:r>
      <w:r w:rsidR="004E2171" w:rsidRPr="00764850">
        <w:rPr>
          <w:rFonts w:ascii="Times New Roman" w:hAnsi="Times New Roman"/>
          <w:sz w:val="28"/>
          <w:szCs w:val="28"/>
          <w:lang w:val="sv-SE"/>
        </w:rPr>
        <w:t xml:space="preserve">áp dụng đối với các cơ quan quản lý nhiệm vụ </w:t>
      </w:r>
      <w:r w:rsidR="00DA2AC6" w:rsidRPr="00764850">
        <w:rPr>
          <w:rFonts w:ascii="Times New Roman" w:hAnsi="Times New Roman"/>
          <w:sz w:val="28"/>
          <w:szCs w:val="28"/>
          <w:lang w:val="sv-SE"/>
        </w:rPr>
        <w:t>KH&amp;CN</w:t>
      </w:r>
      <w:r w:rsidR="004E2171" w:rsidRPr="00764850">
        <w:rPr>
          <w:rFonts w:ascii="Times New Roman" w:hAnsi="Times New Roman"/>
          <w:sz w:val="28"/>
          <w:szCs w:val="28"/>
          <w:lang w:val="sv-SE"/>
        </w:rPr>
        <w:t xml:space="preserve"> và cơ quan có thẩm quyền phê duyệt nhiệm vụ KH&amp;CN </w:t>
      </w:r>
      <w:r w:rsidR="00F63404" w:rsidRPr="00764850">
        <w:rPr>
          <w:rFonts w:ascii="Times New Roman" w:hAnsi="Times New Roman"/>
          <w:sz w:val="28"/>
          <w:szCs w:val="28"/>
          <w:lang w:val="sv-SE"/>
        </w:rPr>
        <w:t xml:space="preserve">có </w:t>
      </w:r>
      <w:r w:rsidR="004E2171" w:rsidRPr="00764850">
        <w:rPr>
          <w:rFonts w:ascii="Times New Roman" w:hAnsi="Times New Roman"/>
          <w:sz w:val="28"/>
          <w:szCs w:val="28"/>
          <w:lang w:val="sv-SE"/>
        </w:rPr>
        <w:t xml:space="preserve">sử dụng ngân sách nhà nước; các tổ chức, cá nhân thực hiện nhiệm vụ KH&amp;CN </w:t>
      </w:r>
      <w:r w:rsidR="000264DF" w:rsidRPr="00764850">
        <w:rPr>
          <w:rFonts w:ascii="Times New Roman" w:hAnsi="Times New Roman"/>
          <w:sz w:val="28"/>
          <w:szCs w:val="28"/>
          <w:lang w:val="sv-SE"/>
        </w:rPr>
        <w:t xml:space="preserve">có </w:t>
      </w:r>
      <w:r w:rsidR="004E2171" w:rsidRPr="00764850">
        <w:rPr>
          <w:rFonts w:ascii="Times New Roman" w:hAnsi="Times New Roman"/>
          <w:sz w:val="28"/>
          <w:szCs w:val="28"/>
          <w:lang w:val="sv-SE"/>
        </w:rPr>
        <w:t>sử dụng ngân sách nhà nướ</w:t>
      </w:r>
      <w:r w:rsidR="00F63404" w:rsidRPr="00764850">
        <w:rPr>
          <w:rFonts w:ascii="Times New Roman" w:hAnsi="Times New Roman"/>
          <w:sz w:val="28"/>
          <w:szCs w:val="28"/>
          <w:lang w:val="sv-SE"/>
        </w:rPr>
        <w:t>c và</w:t>
      </w:r>
      <w:r w:rsidR="004E2171" w:rsidRPr="00764850">
        <w:rPr>
          <w:rFonts w:ascii="Times New Roman" w:hAnsi="Times New Roman"/>
          <w:sz w:val="28"/>
          <w:szCs w:val="28"/>
          <w:lang w:val="sv-SE"/>
        </w:rPr>
        <w:t xml:space="preserve"> các tổ chức, cá nhân khác có liên quan.</w:t>
      </w:r>
    </w:p>
    <w:p w:rsidR="00230871" w:rsidRPr="00764850" w:rsidRDefault="00230871" w:rsidP="00C470BE">
      <w:pPr>
        <w:spacing w:before="120" w:after="120"/>
        <w:jc w:val="both"/>
        <w:rPr>
          <w:rFonts w:ascii="Times New Roman" w:hAnsi="Times New Roman"/>
          <w:b/>
          <w:sz w:val="28"/>
          <w:szCs w:val="28"/>
          <w:lang w:val="nl-NL"/>
        </w:rPr>
      </w:pPr>
      <w:r w:rsidRPr="00764850">
        <w:rPr>
          <w:rFonts w:ascii="Times New Roman" w:hAnsi="Times New Roman"/>
          <w:b/>
          <w:sz w:val="28"/>
          <w:szCs w:val="28"/>
          <w:lang w:val="nl-NL"/>
        </w:rPr>
        <w:tab/>
        <w:t xml:space="preserve">Điều </w:t>
      </w:r>
      <w:r w:rsidR="0090118C" w:rsidRPr="00764850">
        <w:rPr>
          <w:rFonts w:ascii="Times New Roman" w:hAnsi="Times New Roman"/>
          <w:b/>
          <w:sz w:val="28"/>
          <w:szCs w:val="28"/>
          <w:lang w:val="nl-NL"/>
        </w:rPr>
        <w:t>2</w:t>
      </w:r>
      <w:r w:rsidRPr="00764850">
        <w:rPr>
          <w:rFonts w:ascii="Times New Roman" w:hAnsi="Times New Roman"/>
          <w:b/>
          <w:sz w:val="28"/>
          <w:szCs w:val="28"/>
          <w:lang w:val="nl-NL"/>
        </w:rPr>
        <w:t xml:space="preserve">. Các loại nhiệm vụ KH&amp;CN </w:t>
      </w:r>
      <w:r w:rsidR="003F1E68" w:rsidRPr="00764850">
        <w:rPr>
          <w:rFonts w:ascii="Times New Roman" w:hAnsi="Times New Roman"/>
          <w:b/>
          <w:sz w:val="28"/>
          <w:szCs w:val="28"/>
          <w:lang w:val="nl-NL"/>
        </w:rPr>
        <w:t xml:space="preserve">có </w:t>
      </w:r>
      <w:r w:rsidRPr="00764850">
        <w:rPr>
          <w:rFonts w:ascii="Times New Roman" w:hAnsi="Times New Roman"/>
          <w:b/>
          <w:sz w:val="28"/>
          <w:szCs w:val="28"/>
          <w:lang w:val="nl-NL"/>
        </w:rPr>
        <w:t>sử dụng ngân sách nhà nước</w:t>
      </w:r>
      <w:r w:rsidR="00C84109" w:rsidRPr="00764850">
        <w:rPr>
          <w:rFonts w:ascii="Times New Roman" w:hAnsi="Times New Roman"/>
          <w:b/>
          <w:sz w:val="28"/>
          <w:szCs w:val="28"/>
          <w:lang w:val="nl-NL"/>
        </w:rPr>
        <w:t xml:space="preserve"> trên địa bàn thành phố</w:t>
      </w:r>
    </w:p>
    <w:p w:rsidR="0041556C" w:rsidRPr="00764850" w:rsidRDefault="00230871" w:rsidP="00C470BE">
      <w:pPr>
        <w:spacing w:before="120" w:after="120"/>
        <w:jc w:val="both"/>
        <w:rPr>
          <w:rFonts w:ascii="Times New Roman" w:hAnsi="Times New Roman"/>
          <w:sz w:val="28"/>
          <w:szCs w:val="28"/>
          <w:lang w:val="sv-SE"/>
        </w:rPr>
      </w:pPr>
      <w:r w:rsidRPr="00764850">
        <w:rPr>
          <w:rFonts w:ascii="Times New Roman" w:hAnsi="Times New Roman"/>
          <w:sz w:val="28"/>
          <w:szCs w:val="28"/>
          <w:lang w:val="nl-NL"/>
        </w:rPr>
        <w:tab/>
      </w:r>
      <w:r w:rsidRPr="00764850">
        <w:rPr>
          <w:rFonts w:ascii="Times New Roman" w:hAnsi="Times New Roman"/>
          <w:sz w:val="28"/>
          <w:szCs w:val="28"/>
          <w:lang w:val="sv-SE"/>
        </w:rPr>
        <w:t xml:space="preserve">Các loại nhiệm vụ KH&amp;CN </w:t>
      </w:r>
      <w:r w:rsidR="00F63404" w:rsidRPr="00764850">
        <w:rPr>
          <w:rFonts w:ascii="Times New Roman" w:hAnsi="Times New Roman"/>
          <w:sz w:val="28"/>
          <w:szCs w:val="28"/>
          <w:lang w:val="sv-SE"/>
        </w:rPr>
        <w:t xml:space="preserve">có </w:t>
      </w:r>
      <w:r w:rsidRPr="00764850">
        <w:rPr>
          <w:rFonts w:ascii="Times New Roman" w:hAnsi="Times New Roman"/>
          <w:sz w:val="28"/>
          <w:szCs w:val="28"/>
          <w:lang w:val="sv-SE"/>
        </w:rPr>
        <w:t xml:space="preserve">sử dụng ngân sách nhà nước </w:t>
      </w:r>
      <w:r w:rsidR="00C84109" w:rsidRPr="00764850">
        <w:rPr>
          <w:rFonts w:ascii="Times New Roman" w:hAnsi="Times New Roman"/>
          <w:sz w:val="28"/>
          <w:szCs w:val="28"/>
          <w:lang w:val="sv-SE"/>
        </w:rPr>
        <w:t xml:space="preserve">trên địa bàn thành phố </w:t>
      </w:r>
      <w:r w:rsidRPr="00764850">
        <w:rPr>
          <w:rFonts w:ascii="Times New Roman" w:hAnsi="Times New Roman"/>
          <w:sz w:val="28"/>
          <w:szCs w:val="28"/>
          <w:lang w:val="sv-SE"/>
        </w:rPr>
        <w:t>được quy định tạ</w:t>
      </w:r>
      <w:r w:rsidR="006D59B4" w:rsidRPr="00764850">
        <w:rPr>
          <w:rFonts w:ascii="Times New Roman" w:hAnsi="Times New Roman"/>
          <w:sz w:val="28"/>
          <w:szCs w:val="28"/>
          <w:lang w:val="sv-SE"/>
        </w:rPr>
        <w:t xml:space="preserve">i </w:t>
      </w:r>
      <w:r w:rsidR="00D132F4" w:rsidRPr="00764850">
        <w:rPr>
          <w:rFonts w:ascii="Times New Roman" w:hAnsi="Times New Roman"/>
          <w:sz w:val="28"/>
          <w:szCs w:val="28"/>
          <w:lang w:val="sv-SE"/>
        </w:rPr>
        <w:t>Quyết định</w:t>
      </w:r>
      <w:r w:rsidR="004229E8" w:rsidRPr="00764850">
        <w:rPr>
          <w:rFonts w:ascii="Times New Roman" w:hAnsi="Times New Roman"/>
          <w:sz w:val="28"/>
          <w:szCs w:val="28"/>
          <w:lang w:val="sv-SE"/>
        </w:rPr>
        <w:t xml:space="preserve"> số 39/2015/QĐ-UBND ngày 21/12/2015</w:t>
      </w:r>
      <w:r w:rsidR="00D132F4" w:rsidRPr="00764850">
        <w:rPr>
          <w:rFonts w:ascii="Times New Roman" w:hAnsi="Times New Roman"/>
          <w:sz w:val="28"/>
          <w:szCs w:val="28"/>
          <w:lang w:val="sv-SE"/>
        </w:rPr>
        <w:t xml:space="preserve"> của UBND thành phố </w:t>
      </w:r>
      <w:r w:rsidR="004229E8" w:rsidRPr="00764850">
        <w:rPr>
          <w:rFonts w:ascii="Times New Roman" w:hAnsi="Times New Roman"/>
          <w:sz w:val="28"/>
          <w:szCs w:val="28"/>
          <w:lang w:val="sv-SE"/>
        </w:rPr>
        <w:t>ban hành</w:t>
      </w:r>
      <w:r w:rsidR="00D132F4" w:rsidRPr="00764850">
        <w:rPr>
          <w:rFonts w:ascii="Times New Roman" w:hAnsi="Times New Roman"/>
          <w:sz w:val="28"/>
          <w:szCs w:val="28"/>
          <w:lang w:val="sv-SE"/>
        </w:rPr>
        <w:t xml:space="preserve"> </w:t>
      </w:r>
      <w:r w:rsidR="00C84109" w:rsidRPr="00764850">
        <w:rPr>
          <w:rFonts w:ascii="Times New Roman" w:hAnsi="Times New Roman"/>
          <w:sz w:val="28"/>
          <w:szCs w:val="28"/>
          <w:lang w:val="sv-SE"/>
        </w:rPr>
        <w:t>q</w:t>
      </w:r>
      <w:r w:rsidR="00D132F4" w:rsidRPr="00764850">
        <w:rPr>
          <w:rFonts w:ascii="Times New Roman" w:hAnsi="Times New Roman"/>
          <w:sz w:val="28"/>
          <w:szCs w:val="28"/>
          <w:lang w:val="sv-SE"/>
        </w:rPr>
        <w:t xml:space="preserve">uy định quản lý </w:t>
      </w:r>
      <w:r w:rsidR="004229E8" w:rsidRPr="00764850">
        <w:rPr>
          <w:rFonts w:ascii="Times New Roman" w:hAnsi="Times New Roman"/>
          <w:sz w:val="28"/>
          <w:szCs w:val="28"/>
          <w:lang w:val="sv-SE"/>
        </w:rPr>
        <w:t xml:space="preserve">các </w:t>
      </w:r>
      <w:r w:rsidR="00D132F4" w:rsidRPr="00764850">
        <w:rPr>
          <w:rFonts w:ascii="Times New Roman" w:hAnsi="Times New Roman"/>
          <w:sz w:val="28"/>
          <w:szCs w:val="28"/>
          <w:lang w:val="sv-SE"/>
        </w:rPr>
        <w:t>nhiệm vụ KH&amp;CN thành phố Đà Nẵng.</w:t>
      </w:r>
    </w:p>
    <w:p w:rsidR="00230871" w:rsidRPr="00764850" w:rsidRDefault="00230871" w:rsidP="00230871">
      <w:pPr>
        <w:spacing w:after="0" w:line="240" w:lineRule="auto"/>
        <w:jc w:val="center"/>
        <w:rPr>
          <w:rFonts w:ascii="Times New Roman" w:hAnsi="Times New Roman"/>
          <w:b/>
          <w:sz w:val="28"/>
          <w:szCs w:val="28"/>
          <w:lang w:val="sv-SE"/>
        </w:rPr>
      </w:pPr>
      <w:r w:rsidRPr="00764850">
        <w:rPr>
          <w:rFonts w:ascii="Times New Roman" w:hAnsi="Times New Roman"/>
          <w:b/>
          <w:sz w:val="28"/>
          <w:szCs w:val="28"/>
          <w:lang w:val="sv-SE"/>
        </w:rPr>
        <w:t>Chương II</w:t>
      </w:r>
    </w:p>
    <w:p w:rsidR="00230871" w:rsidRPr="00764850" w:rsidRDefault="00230871" w:rsidP="00230871">
      <w:pPr>
        <w:spacing w:after="0" w:line="240" w:lineRule="auto"/>
        <w:jc w:val="center"/>
        <w:rPr>
          <w:rFonts w:ascii="Times New Roman" w:hAnsi="Times New Roman"/>
          <w:b/>
          <w:sz w:val="28"/>
          <w:szCs w:val="28"/>
          <w:lang w:val="sv-SE"/>
        </w:rPr>
      </w:pPr>
      <w:r w:rsidRPr="00764850">
        <w:rPr>
          <w:rFonts w:ascii="Times New Roman" w:hAnsi="Times New Roman"/>
          <w:b/>
          <w:sz w:val="28"/>
          <w:szCs w:val="28"/>
          <w:lang w:val="sv-SE"/>
        </w:rPr>
        <w:t>NHỮNG QUY ĐỊNH CỤ THỂ</w:t>
      </w:r>
    </w:p>
    <w:p w:rsidR="00C80B3D" w:rsidRPr="00764850" w:rsidRDefault="00230871" w:rsidP="004D7A9B">
      <w:pPr>
        <w:spacing w:after="0" w:line="240" w:lineRule="auto"/>
        <w:rPr>
          <w:rFonts w:ascii="Times New Roman" w:hAnsi="Times New Roman"/>
          <w:b/>
          <w:sz w:val="28"/>
          <w:szCs w:val="28"/>
        </w:rPr>
      </w:pPr>
      <w:r w:rsidRPr="00764850">
        <w:rPr>
          <w:rFonts w:ascii="Times New Roman" w:hAnsi="Times New Roman"/>
          <w:sz w:val="28"/>
          <w:szCs w:val="28"/>
          <w:lang w:val="sv-SE"/>
        </w:rPr>
        <w:tab/>
      </w:r>
      <w:r w:rsidRPr="00764850">
        <w:rPr>
          <w:rFonts w:ascii="Times New Roman" w:hAnsi="Times New Roman"/>
          <w:b/>
          <w:sz w:val="28"/>
          <w:szCs w:val="28"/>
          <w:lang w:val="sv-SE"/>
        </w:rPr>
        <w:t xml:space="preserve">Điều </w:t>
      </w:r>
      <w:r w:rsidR="0090118C" w:rsidRPr="00764850">
        <w:rPr>
          <w:rFonts w:ascii="Times New Roman" w:hAnsi="Times New Roman"/>
          <w:b/>
          <w:sz w:val="28"/>
          <w:szCs w:val="28"/>
          <w:lang w:val="sv-SE"/>
        </w:rPr>
        <w:t>3</w:t>
      </w:r>
      <w:r w:rsidRPr="00764850">
        <w:rPr>
          <w:rFonts w:ascii="Times New Roman" w:hAnsi="Times New Roman"/>
          <w:b/>
          <w:sz w:val="28"/>
          <w:szCs w:val="28"/>
          <w:lang w:val="sv-SE"/>
        </w:rPr>
        <w:t xml:space="preserve">. </w:t>
      </w:r>
      <w:r w:rsidR="004229E8" w:rsidRPr="00764850">
        <w:rPr>
          <w:rFonts w:ascii="Times New Roman" w:eastAsia="SimSun" w:hAnsi="Times New Roman"/>
          <w:b/>
          <w:sz w:val="28"/>
          <w:szCs w:val="28"/>
          <w:lang w:val="nl-NL"/>
        </w:rPr>
        <w:t>Hệ số tiền công ngày cho các chức danh thực hiện</w:t>
      </w:r>
      <w:r w:rsidR="004229E8" w:rsidRPr="00764850">
        <w:rPr>
          <w:rFonts w:ascii="Times New Roman" w:hAnsi="Times New Roman"/>
          <w:b/>
          <w:sz w:val="28"/>
          <w:szCs w:val="28"/>
          <w:lang w:val="nl-NL"/>
        </w:rPr>
        <w:t xml:space="preserve"> nhiệm vụ KH&amp;CN</w:t>
      </w:r>
    </w:p>
    <w:tbl>
      <w:tblPr>
        <w:tblW w:w="9647" w:type="dxa"/>
        <w:tblInd w:w="91" w:type="dxa"/>
        <w:tblLook w:val="04A0" w:firstRow="1" w:lastRow="0" w:firstColumn="1" w:lastColumn="0" w:noHBand="0" w:noVBand="1"/>
      </w:tblPr>
      <w:tblGrid>
        <w:gridCol w:w="747"/>
        <w:gridCol w:w="2082"/>
        <w:gridCol w:w="1148"/>
        <w:gridCol w:w="990"/>
        <w:gridCol w:w="2430"/>
        <w:gridCol w:w="2250"/>
      </w:tblGrid>
      <w:tr w:rsidR="000A20DB" w:rsidRPr="00764850">
        <w:trPr>
          <w:trHeight w:val="521"/>
        </w:trPr>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7A9B" w:rsidRPr="00764850" w:rsidRDefault="004D7A9B" w:rsidP="004D7A9B">
            <w:pPr>
              <w:spacing w:after="0" w:line="240" w:lineRule="auto"/>
              <w:rPr>
                <w:rFonts w:ascii="Times New Roman" w:eastAsia="Times New Roman" w:hAnsi="Times New Roman"/>
                <w:b/>
                <w:bCs/>
                <w:sz w:val="28"/>
                <w:szCs w:val="28"/>
              </w:rPr>
            </w:pPr>
            <w:r w:rsidRPr="00764850">
              <w:rPr>
                <w:rFonts w:ascii="Times New Roman" w:eastAsia="Times New Roman" w:hAnsi="Times New Roman"/>
                <w:b/>
                <w:bCs/>
                <w:sz w:val="28"/>
                <w:szCs w:val="28"/>
              </w:rPr>
              <w:lastRenderedPageBreak/>
              <w:t>STT</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7A9B" w:rsidRPr="00764850" w:rsidRDefault="004D7A9B" w:rsidP="006C5194">
            <w:pPr>
              <w:spacing w:after="0" w:line="240" w:lineRule="auto"/>
              <w:jc w:val="center"/>
              <w:rPr>
                <w:rFonts w:ascii="Times New Roman" w:eastAsia="Times New Roman" w:hAnsi="Times New Roman"/>
                <w:b/>
                <w:bCs/>
                <w:sz w:val="28"/>
                <w:szCs w:val="28"/>
              </w:rPr>
            </w:pPr>
            <w:r w:rsidRPr="00764850">
              <w:rPr>
                <w:rFonts w:ascii="Times New Roman" w:eastAsia="Times New Roman" w:hAnsi="Times New Roman"/>
                <w:b/>
                <w:bCs/>
                <w:sz w:val="28"/>
                <w:szCs w:val="28"/>
              </w:rPr>
              <w:t>Chức danh</w:t>
            </w:r>
          </w:p>
        </w:tc>
        <w:tc>
          <w:tcPr>
            <w:tcW w:w="1148" w:type="dxa"/>
            <w:vMerge w:val="restart"/>
            <w:tcBorders>
              <w:top w:val="single" w:sz="4" w:space="0" w:color="auto"/>
              <w:left w:val="nil"/>
              <w:right w:val="single" w:sz="4" w:space="0" w:color="auto"/>
            </w:tcBorders>
            <w:vAlign w:val="center"/>
          </w:tcPr>
          <w:p w:rsidR="004D7A9B" w:rsidRPr="00764850" w:rsidRDefault="004D7A9B" w:rsidP="00EA0332">
            <w:pPr>
              <w:spacing w:after="0" w:line="240" w:lineRule="auto"/>
              <w:jc w:val="center"/>
              <w:rPr>
                <w:rFonts w:ascii="Times New Roman" w:eastAsia="Times New Roman" w:hAnsi="Times New Roman"/>
                <w:b/>
                <w:bCs/>
                <w:sz w:val="28"/>
                <w:szCs w:val="28"/>
              </w:rPr>
            </w:pPr>
            <w:r w:rsidRPr="00764850">
              <w:rPr>
                <w:rFonts w:ascii="Times New Roman" w:eastAsia="Times New Roman" w:hAnsi="Times New Roman"/>
                <w:b/>
                <w:bCs/>
                <w:sz w:val="28"/>
                <w:szCs w:val="28"/>
              </w:rPr>
              <w:t>Hệ số chức danh nghiên cứu (Hcd)</w:t>
            </w:r>
          </w:p>
        </w:tc>
        <w:tc>
          <w:tcPr>
            <w:tcW w:w="990" w:type="dxa"/>
            <w:vMerge w:val="restart"/>
            <w:tcBorders>
              <w:top w:val="single" w:sz="4" w:space="0" w:color="auto"/>
              <w:left w:val="single" w:sz="4" w:space="0" w:color="auto"/>
              <w:right w:val="single" w:sz="4" w:space="0" w:color="auto"/>
            </w:tcBorders>
            <w:vAlign w:val="center"/>
          </w:tcPr>
          <w:p w:rsidR="004D7A9B" w:rsidRPr="00764850" w:rsidRDefault="004D7A9B" w:rsidP="00EA0332">
            <w:pPr>
              <w:spacing w:after="0" w:line="240" w:lineRule="auto"/>
              <w:jc w:val="center"/>
              <w:rPr>
                <w:rFonts w:ascii="Times New Roman" w:eastAsia="Times New Roman" w:hAnsi="Times New Roman"/>
                <w:b/>
                <w:bCs/>
                <w:sz w:val="28"/>
                <w:szCs w:val="28"/>
              </w:rPr>
            </w:pPr>
            <w:r w:rsidRPr="00764850">
              <w:rPr>
                <w:rFonts w:ascii="Times New Roman" w:eastAsia="Times New Roman" w:hAnsi="Times New Roman"/>
                <w:b/>
                <w:bCs/>
                <w:sz w:val="28"/>
                <w:szCs w:val="28"/>
              </w:rPr>
              <w:t>Hệ số lao động khoa học (Hkh)</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A9B" w:rsidRPr="00764850" w:rsidRDefault="004D7A9B" w:rsidP="00C80B3D">
            <w:pPr>
              <w:spacing w:after="0" w:line="240" w:lineRule="auto"/>
              <w:jc w:val="center"/>
              <w:rPr>
                <w:rFonts w:ascii="Times New Roman" w:eastAsia="Times New Roman" w:hAnsi="Times New Roman"/>
                <w:b/>
                <w:bCs/>
                <w:sz w:val="28"/>
                <w:szCs w:val="28"/>
              </w:rPr>
            </w:pPr>
            <w:r w:rsidRPr="00764850">
              <w:rPr>
                <w:rFonts w:ascii="Times New Roman" w:eastAsia="Times New Roman" w:hAnsi="Times New Roman"/>
                <w:b/>
                <w:bCs/>
                <w:sz w:val="28"/>
                <w:szCs w:val="28"/>
              </w:rPr>
              <w:t xml:space="preserve">Hệ số tiền công theo ngày </w:t>
            </w:r>
          </w:p>
        </w:tc>
      </w:tr>
      <w:tr w:rsidR="000A20DB" w:rsidRPr="00764850">
        <w:trPr>
          <w:trHeight w:val="1079"/>
        </w:trPr>
        <w:tc>
          <w:tcPr>
            <w:tcW w:w="747" w:type="dxa"/>
            <w:vMerge/>
            <w:tcBorders>
              <w:top w:val="single" w:sz="4" w:space="0" w:color="auto"/>
              <w:left w:val="single" w:sz="4" w:space="0" w:color="auto"/>
              <w:bottom w:val="single" w:sz="4" w:space="0" w:color="auto"/>
              <w:right w:val="single" w:sz="4" w:space="0" w:color="auto"/>
            </w:tcBorders>
            <w:vAlign w:val="center"/>
          </w:tcPr>
          <w:p w:rsidR="004D7A9B" w:rsidRPr="00764850" w:rsidRDefault="004D7A9B" w:rsidP="006C5194">
            <w:pPr>
              <w:spacing w:after="0" w:line="240" w:lineRule="auto"/>
              <w:rPr>
                <w:rFonts w:ascii="Times New Roman" w:eastAsia="Times New Roman" w:hAnsi="Times New Roman"/>
                <w:b/>
                <w:bCs/>
                <w:sz w:val="28"/>
                <w:szCs w:val="28"/>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4D7A9B" w:rsidRPr="00764850" w:rsidRDefault="004D7A9B" w:rsidP="006C5194">
            <w:pPr>
              <w:spacing w:after="0" w:line="240" w:lineRule="auto"/>
              <w:rPr>
                <w:rFonts w:ascii="Times New Roman" w:eastAsia="Times New Roman" w:hAnsi="Times New Roman"/>
                <w:b/>
                <w:bCs/>
                <w:sz w:val="28"/>
                <w:szCs w:val="28"/>
              </w:rPr>
            </w:pPr>
          </w:p>
        </w:tc>
        <w:tc>
          <w:tcPr>
            <w:tcW w:w="1148" w:type="dxa"/>
            <w:vMerge/>
            <w:tcBorders>
              <w:left w:val="nil"/>
              <w:bottom w:val="single" w:sz="4" w:space="0" w:color="auto"/>
              <w:right w:val="single" w:sz="4" w:space="0" w:color="auto"/>
            </w:tcBorders>
          </w:tcPr>
          <w:p w:rsidR="004D7A9B" w:rsidRPr="00764850" w:rsidRDefault="004D7A9B" w:rsidP="006C5194">
            <w:pPr>
              <w:spacing w:after="0" w:line="240" w:lineRule="auto"/>
              <w:jc w:val="center"/>
              <w:rPr>
                <w:rFonts w:ascii="Times New Roman" w:eastAsia="Times New Roman" w:hAnsi="Times New Roman"/>
                <w:b/>
                <w:bCs/>
                <w:sz w:val="28"/>
                <w:szCs w:val="28"/>
              </w:rPr>
            </w:pPr>
          </w:p>
        </w:tc>
        <w:tc>
          <w:tcPr>
            <w:tcW w:w="990" w:type="dxa"/>
            <w:vMerge/>
            <w:tcBorders>
              <w:left w:val="single" w:sz="4" w:space="0" w:color="auto"/>
              <w:bottom w:val="single" w:sz="4" w:space="0" w:color="auto"/>
              <w:right w:val="single" w:sz="4" w:space="0" w:color="auto"/>
            </w:tcBorders>
          </w:tcPr>
          <w:p w:rsidR="004D7A9B" w:rsidRPr="00764850" w:rsidRDefault="004D7A9B" w:rsidP="006C5194">
            <w:pPr>
              <w:spacing w:after="0" w:line="240" w:lineRule="auto"/>
              <w:jc w:val="center"/>
              <w:rPr>
                <w:rFonts w:ascii="Times New Roman" w:eastAsia="Times New Roman" w:hAnsi="Times New Roman"/>
                <w:b/>
                <w:bCs/>
                <w:sz w:val="28"/>
                <w:szCs w:val="28"/>
              </w:rPr>
            </w:pPr>
          </w:p>
        </w:tc>
        <w:tc>
          <w:tcPr>
            <w:tcW w:w="2430" w:type="dxa"/>
            <w:tcBorders>
              <w:top w:val="nil"/>
              <w:left w:val="single" w:sz="4" w:space="0" w:color="auto"/>
              <w:bottom w:val="single" w:sz="4" w:space="0" w:color="auto"/>
              <w:right w:val="single" w:sz="4" w:space="0" w:color="auto"/>
            </w:tcBorders>
            <w:shd w:val="clear" w:color="auto" w:fill="auto"/>
            <w:vAlign w:val="center"/>
          </w:tcPr>
          <w:p w:rsidR="000A20DB" w:rsidRPr="00764850" w:rsidRDefault="004D7A9B" w:rsidP="00754537">
            <w:pPr>
              <w:spacing w:after="0" w:line="240" w:lineRule="auto"/>
              <w:jc w:val="center"/>
              <w:rPr>
                <w:rFonts w:ascii="Times New Roman" w:eastAsia="Times New Roman" w:hAnsi="Times New Roman"/>
                <w:b/>
                <w:bCs/>
                <w:sz w:val="28"/>
                <w:szCs w:val="28"/>
              </w:rPr>
            </w:pPr>
            <w:r w:rsidRPr="00764850">
              <w:rPr>
                <w:rFonts w:ascii="Times New Roman" w:eastAsia="Times New Roman" w:hAnsi="Times New Roman"/>
                <w:b/>
                <w:bCs/>
                <w:sz w:val="28"/>
                <w:szCs w:val="28"/>
              </w:rPr>
              <w:t>Đối với nhiệm vụ KH&amp;CN cấp thành phố</w:t>
            </w:r>
          </w:p>
          <w:p w:rsidR="00C80B3D" w:rsidRPr="00764850" w:rsidRDefault="000A20DB" w:rsidP="00E4595A">
            <w:pPr>
              <w:spacing w:after="0" w:line="240" w:lineRule="auto"/>
              <w:jc w:val="center"/>
              <w:rPr>
                <w:rFonts w:ascii="Times New Roman" w:eastAsia="Times New Roman" w:hAnsi="Times New Roman"/>
                <w:b/>
                <w:bCs/>
                <w:sz w:val="28"/>
                <w:szCs w:val="28"/>
              </w:rPr>
            </w:pPr>
            <w:r w:rsidRPr="00764850">
              <w:rPr>
                <w:rFonts w:ascii="Times New Roman" w:eastAsia="Times New Roman" w:hAnsi="Times New Roman"/>
                <w:b/>
                <w:bCs/>
                <w:sz w:val="28"/>
                <w:szCs w:val="28"/>
              </w:rPr>
              <w:t xml:space="preserve">Hstcn=(Hcd x Hkh)/22 </w:t>
            </w:r>
          </w:p>
        </w:tc>
        <w:tc>
          <w:tcPr>
            <w:tcW w:w="2250" w:type="dxa"/>
            <w:tcBorders>
              <w:top w:val="nil"/>
              <w:left w:val="nil"/>
              <w:bottom w:val="single" w:sz="4" w:space="0" w:color="auto"/>
              <w:right w:val="single" w:sz="4" w:space="0" w:color="auto"/>
            </w:tcBorders>
            <w:shd w:val="clear" w:color="auto" w:fill="auto"/>
            <w:vAlign w:val="center"/>
          </w:tcPr>
          <w:p w:rsidR="004D7A9B" w:rsidRPr="00764850" w:rsidRDefault="004D7A9B" w:rsidP="00E4595A">
            <w:pPr>
              <w:spacing w:after="0" w:line="240" w:lineRule="auto"/>
              <w:jc w:val="center"/>
              <w:rPr>
                <w:rFonts w:ascii="Times New Roman" w:eastAsia="Times New Roman" w:hAnsi="Times New Roman"/>
                <w:b/>
                <w:bCs/>
                <w:sz w:val="28"/>
                <w:szCs w:val="28"/>
              </w:rPr>
            </w:pPr>
            <w:r w:rsidRPr="00764850">
              <w:rPr>
                <w:rFonts w:ascii="Times New Roman" w:eastAsia="Times New Roman" w:hAnsi="Times New Roman"/>
                <w:b/>
                <w:bCs/>
                <w:sz w:val="28"/>
                <w:szCs w:val="28"/>
              </w:rPr>
              <w:t>Đối với nhiệm vụ KH&amp;CN cấp cơ sở</w:t>
            </w:r>
            <w:r w:rsidR="000A20DB" w:rsidRPr="00764850">
              <w:rPr>
                <w:rFonts w:ascii="Times New Roman" w:eastAsia="Times New Roman" w:hAnsi="Times New Roman"/>
                <w:b/>
                <w:bCs/>
                <w:sz w:val="28"/>
                <w:szCs w:val="28"/>
              </w:rPr>
              <w:t xml:space="preserve"> Hstcn=(Hcd x Hkh)x50%/22 </w:t>
            </w:r>
          </w:p>
        </w:tc>
      </w:tr>
      <w:tr w:rsidR="000A20DB" w:rsidRPr="00764850">
        <w:trPr>
          <w:trHeight w:val="521"/>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D7A9B" w:rsidRPr="00764850" w:rsidRDefault="004D7A9B" w:rsidP="000A20DB">
            <w:pPr>
              <w:spacing w:before="60" w:after="0" w:line="240" w:lineRule="auto"/>
              <w:jc w:val="center"/>
              <w:rPr>
                <w:rFonts w:ascii="Times New Roman" w:eastAsia="Times New Roman" w:hAnsi="Times New Roman"/>
                <w:bCs/>
                <w:sz w:val="28"/>
                <w:szCs w:val="28"/>
              </w:rPr>
            </w:pPr>
            <w:r w:rsidRPr="00764850">
              <w:rPr>
                <w:rFonts w:ascii="Times New Roman" w:eastAsia="Times New Roman" w:hAnsi="Times New Roman"/>
                <w:bCs/>
                <w:sz w:val="28"/>
                <w:szCs w:val="28"/>
              </w:rPr>
              <w:t>1</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4D7A9B" w:rsidRPr="00764850" w:rsidRDefault="004D7A9B" w:rsidP="000A20DB">
            <w:pPr>
              <w:spacing w:before="60" w:after="0" w:line="240" w:lineRule="auto"/>
              <w:rPr>
                <w:rFonts w:ascii="Times New Roman" w:eastAsia="Times New Roman" w:hAnsi="Times New Roman"/>
                <w:sz w:val="28"/>
                <w:szCs w:val="28"/>
              </w:rPr>
            </w:pPr>
            <w:r w:rsidRPr="00764850">
              <w:rPr>
                <w:rFonts w:ascii="Times New Roman" w:eastAsia="Times New Roman" w:hAnsi="Times New Roman"/>
                <w:sz w:val="28"/>
                <w:szCs w:val="28"/>
              </w:rPr>
              <w:t>Chủ nhiệm nhiệm vụ</w:t>
            </w:r>
          </w:p>
        </w:tc>
        <w:tc>
          <w:tcPr>
            <w:tcW w:w="1148" w:type="dxa"/>
            <w:tcBorders>
              <w:top w:val="single" w:sz="4" w:space="0" w:color="auto"/>
              <w:left w:val="single" w:sz="4" w:space="0" w:color="auto"/>
              <w:bottom w:val="single" w:sz="4" w:space="0" w:color="auto"/>
              <w:right w:val="single" w:sz="4" w:space="0" w:color="auto"/>
            </w:tcBorders>
            <w:vAlign w:val="center"/>
          </w:tcPr>
          <w:p w:rsidR="004D7A9B" w:rsidRPr="00764850" w:rsidRDefault="004D7A9B" w:rsidP="000A20DB">
            <w:pPr>
              <w:spacing w:before="60" w:after="0" w:line="240" w:lineRule="auto"/>
              <w:jc w:val="center"/>
              <w:rPr>
                <w:rFonts w:ascii="Times New Roman" w:eastAsia="Times New Roman" w:hAnsi="Times New Roman"/>
                <w:bCs/>
                <w:sz w:val="28"/>
                <w:szCs w:val="28"/>
              </w:rPr>
            </w:pPr>
            <w:r w:rsidRPr="00764850">
              <w:rPr>
                <w:rFonts w:ascii="Times New Roman" w:eastAsia="Times New Roman" w:hAnsi="Times New Roman"/>
                <w:bCs/>
                <w:sz w:val="28"/>
                <w:szCs w:val="28"/>
              </w:rPr>
              <w:t>5,79</w:t>
            </w:r>
          </w:p>
        </w:tc>
        <w:tc>
          <w:tcPr>
            <w:tcW w:w="990" w:type="dxa"/>
            <w:tcBorders>
              <w:top w:val="single" w:sz="4" w:space="0" w:color="auto"/>
              <w:left w:val="single" w:sz="4" w:space="0" w:color="auto"/>
              <w:bottom w:val="single" w:sz="4" w:space="0" w:color="auto"/>
              <w:right w:val="single" w:sz="4" w:space="0" w:color="auto"/>
            </w:tcBorders>
            <w:vAlign w:val="center"/>
          </w:tcPr>
          <w:p w:rsidR="004D7A9B" w:rsidRPr="00764850" w:rsidRDefault="004D7A9B" w:rsidP="000A20DB">
            <w:pPr>
              <w:spacing w:before="60" w:after="0" w:line="240" w:lineRule="auto"/>
              <w:jc w:val="center"/>
              <w:rPr>
                <w:rFonts w:ascii="Times New Roman" w:eastAsia="Times New Roman" w:hAnsi="Times New Roman"/>
                <w:bCs/>
                <w:sz w:val="28"/>
                <w:szCs w:val="28"/>
              </w:rPr>
            </w:pPr>
            <w:r w:rsidRPr="00764850">
              <w:rPr>
                <w:rFonts w:ascii="Times New Roman" w:eastAsia="Times New Roman" w:hAnsi="Times New Roman"/>
                <w:bCs/>
                <w:sz w:val="28"/>
                <w:szCs w:val="28"/>
              </w:rPr>
              <w:t>2,09</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4D7A9B" w:rsidRPr="00764850" w:rsidRDefault="004D7A9B" w:rsidP="000A20DB">
            <w:pPr>
              <w:spacing w:before="60" w:after="0" w:line="240" w:lineRule="auto"/>
              <w:jc w:val="center"/>
              <w:rPr>
                <w:rFonts w:ascii="Times New Roman" w:eastAsia="Times New Roman" w:hAnsi="Times New Roman"/>
                <w:bCs/>
                <w:sz w:val="28"/>
                <w:szCs w:val="28"/>
              </w:rPr>
            </w:pPr>
            <w:r w:rsidRPr="00764850">
              <w:rPr>
                <w:rFonts w:ascii="Times New Roman" w:eastAsia="Times New Roman" w:hAnsi="Times New Roman"/>
                <w:bCs/>
                <w:sz w:val="28"/>
                <w:szCs w:val="28"/>
              </w:rPr>
              <w:t>0,55</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4D7A9B" w:rsidRPr="00764850" w:rsidRDefault="004D7A9B" w:rsidP="000A20DB">
            <w:pPr>
              <w:spacing w:before="60" w:after="0" w:line="240" w:lineRule="auto"/>
              <w:jc w:val="center"/>
              <w:rPr>
                <w:rFonts w:ascii="Times New Roman" w:eastAsia="Times New Roman" w:hAnsi="Times New Roman"/>
                <w:bCs/>
                <w:sz w:val="28"/>
                <w:szCs w:val="28"/>
              </w:rPr>
            </w:pPr>
            <w:r w:rsidRPr="00764850">
              <w:rPr>
                <w:rFonts w:ascii="Times New Roman" w:eastAsia="Times New Roman" w:hAnsi="Times New Roman"/>
                <w:bCs/>
                <w:sz w:val="28"/>
                <w:szCs w:val="28"/>
              </w:rPr>
              <w:t>0,28</w:t>
            </w:r>
          </w:p>
        </w:tc>
      </w:tr>
      <w:tr w:rsidR="000A20DB" w:rsidRPr="00764850">
        <w:trPr>
          <w:trHeight w:val="521"/>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D7A9B" w:rsidRPr="00764850" w:rsidRDefault="004D7A9B" w:rsidP="000A20DB">
            <w:pPr>
              <w:spacing w:before="60" w:after="0" w:line="240" w:lineRule="auto"/>
              <w:jc w:val="center"/>
              <w:rPr>
                <w:rFonts w:ascii="Times New Roman" w:eastAsia="Times New Roman" w:hAnsi="Times New Roman"/>
                <w:bCs/>
                <w:sz w:val="28"/>
                <w:szCs w:val="28"/>
              </w:rPr>
            </w:pPr>
            <w:r w:rsidRPr="00764850">
              <w:rPr>
                <w:rFonts w:ascii="Times New Roman" w:eastAsia="Times New Roman" w:hAnsi="Times New Roman"/>
                <w:bCs/>
                <w:sz w:val="28"/>
                <w:szCs w:val="28"/>
              </w:rPr>
              <w:t>2</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4D7A9B" w:rsidRPr="00764850" w:rsidRDefault="004D7A9B" w:rsidP="000A20DB">
            <w:pPr>
              <w:spacing w:before="60" w:after="0" w:line="240" w:lineRule="auto"/>
              <w:rPr>
                <w:rFonts w:ascii="Times New Roman" w:eastAsia="Times New Roman" w:hAnsi="Times New Roman"/>
                <w:sz w:val="28"/>
                <w:szCs w:val="28"/>
              </w:rPr>
            </w:pPr>
            <w:r w:rsidRPr="00764850">
              <w:rPr>
                <w:rFonts w:ascii="Times New Roman" w:eastAsia="Times New Roman" w:hAnsi="Times New Roman"/>
                <w:sz w:val="28"/>
                <w:szCs w:val="28"/>
              </w:rPr>
              <w:t xml:space="preserve">Thành viên thực hiện chính; </w:t>
            </w:r>
            <w:r w:rsidR="000D6D74" w:rsidRPr="00764850">
              <w:rPr>
                <w:rFonts w:ascii="Times New Roman" w:eastAsia="Times New Roman" w:hAnsi="Times New Roman"/>
                <w:sz w:val="28"/>
                <w:szCs w:val="28"/>
              </w:rPr>
              <w:t>t</w:t>
            </w:r>
            <w:r w:rsidRPr="00764850">
              <w:rPr>
                <w:rFonts w:ascii="Times New Roman" w:eastAsia="Times New Roman" w:hAnsi="Times New Roman"/>
                <w:sz w:val="28"/>
                <w:szCs w:val="28"/>
              </w:rPr>
              <w:t>hư ký khoa học</w:t>
            </w:r>
          </w:p>
        </w:tc>
        <w:tc>
          <w:tcPr>
            <w:tcW w:w="1148" w:type="dxa"/>
            <w:tcBorders>
              <w:top w:val="single" w:sz="4" w:space="0" w:color="auto"/>
              <w:left w:val="single" w:sz="4" w:space="0" w:color="auto"/>
              <w:bottom w:val="single" w:sz="4" w:space="0" w:color="auto"/>
              <w:right w:val="single" w:sz="4" w:space="0" w:color="auto"/>
            </w:tcBorders>
            <w:vAlign w:val="center"/>
          </w:tcPr>
          <w:p w:rsidR="004D7A9B" w:rsidRPr="00764850" w:rsidRDefault="004D7A9B" w:rsidP="000A20DB">
            <w:pPr>
              <w:spacing w:before="60" w:after="0" w:line="240" w:lineRule="auto"/>
              <w:jc w:val="center"/>
              <w:rPr>
                <w:rFonts w:ascii="Times New Roman" w:eastAsia="Times New Roman" w:hAnsi="Times New Roman"/>
                <w:bCs/>
                <w:sz w:val="28"/>
                <w:szCs w:val="28"/>
              </w:rPr>
            </w:pPr>
            <w:r w:rsidRPr="00764850">
              <w:rPr>
                <w:rFonts w:ascii="Times New Roman" w:eastAsia="Times New Roman" w:hAnsi="Times New Roman"/>
                <w:bCs/>
                <w:sz w:val="28"/>
                <w:szCs w:val="28"/>
              </w:rPr>
              <w:t>4,50</w:t>
            </w:r>
          </w:p>
        </w:tc>
        <w:tc>
          <w:tcPr>
            <w:tcW w:w="990" w:type="dxa"/>
            <w:tcBorders>
              <w:top w:val="single" w:sz="4" w:space="0" w:color="auto"/>
              <w:left w:val="single" w:sz="4" w:space="0" w:color="auto"/>
              <w:bottom w:val="single" w:sz="4" w:space="0" w:color="auto"/>
              <w:right w:val="single" w:sz="4" w:space="0" w:color="auto"/>
            </w:tcBorders>
            <w:vAlign w:val="center"/>
          </w:tcPr>
          <w:p w:rsidR="004D7A9B" w:rsidRPr="00764850" w:rsidRDefault="004D7A9B" w:rsidP="000A20DB">
            <w:pPr>
              <w:spacing w:before="60" w:after="0" w:line="240" w:lineRule="auto"/>
              <w:jc w:val="center"/>
              <w:rPr>
                <w:rFonts w:ascii="Times New Roman" w:eastAsia="Times New Roman" w:hAnsi="Times New Roman"/>
                <w:bCs/>
                <w:sz w:val="28"/>
                <w:szCs w:val="28"/>
              </w:rPr>
            </w:pPr>
            <w:r w:rsidRPr="00764850">
              <w:rPr>
                <w:rFonts w:ascii="Times New Roman" w:eastAsia="Times New Roman" w:hAnsi="Times New Roman"/>
                <w:bCs/>
                <w:sz w:val="28"/>
                <w:szCs w:val="28"/>
              </w:rPr>
              <w:t>1,67</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4D7A9B" w:rsidRPr="00764850" w:rsidRDefault="004D7A9B" w:rsidP="000A20DB">
            <w:pPr>
              <w:spacing w:before="60" w:after="0" w:line="240" w:lineRule="auto"/>
              <w:jc w:val="center"/>
              <w:rPr>
                <w:rFonts w:ascii="Times New Roman" w:eastAsia="Times New Roman" w:hAnsi="Times New Roman"/>
                <w:bCs/>
                <w:sz w:val="28"/>
                <w:szCs w:val="28"/>
              </w:rPr>
            </w:pPr>
            <w:r w:rsidRPr="00764850">
              <w:rPr>
                <w:rFonts w:ascii="Times New Roman" w:eastAsia="Times New Roman" w:hAnsi="Times New Roman"/>
                <w:bCs/>
                <w:sz w:val="28"/>
                <w:szCs w:val="28"/>
              </w:rPr>
              <w:t>0,34</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4D7A9B" w:rsidRPr="00764850" w:rsidRDefault="004D7A9B" w:rsidP="000A20DB">
            <w:pPr>
              <w:spacing w:before="60" w:after="0" w:line="240" w:lineRule="auto"/>
              <w:jc w:val="center"/>
              <w:rPr>
                <w:rFonts w:ascii="Times New Roman" w:eastAsia="Times New Roman" w:hAnsi="Times New Roman"/>
                <w:bCs/>
                <w:sz w:val="28"/>
                <w:szCs w:val="28"/>
              </w:rPr>
            </w:pPr>
            <w:r w:rsidRPr="00764850">
              <w:rPr>
                <w:rFonts w:ascii="Times New Roman" w:eastAsia="Times New Roman" w:hAnsi="Times New Roman"/>
                <w:bCs/>
                <w:sz w:val="28"/>
                <w:szCs w:val="28"/>
              </w:rPr>
              <w:t>0,17</w:t>
            </w:r>
          </w:p>
        </w:tc>
      </w:tr>
      <w:tr w:rsidR="000A20DB" w:rsidRPr="00764850">
        <w:trPr>
          <w:trHeight w:val="336"/>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D7A9B" w:rsidRPr="00764850" w:rsidRDefault="004D7A9B" w:rsidP="000A20DB">
            <w:pPr>
              <w:spacing w:before="60" w:after="0" w:line="240" w:lineRule="auto"/>
              <w:jc w:val="center"/>
              <w:rPr>
                <w:rFonts w:ascii="Times New Roman" w:eastAsia="Times New Roman" w:hAnsi="Times New Roman"/>
                <w:bCs/>
                <w:sz w:val="28"/>
                <w:szCs w:val="28"/>
              </w:rPr>
            </w:pPr>
            <w:r w:rsidRPr="00764850">
              <w:rPr>
                <w:rFonts w:ascii="Times New Roman" w:eastAsia="Times New Roman" w:hAnsi="Times New Roman"/>
                <w:bCs/>
                <w:sz w:val="28"/>
                <w:szCs w:val="28"/>
              </w:rPr>
              <w:t>3</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4D7A9B" w:rsidRPr="00764850" w:rsidRDefault="004D7A9B" w:rsidP="000A20DB">
            <w:pPr>
              <w:spacing w:before="60" w:after="0" w:line="240" w:lineRule="auto"/>
              <w:rPr>
                <w:rFonts w:ascii="Times New Roman" w:eastAsia="Times New Roman" w:hAnsi="Times New Roman"/>
                <w:sz w:val="28"/>
                <w:szCs w:val="28"/>
              </w:rPr>
            </w:pPr>
            <w:r w:rsidRPr="00764850">
              <w:rPr>
                <w:rFonts w:ascii="Times New Roman" w:eastAsia="Times New Roman" w:hAnsi="Times New Roman"/>
                <w:sz w:val="28"/>
                <w:szCs w:val="28"/>
              </w:rPr>
              <w:t>Thành viên</w:t>
            </w:r>
          </w:p>
        </w:tc>
        <w:tc>
          <w:tcPr>
            <w:tcW w:w="1148" w:type="dxa"/>
            <w:tcBorders>
              <w:top w:val="single" w:sz="4" w:space="0" w:color="auto"/>
              <w:left w:val="single" w:sz="4" w:space="0" w:color="auto"/>
              <w:bottom w:val="single" w:sz="4" w:space="0" w:color="auto"/>
              <w:right w:val="single" w:sz="4" w:space="0" w:color="auto"/>
            </w:tcBorders>
            <w:vAlign w:val="center"/>
          </w:tcPr>
          <w:p w:rsidR="004D7A9B" w:rsidRPr="00764850" w:rsidRDefault="004D7A9B" w:rsidP="000A20DB">
            <w:pPr>
              <w:spacing w:before="60" w:after="0" w:line="240" w:lineRule="auto"/>
              <w:jc w:val="center"/>
              <w:rPr>
                <w:rFonts w:ascii="Times New Roman" w:eastAsia="Times New Roman" w:hAnsi="Times New Roman"/>
                <w:bCs/>
                <w:sz w:val="28"/>
                <w:szCs w:val="28"/>
              </w:rPr>
            </w:pPr>
            <w:r w:rsidRPr="00764850">
              <w:rPr>
                <w:rFonts w:ascii="Times New Roman" w:eastAsia="Times New Roman" w:hAnsi="Times New Roman"/>
                <w:bCs/>
                <w:sz w:val="28"/>
                <w:szCs w:val="28"/>
              </w:rPr>
              <w:t>3,06</w:t>
            </w:r>
          </w:p>
        </w:tc>
        <w:tc>
          <w:tcPr>
            <w:tcW w:w="990" w:type="dxa"/>
            <w:tcBorders>
              <w:top w:val="single" w:sz="4" w:space="0" w:color="auto"/>
              <w:left w:val="single" w:sz="4" w:space="0" w:color="auto"/>
              <w:bottom w:val="single" w:sz="4" w:space="0" w:color="auto"/>
              <w:right w:val="single" w:sz="4" w:space="0" w:color="auto"/>
            </w:tcBorders>
            <w:vAlign w:val="center"/>
          </w:tcPr>
          <w:p w:rsidR="004D7A9B" w:rsidRPr="00764850" w:rsidRDefault="004D7A9B" w:rsidP="000A20DB">
            <w:pPr>
              <w:spacing w:before="60" w:after="0" w:line="240" w:lineRule="auto"/>
              <w:jc w:val="center"/>
              <w:rPr>
                <w:rFonts w:ascii="Times New Roman" w:eastAsia="Times New Roman" w:hAnsi="Times New Roman"/>
                <w:bCs/>
                <w:sz w:val="28"/>
                <w:szCs w:val="28"/>
              </w:rPr>
            </w:pPr>
            <w:r w:rsidRPr="00764850">
              <w:rPr>
                <w:rFonts w:ascii="Times New Roman" w:eastAsia="Times New Roman" w:hAnsi="Times New Roman"/>
                <w:bCs/>
                <w:sz w:val="28"/>
                <w:szCs w:val="28"/>
              </w:rPr>
              <w:t>1,25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4D7A9B" w:rsidRPr="00764850" w:rsidRDefault="004D7A9B" w:rsidP="000A20DB">
            <w:pPr>
              <w:spacing w:before="60" w:after="0" w:line="240" w:lineRule="auto"/>
              <w:jc w:val="center"/>
              <w:rPr>
                <w:rFonts w:ascii="Times New Roman" w:eastAsia="Times New Roman" w:hAnsi="Times New Roman"/>
                <w:bCs/>
                <w:sz w:val="28"/>
                <w:szCs w:val="28"/>
              </w:rPr>
            </w:pPr>
            <w:r w:rsidRPr="00764850">
              <w:rPr>
                <w:rFonts w:ascii="Times New Roman" w:eastAsia="Times New Roman" w:hAnsi="Times New Roman"/>
                <w:bCs/>
                <w:sz w:val="28"/>
                <w:szCs w:val="28"/>
              </w:rPr>
              <w:t>0,17</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4D7A9B" w:rsidRPr="00764850" w:rsidRDefault="004D7A9B" w:rsidP="000A20DB">
            <w:pPr>
              <w:spacing w:before="60" w:after="0" w:line="240" w:lineRule="auto"/>
              <w:jc w:val="center"/>
              <w:rPr>
                <w:rFonts w:ascii="Times New Roman" w:eastAsia="Times New Roman" w:hAnsi="Times New Roman"/>
                <w:bCs/>
                <w:sz w:val="28"/>
                <w:szCs w:val="28"/>
              </w:rPr>
            </w:pPr>
            <w:r w:rsidRPr="00764850">
              <w:rPr>
                <w:rFonts w:ascii="Times New Roman" w:eastAsia="Times New Roman" w:hAnsi="Times New Roman"/>
                <w:bCs/>
                <w:sz w:val="28"/>
                <w:szCs w:val="28"/>
              </w:rPr>
              <w:t>0,09</w:t>
            </w:r>
          </w:p>
        </w:tc>
      </w:tr>
      <w:tr w:rsidR="000A20DB" w:rsidRPr="00764850">
        <w:trPr>
          <w:trHeight w:val="672"/>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D7A9B" w:rsidRPr="00764850" w:rsidRDefault="004D7A9B" w:rsidP="000A20DB">
            <w:pPr>
              <w:spacing w:before="60" w:after="0" w:line="240" w:lineRule="auto"/>
              <w:jc w:val="center"/>
              <w:rPr>
                <w:rFonts w:ascii="Times New Roman" w:eastAsia="Times New Roman" w:hAnsi="Times New Roman"/>
                <w:bCs/>
                <w:sz w:val="28"/>
                <w:szCs w:val="28"/>
              </w:rPr>
            </w:pPr>
            <w:r w:rsidRPr="00764850">
              <w:rPr>
                <w:rFonts w:ascii="Times New Roman" w:eastAsia="Times New Roman" w:hAnsi="Times New Roman"/>
                <w:bCs/>
                <w:sz w:val="28"/>
                <w:szCs w:val="28"/>
              </w:rPr>
              <w:t>4</w:t>
            </w:r>
          </w:p>
        </w:tc>
        <w:tc>
          <w:tcPr>
            <w:tcW w:w="2082" w:type="dxa"/>
            <w:tcBorders>
              <w:top w:val="single" w:sz="4" w:space="0" w:color="auto"/>
              <w:left w:val="nil"/>
              <w:bottom w:val="single" w:sz="4" w:space="0" w:color="auto"/>
              <w:right w:val="single" w:sz="4" w:space="0" w:color="auto"/>
            </w:tcBorders>
            <w:shd w:val="clear" w:color="auto" w:fill="auto"/>
            <w:vAlign w:val="center"/>
          </w:tcPr>
          <w:p w:rsidR="004D7A9B" w:rsidRPr="00764850" w:rsidRDefault="004D7A9B" w:rsidP="000A20DB">
            <w:pPr>
              <w:spacing w:before="60" w:after="0" w:line="240" w:lineRule="auto"/>
              <w:rPr>
                <w:rFonts w:ascii="Times New Roman" w:eastAsia="Times New Roman" w:hAnsi="Times New Roman"/>
                <w:sz w:val="28"/>
                <w:szCs w:val="28"/>
              </w:rPr>
            </w:pPr>
            <w:r w:rsidRPr="00764850">
              <w:rPr>
                <w:rFonts w:ascii="Times New Roman" w:eastAsia="Times New Roman" w:hAnsi="Times New Roman"/>
                <w:sz w:val="28"/>
                <w:szCs w:val="28"/>
              </w:rPr>
              <w:t>Kỹ thuật viên, nhân viên hỗ trợ</w:t>
            </w:r>
          </w:p>
        </w:tc>
        <w:tc>
          <w:tcPr>
            <w:tcW w:w="1148" w:type="dxa"/>
            <w:tcBorders>
              <w:top w:val="single" w:sz="4" w:space="0" w:color="auto"/>
              <w:left w:val="nil"/>
              <w:bottom w:val="single" w:sz="4" w:space="0" w:color="auto"/>
              <w:right w:val="single" w:sz="4" w:space="0" w:color="auto"/>
            </w:tcBorders>
            <w:vAlign w:val="center"/>
          </w:tcPr>
          <w:p w:rsidR="004D7A9B" w:rsidRPr="00764850" w:rsidRDefault="004D7A9B" w:rsidP="000A20DB">
            <w:pPr>
              <w:spacing w:before="60" w:after="0" w:line="240" w:lineRule="auto"/>
              <w:jc w:val="center"/>
              <w:rPr>
                <w:rFonts w:ascii="Times New Roman" w:eastAsia="Times New Roman" w:hAnsi="Times New Roman"/>
                <w:bCs/>
                <w:sz w:val="28"/>
                <w:szCs w:val="28"/>
              </w:rPr>
            </w:pPr>
            <w:r w:rsidRPr="00764850">
              <w:rPr>
                <w:rFonts w:ascii="Times New Roman" w:eastAsia="Times New Roman" w:hAnsi="Times New Roman"/>
                <w:bCs/>
                <w:sz w:val="28"/>
                <w:szCs w:val="28"/>
              </w:rPr>
              <w:t>2,43</w:t>
            </w:r>
          </w:p>
        </w:tc>
        <w:tc>
          <w:tcPr>
            <w:tcW w:w="990" w:type="dxa"/>
            <w:tcBorders>
              <w:top w:val="single" w:sz="4" w:space="0" w:color="auto"/>
              <w:left w:val="single" w:sz="4" w:space="0" w:color="auto"/>
              <w:bottom w:val="single" w:sz="4" w:space="0" w:color="auto"/>
              <w:right w:val="single" w:sz="4" w:space="0" w:color="auto"/>
            </w:tcBorders>
            <w:vAlign w:val="center"/>
          </w:tcPr>
          <w:p w:rsidR="004D7A9B" w:rsidRPr="00764850" w:rsidRDefault="004D7A9B" w:rsidP="000A20DB">
            <w:pPr>
              <w:spacing w:before="60" w:after="0" w:line="240" w:lineRule="auto"/>
              <w:jc w:val="center"/>
              <w:rPr>
                <w:rFonts w:ascii="Times New Roman" w:eastAsia="Times New Roman" w:hAnsi="Times New Roman"/>
                <w:bCs/>
                <w:sz w:val="28"/>
                <w:szCs w:val="28"/>
              </w:rPr>
            </w:pPr>
            <w:r w:rsidRPr="00764850">
              <w:rPr>
                <w:rFonts w:ascii="Times New Roman" w:eastAsia="Times New Roman" w:hAnsi="Times New Roman"/>
                <w:bCs/>
                <w:sz w:val="28"/>
                <w:szCs w:val="28"/>
              </w:rPr>
              <w:t>1,02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4D7A9B" w:rsidRPr="00764850" w:rsidRDefault="004D7A9B" w:rsidP="000A20DB">
            <w:pPr>
              <w:spacing w:before="60" w:after="0" w:line="240" w:lineRule="auto"/>
              <w:jc w:val="center"/>
              <w:rPr>
                <w:rFonts w:ascii="Times New Roman" w:eastAsia="Times New Roman" w:hAnsi="Times New Roman"/>
                <w:bCs/>
                <w:sz w:val="28"/>
                <w:szCs w:val="28"/>
              </w:rPr>
            </w:pPr>
            <w:r w:rsidRPr="00764850">
              <w:rPr>
                <w:rFonts w:ascii="Times New Roman" w:eastAsia="Times New Roman" w:hAnsi="Times New Roman"/>
                <w:bCs/>
                <w:sz w:val="28"/>
                <w:szCs w:val="28"/>
              </w:rPr>
              <w:t>0,11</w:t>
            </w:r>
          </w:p>
        </w:tc>
        <w:tc>
          <w:tcPr>
            <w:tcW w:w="2250" w:type="dxa"/>
            <w:tcBorders>
              <w:top w:val="single" w:sz="4" w:space="0" w:color="auto"/>
              <w:left w:val="nil"/>
              <w:bottom w:val="single" w:sz="4" w:space="0" w:color="auto"/>
              <w:right w:val="single" w:sz="4" w:space="0" w:color="auto"/>
            </w:tcBorders>
            <w:shd w:val="clear" w:color="auto" w:fill="auto"/>
            <w:vAlign w:val="center"/>
          </w:tcPr>
          <w:p w:rsidR="004D7A9B" w:rsidRPr="00764850" w:rsidRDefault="004D7A9B" w:rsidP="000A20DB">
            <w:pPr>
              <w:spacing w:before="60" w:after="0" w:line="240" w:lineRule="auto"/>
              <w:jc w:val="center"/>
              <w:rPr>
                <w:rFonts w:ascii="Times New Roman" w:eastAsia="Times New Roman" w:hAnsi="Times New Roman"/>
                <w:bCs/>
                <w:sz w:val="28"/>
                <w:szCs w:val="28"/>
              </w:rPr>
            </w:pPr>
            <w:r w:rsidRPr="00764850">
              <w:rPr>
                <w:rFonts w:ascii="Times New Roman" w:eastAsia="Times New Roman" w:hAnsi="Times New Roman"/>
                <w:bCs/>
                <w:sz w:val="28"/>
                <w:szCs w:val="28"/>
              </w:rPr>
              <w:t>0,05</w:t>
            </w:r>
          </w:p>
        </w:tc>
      </w:tr>
    </w:tbl>
    <w:p w:rsidR="00F45BDA" w:rsidRPr="00764850" w:rsidRDefault="00F45BDA" w:rsidP="00F45BDA">
      <w:pPr>
        <w:spacing w:after="120" w:line="240" w:lineRule="auto"/>
        <w:ind w:firstLine="720"/>
        <w:jc w:val="both"/>
        <w:rPr>
          <w:rFonts w:ascii="Times New Roman" w:hAnsi="Times New Roman"/>
          <w:sz w:val="28"/>
          <w:szCs w:val="28"/>
          <w:lang w:val="nl-NL"/>
        </w:rPr>
      </w:pPr>
    </w:p>
    <w:p w:rsidR="00230871" w:rsidRPr="00764850" w:rsidRDefault="00C80B3D" w:rsidP="00184CA9">
      <w:pPr>
        <w:spacing w:before="120" w:after="0" w:line="240" w:lineRule="auto"/>
        <w:ind w:firstLine="720"/>
        <w:jc w:val="both"/>
        <w:rPr>
          <w:rFonts w:ascii="Times New Roman" w:hAnsi="Times New Roman"/>
          <w:sz w:val="28"/>
          <w:szCs w:val="28"/>
          <w:lang w:val="nl-NL"/>
        </w:rPr>
      </w:pPr>
      <w:r w:rsidRPr="00764850">
        <w:rPr>
          <w:rFonts w:ascii="Times New Roman" w:hAnsi="Times New Roman"/>
          <w:sz w:val="28"/>
          <w:szCs w:val="28"/>
          <w:lang w:val="nl-NL"/>
        </w:rPr>
        <w:t xml:space="preserve">Hệ số tiền công ngày cho các chức danh thực hiện nhiệm vụ KH&amp;CN là mức hệ số tối đa. </w:t>
      </w:r>
      <w:r w:rsidR="00230871" w:rsidRPr="00764850">
        <w:rPr>
          <w:rFonts w:ascii="Times New Roman" w:hAnsi="Times New Roman"/>
          <w:sz w:val="28"/>
          <w:szCs w:val="28"/>
          <w:lang w:val="nl-NL"/>
        </w:rPr>
        <w:t>Dự toán tiền công trực tiếp đối với chức danh kỹ thuật viên, nhân viên hỗ trợ không quá 20% tổng dự toán tiền công trực tiếp đối với các chức danh</w:t>
      </w:r>
      <w:r w:rsidR="00B83B04" w:rsidRPr="00764850">
        <w:rPr>
          <w:rFonts w:ascii="Times New Roman" w:hAnsi="Times New Roman"/>
          <w:sz w:val="28"/>
          <w:szCs w:val="28"/>
          <w:lang w:val="nl-NL"/>
        </w:rPr>
        <w:t xml:space="preserve"> theo</w:t>
      </w:r>
      <w:r w:rsidR="00230871" w:rsidRPr="00764850">
        <w:rPr>
          <w:rFonts w:ascii="Times New Roman" w:hAnsi="Times New Roman"/>
          <w:sz w:val="28"/>
          <w:szCs w:val="28"/>
          <w:lang w:val="nl-NL"/>
        </w:rPr>
        <w:t xml:space="preserve"> quy định</w:t>
      </w:r>
      <w:r w:rsidR="00E02F9B" w:rsidRPr="00764850">
        <w:rPr>
          <w:rFonts w:ascii="Times New Roman" w:hAnsi="Times New Roman"/>
          <w:sz w:val="28"/>
          <w:szCs w:val="28"/>
          <w:lang w:val="nl-NL"/>
        </w:rPr>
        <w:t xml:space="preserve"> tại điểm a, b, c </w:t>
      </w:r>
      <w:r w:rsidR="00B217B7" w:rsidRPr="00764850">
        <w:rPr>
          <w:rFonts w:ascii="Times New Roman" w:hAnsi="Times New Roman"/>
          <w:sz w:val="28"/>
          <w:szCs w:val="28"/>
          <w:lang w:val="nl-NL"/>
        </w:rPr>
        <w:t>Khoản 1 Điều 5 Thông tư liên tịch số 55/2015/TTLT-BTC-BKHCN.</w:t>
      </w:r>
    </w:p>
    <w:p w:rsidR="00230871" w:rsidRPr="00764850" w:rsidRDefault="00B83B04" w:rsidP="00184CA9">
      <w:pPr>
        <w:spacing w:before="120" w:after="0" w:line="240" w:lineRule="auto"/>
        <w:ind w:firstLine="720"/>
        <w:jc w:val="both"/>
        <w:rPr>
          <w:rFonts w:ascii="Times New Roman" w:hAnsi="Times New Roman"/>
          <w:b/>
          <w:sz w:val="28"/>
          <w:szCs w:val="28"/>
          <w:lang w:val="nl-NL"/>
        </w:rPr>
      </w:pPr>
      <w:r w:rsidRPr="00764850">
        <w:rPr>
          <w:rFonts w:ascii="Times New Roman" w:hAnsi="Times New Roman"/>
          <w:b/>
          <w:sz w:val="28"/>
          <w:szCs w:val="28"/>
          <w:lang w:val="nl-NL"/>
        </w:rPr>
        <w:t xml:space="preserve">Điều </w:t>
      </w:r>
      <w:r w:rsidR="0090118C" w:rsidRPr="00764850">
        <w:rPr>
          <w:rFonts w:ascii="Times New Roman" w:hAnsi="Times New Roman"/>
          <w:b/>
          <w:sz w:val="28"/>
          <w:szCs w:val="28"/>
          <w:lang w:val="nl-NL"/>
        </w:rPr>
        <w:t>4</w:t>
      </w:r>
      <w:r w:rsidR="00230871" w:rsidRPr="00764850">
        <w:rPr>
          <w:rFonts w:ascii="Times New Roman" w:hAnsi="Times New Roman"/>
          <w:b/>
          <w:sz w:val="28"/>
          <w:szCs w:val="28"/>
          <w:lang w:val="nl-NL"/>
        </w:rPr>
        <w:t>. Thuê chuyên gia trong</w:t>
      </w:r>
      <w:r w:rsidR="00943E52" w:rsidRPr="00764850">
        <w:rPr>
          <w:rFonts w:ascii="Times New Roman" w:hAnsi="Times New Roman"/>
          <w:b/>
          <w:sz w:val="28"/>
          <w:szCs w:val="28"/>
          <w:lang w:val="nl-NL"/>
        </w:rPr>
        <w:t xml:space="preserve"> nước</w:t>
      </w:r>
      <w:r w:rsidR="00230871" w:rsidRPr="00764850">
        <w:rPr>
          <w:rFonts w:ascii="Times New Roman" w:hAnsi="Times New Roman"/>
          <w:b/>
          <w:sz w:val="28"/>
          <w:szCs w:val="28"/>
          <w:lang w:val="nl-NL"/>
        </w:rPr>
        <w:t xml:space="preserve"> và </w:t>
      </w:r>
      <w:r w:rsidR="00943E52" w:rsidRPr="00764850">
        <w:rPr>
          <w:rFonts w:ascii="Times New Roman" w:hAnsi="Times New Roman"/>
          <w:b/>
          <w:sz w:val="28"/>
          <w:szCs w:val="28"/>
          <w:lang w:val="nl-NL"/>
        </w:rPr>
        <w:t xml:space="preserve">ngoài </w:t>
      </w:r>
      <w:r w:rsidR="00A42F7B" w:rsidRPr="00764850">
        <w:rPr>
          <w:rFonts w:ascii="Times New Roman" w:hAnsi="Times New Roman"/>
          <w:b/>
          <w:sz w:val="28"/>
          <w:szCs w:val="28"/>
          <w:lang w:val="nl-NL"/>
        </w:rPr>
        <w:t xml:space="preserve">nước </w:t>
      </w:r>
      <w:r w:rsidR="00230871" w:rsidRPr="00764850">
        <w:rPr>
          <w:rFonts w:ascii="Times New Roman" w:hAnsi="Times New Roman"/>
          <w:b/>
          <w:sz w:val="28"/>
          <w:szCs w:val="28"/>
          <w:lang w:val="nl-NL"/>
        </w:rPr>
        <w:t>phối hợp nghiên cứu.</w:t>
      </w:r>
    </w:p>
    <w:p w:rsidR="00230871" w:rsidRPr="00764850" w:rsidRDefault="00B83B04" w:rsidP="00184CA9">
      <w:pPr>
        <w:spacing w:before="120" w:after="0" w:line="240" w:lineRule="auto"/>
        <w:ind w:firstLine="720"/>
        <w:jc w:val="both"/>
        <w:rPr>
          <w:rFonts w:ascii="Times New Roman" w:hAnsi="Times New Roman"/>
          <w:sz w:val="28"/>
          <w:szCs w:val="28"/>
          <w:lang w:val="nl-NL"/>
        </w:rPr>
      </w:pPr>
      <w:r w:rsidRPr="00764850">
        <w:rPr>
          <w:rFonts w:ascii="Times New Roman" w:hAnsi="Times New Roman"/>
          <w:sz w:val="28"/>
          <w:szCs w:val="28"/>
          <w:lang w:val="nl-NL"/>
        </w:rPr>
        <w:t>1.</w:t>
      </w:r>
      <w:r w:rsidR="00230871" w:rsidRPr="00764850">
        <w:rPr>
          <w:rFonts w:ascii="Times New Roman" w:hAnsi="Times New Roman"/>
          <w:sz w:val="28"/>
          <w:szCs w:val="28"/>
          <w:lang w:val="nl-NL"/>
        </w:rPr>
        <w:t xml:space="preserve"> Thuê chuyên gia trong nước</w:t>
      </w:r>
    </w:p>
    <w:p w:rsidR="005231BA" w:rsidRPr="00764850" w:rsidRDefault="005231BA" w:rsidP="00184CA9">
      <w:pPr>
        <w:spacing w:before="120" w:after="0" w:line="240" w:lineRule="auto"/>
        <w:ind w:firstLine="720"/>
        <w:jc w:val="both"/>
        <w:rPr>
          <w:rFonts w:ascii="Times New Roman" w:hAnsi="Times New Roman"/>
          <w:sz w:val="28"/>
          <w:szCs w:val="28"/>
          <w:lang w:val="nl-NL"/>
        </w:rPr>
      </w:pPr>
      <w:r w:rsidRPr="00764850">
        <w:rPr>
          <w:rFonts w:ascii="Times New Roman" w:hAnsi="Times New Roman"/>
          <w:sz w:val="28"/>
          <w:szCs w:val="28"/>
          <w:lang w:val="nl-NL"/>
        </w:rPr>
        <w:t>a) N</w:t>
      </w:r>
      <w:r w:rsidR="009F1104" w:rsidRPr="00764850">
        <w:rPr>
          <w:rFonts w:ascii="Times New Roman" w:hAnsi="Times New Roman"/>
          <w:sz w:val="28"/>
          <w:szCs w:val="28"/>
          <w:lang w:val="nl-NL"/>
        </w:rPr>
        <w:t>hiệm vụ KH&amp;CN có nhu cầu thuê chuyên gia trong nước</w:t>
      </w:r>
      <w:r w:rsidR="00230871" w:rsidRPr="00764850">
        <w:rPr>
          <w:rFonts w:ascii="Times New Roman" w:hAnsi="Times New Roman"/>
          <w:sz w:val="28"/>
          <w:szCs w:val="28"/>
          <w:lang w:val="nl-NL"/>
        </w:rPr>
        <w:t xml:space="preserve">, tổ chức chủ trì nhiệm vụ </w:t>
      </w:r>
      <w:r w:rsidR="009F1104" w:rsidRPr="00764850">
        <w:rPr>
          <w:rFonts w:ascii="Times New Roman" w:hAnsi="Times New Roman"/>
          <w:sz w:val="28"/>
          <w:szCs w:val="28"/>
          <w:lang w:val="nl-NL"/>
        </w:rPr>
        <w:t xml:space="preserve">KH&amp;CN </w:t>
      </w:r>
      <w:r w:rsidR="00230871" w:rsidRPr="00764850">
        <w:rPr>
          <w:rFonts w:ascii="Times New Roman" w:hAnsi="Times New Roman"/>
          <w:sz w:val="28"/>
          <w:szCs w:val="28"/>
          <w:lang w:val="nl-NL"/>
        </w:rPr>
        <w:t>căn cứ nộ</w:t>
      </w:r>
      <w:r w:rsidR="009F1104" w:rsidRPr="00764850">
        <w:rPr>
          <w:rFonts w:ascii="Times New Roman" w:hAnsi="Times New Roman"/>
          <w:sz w:val="28"/>
          <w:szCs w:val="28"/>
          <w:lang w:val="nl-NL"/>
        </w:rPr>
        <w:t xml:space="preserve">i dung yêu cầu </w:t>
      </w:r>
      <w:r w:rsidR="00230871" w:rsidRPr="00764850">
        <w:rPr>
          <w:rFonts w:ascii="Times New Roman" w:hAnsi="Times New Roman"/>
          <w:sz w:val="28"/>
          <w:szCs w:val="28"/>
          <w:lang w:val="nl-NL"/>
        </w:rPr>
        <w:t>công việc thuê chuyên gia</w:t>
      </w:r>
      <w:r w:rsidR="00AB08E8" w:rsidRPr="00764850">
        <w:rPr>
          <w:rFonts w:ascii="Times New Roman" w:hAnsi="Times New Roman"/>
          <w:sz w:val="28"/>
          <w:szCs w:val="28"/>
          <w:lang w:val="nl-NL"/>
        </w:rPr>
        <w:t>,</w:t>
      </w:r>
      <w:r w:rsidR="009F1104" w:rsidRPr="00764850">
        <w:rPr>
          <w:rFonts w:ascii="Times New Roman" w:hAnsi="Times New Roman"/>
          <w:sz w:val="28"/>
          <w:szCs w:val="28"/>
          <w:lang w:val="nl-NL"/>
        </w:rPr>
        <w:t xml:space="preserve"> thực hiện thương thảo mức tiền thuê chuyên gia, thuyết minh rõ</w:t>
      </w:r>
      <w:r w:rsidR="00230871" w:rsidRPr="00764850">
        <w:rPr>
          <w:rFonts w:ascii="Times New Roman" w:hAnsi="Times New Roman"/>
          <w:sz w:val="28"/>
          <w:szCs w:val="28"/>
          <w:lang w:val="nl-NL"/>
        </w:rPr>
        <w:t xml:space="preserve"> cho hội đồng </w:t>
      </w:r>
      <w:r w:rsidR="009F1104" w:rsidRPr="00764850">
        <w:rPr>
          <w:rFonts w:ascii="Times New Roman" w:hAnsi="Times New Roman"/>
          <w:sz w:val="28"/>
          <w:szCs w:val="28"/>
          <w:lang w:val="nl-NL"/>
        </w:rPr>
        <w:t xml:space="preserve">tư vấn </w:t>
      </w:r>
      <w:r w:rsidR="00230871" w:rsidRPr="00764850">
        <w:rPr>
          <w:rFonts w:ascii="Times New Roman" w:hAnsi="Times New Roman"/>
          <w:sz w:val="28"/>
          <w:szCs w:val="28"/>
          <w:lang w:val="nl-NL"/>
        </w:rPr>
        <w:t>đánh giá xem xét, trình cơ quan có thẩm quyền phê duyệt</w:t>
      </w:r>
      <w:r w:rsidR="000344D3" w:rsidRPr="00764850">
        <w:rPr>
          <w:rFonts w:ascii="Times New Roman" w:hAnsi="Times New Roman"/>
          <w:sz w:val="28"/>
          <w:szCs w:val="28"/>
          <w:lang w:val="nl-NL"/>
        </w:rPr>
        <w:t>. Nội dung thuê chuyên gia thực hiện</w:t>
      </w:r>
      <w:r w:rsidR="009F1104" w:rsidRPr="00764850">
        <w:rPr>
          <w:rFonts w:ascii="Times New Roman" w:hAnsi="Times New Roman"/>
          <w:sz w:val="28"/>
          <w:szCs w:val="28"/>
          <w:lang w:val="nl-NL"/>
        </w:rPr>
        <w:t xml:space="preserve"> theo hợp đồng khoán việc</w:t>
      </w:r>
      <w:r w:rsidR="00230871" w:rsidRPr="00764850">
        <w:rPr>
          <w:rFonts w:ascii="Times New Roman" w:hAnsi="Times New Roman"/>
          <w:sz w:val="28"/>
          <w:szCs w:val="28"/>
          <w:lang w:val="nl-NL"/>
        </w:rPr>
        <w:t xml:space="preserve">. </w:t>
      </w:r>
    </w:p>
    <w:p w:rsidR="00230871" w:rsidRPr="00764850" w:rsidRDefault="005231BA" w:rsidP="00184CA9">
      <w:pPr>
        <w:spacing w:before="120" w:after="0" w:line="240" w:lineRule="auto"/>
        <w:ind w:firstLine="720"/>
        <w:jc w:val="both"/>
        <w:rPr>
          <w:rFonts w:ascii="Times New Roman" w:hAnsi="Times New Roman"/>
          <w:sz w:val="28"/>
          <w:szCs w:val="28"/>
          <w:lang w:val="nl-NL"/>
        </w:rPr>
      </w:pPr>
      <w:r w:rsidRPr="00764850">
        <w:rPr>
          <w:rFonts w:ascii="Times New Roman" w:hAnsi="Times New Roman"/>
          <w:sz w:val="28"/>
          <w:szCs w:val="28"/>
          <w:lang w:val="nl-NL"/>
        </w:rPr>
        <w:t xml:space="preserve">b) </w:t>
      </w:r>
      <w:r w:rsidR="009F1104" w:rsidRPr="00764850">
        <w:rPr>
          <w:rFonts w:ascii="Times New Roman" w:hAnsi="Times New Roman"/>
          <w:sz w:val="28"/>
          <w:szCs w:val="28"/>
          <w:lang w:val="nl-NL"/>
        </w:rPr>
        <w:t>Trường hợp</w:t>
      </w:r>
      <w:r w:rsidR="00784A5F" w:rsidRPr="00764850">
        <w:rPr>
          <w:rFonts w:ascii="Times New Roman" w:hAnsi="Times New Roman"/>
          <w:sz w:val="28"/>
          <w:szCs w:val="28"/>
          <w:lang w:val="nl-NL"/>
        </w:rPr>
        <w:t xml:space="preserve"> thuê chuyên gia trong nước theo ngày công thì m</w:t>
      </w:r>
      <w:r w:rsidR="00230871" w:rsidRPr="00764850">
        <w:rPr>
          <w:rFonts w:ascii="Times New Roman" w:hAnsi="Times New Roman"/>
          <w:sz w:val="28"/>
          <w:szCs w:val="28"/>
          <w:lang w:val="nl-NL"/>
        </w:rPr>
        <w:t>ức dự toán thuê chuyên gia trong nướ</w:t>
      </w:r>
      <w:r w:rsidR="000E799F" w:rsidRPr="00764850">
        <w:rPr>
          <w:rFonts w:ascii="Times New Roman" w:hAnsi="Times New Roman"/>
          <w:sz w:val="28"/>
          <w:szCs w:val="28"/>
          <w:lang w:val="nl-NL"/>
        </w:rPr>
        <w:t xml:space="preserve">c không quá </w:t>
      </w:r>
      <w:r w:rsidR="006C5194" w:rsidRPr="00764850">
        <w:rPr>
          <w:rFonts w:ascii="Times New Roman" w:hAnsi="Times New Roman"/>
          <w:sz w:val="28"/>
          <w:szCs w:val="28"/>
          <w:lang w:val="nl-NL"/>
        </w:rPr>
        <w:t>28</w:t>
      </w:r>
      <w:r w:rsidR="00230871" w:rsidRPr="00764850">
        <w:rPr>
          <w:rFonts w:ascii="Times New Roman" w:hAnsi="Times New Roman"/>
          <w:sz w:val="28"/>
          <w:szCs w:val="28"/>
          <w:lang w:val="nl-NL"/>
        </w:rPr>
        <w:t>.000.000 đồng/</w:t>
      </w:r>
      <w:r w:rsidR="006364BF" w:rsidRPr="00764850">
        <w:rPr>
          <w:rFonts w:ascii="Times New Roman" w:hAnsi="Times New Roman"/>
          <w:sz w:val="28"/>
          <w:szCs w:val="28"/>
          <w:lang w:val="nl-NL"/>
        </w:rPr>
        <w:t>người/</w:t>
      </w:r>
      <w:r w:rsidR="00784A5F" w:rsidRPr="00764850">
        <w:rPr>
          <w:rFonts w:ascii="Times New Roman" w:hAnsi="Times New Roman"/>
          <w:sz w:val="28"/>
          <w:szCs w:val="28"/>
          <w:lang w:val="nl-NL"/>
        </w:rPr>
        <w:t>tháng (</w:t>
      </w:r>
      <w:r w:rsidR="00CE2D3C" w:rsidRPr="00764850">
        <w:rPr>
          <w:rFonts w:ascii="Times New Roman" w:hAnsi="Times New Roman"/>
          <w:sz w:val="28"/>
          <w:szCs w:val="28"/>
          <w:lang w:val="nl-NL"/>
        </w:rPr>
        <w:t>tháng làm việc tính trên cơ sở 22 ngày làm việc</w:t>
      </w:r>
      <w:r w:rsidR="00784A5F" w:rsidRPr="00764850">
        <w:rPr>
          <w:rFonts w:ascii="Times New Roman" w:hAnsi="Times New Roman"/>
          <w:sz w:val="28"/>
          <w:szCs w:val="28"/>
          <w:lang w:val="nl-NL"/>
        </w:rPr>
        <w:t>).</w:t>
      </w:r>
    </w:p>
    <w:p w:rsidR="00840BA7" w:rsidRPr="00764850" w:rsidRDefault="005231BA" w:rsidP="00184CA9">
      <w:pPr>
        <w:spacing w:before="120" w:after="0" w:line="240" w:lineRule="auto"/>
        <w:ind w:firstLine="720"/>
        <w:jc w:val="both"/>
        <w:rPr>
          <w:rFonts w:ascii="Times New Roman" w:hAnsi="Times New Roman"/>
          <w:sz w:val="28"/>
          <w:szCs w:val="28"/>
        </w:rPr>
      </w:pPr>
      <w:r w:rsidRPr="00764850">
        <w:rPr>
          <w:rFonts w:ascii="Times New Roman" w:hAnsi="Times New Roman"/>
          <w:sz w:val="28"/>
          <w:szCs w:val="28"/>
        </w:rPr>
        <w:t xml:space="preserve">c) </w:t>
      </w:r>
      <w:r w:rsidR="00230871" w:rsidRPr="00764850">
        <w:rPr>
          <w:rFonts w:ascii="Times New Roman" w:hAnsi="Times New Roman"/>
          <w:sz w:val="28"/>
          <w:szCs w:val="28"/>
        </w:rPr>
        <w:t>Tổng dự toán kinh phí thực hiện nội dung chi thuê chuyên gia trong nướ</w:t>
      </w:r>
      <w:r w:rsidR="000E799F" w:rsidRPr="00764850">
        <w:rPr>
          <w:rFonts w:ascii="Times New Roman" w:hAnsi="Times New Roman"/>
          <w:sz w:val="28"/>
          <w:szCs w:val="28"/>
        </w:rPr>
        <w:t>c không quá 30</w:t>
      </w:r>
      <w:r w:rsidR="00230871" w:rsidRPr="00764850">
        <w:rPr>
          <w:rFonts w:ascii="Times New Roman" w:hAnsi="Times New Roman"/>
          <w:sz w:val="28"/>
          <w:szCs w:val="28"/>
        </w:rPr>
        <w:t>% tổng dự toán kinh phí chi tiền công trực tiếp thực hiện nhiệm vụ KH&amp;C</w:t>
      </w:r>
      <w:r w:rsidR="00B83B04" w:rsidRPr="00764850">
        <w:rPr>
          <w:rFonts w:ascii="Times New Roman" w:hAnsi="Times New Roman"/>
          <w:sz w:val="28"/>
          <w:szCs w:val="28"/>
        </w:rPr>
        <w:t>N</w:t>
      </w:r>
      <w:r w:rsidRPr="00764850">
        <w:rPr>
          <w:rFonts w:ascii="Times New Roman" w:hAnsi="Times New Roman"/>
          <w:sz w:val="28"/>
          <w:szCs w:val="28"/>
        </w:rPr>
        <w:t xml:space="preserve"> từ nguồn ngân sách nhà nước</w:t>
      </w:r>
      <w:r w:rsidR="00B217B7" w:rsidRPr="00764850">
        <w:rPr>
          <w:rFonts w:ascii="Times New Roman" w:hAnsi="Times New Roman"/>
          <w:sz w:val="28"/>
          <w:szCs w:val="28"/>
        </w:rPr>
        <w:t xml:space="preserve"> </w:t>
      </w:r>
      <w:r w:rsidR="00B217B7" w:rsidRPr="00764850">
        <w:rPr>
          <w:rFonts w:ascii="Times New Roman" w:hAnsi="Times New Roman"/>
          <w:sz w:val="28"/>
          <w:szCs w:val="28"/>
          <w:lang w:val="nl-NL"/>
        </w:rPr>
        <w:t>quy định tại Điều 3 Quy định này và Khoản 1 Điều 7 Thông tư liên tịch số 55/2015/TTLT-BTC-BKHCN</w:t>
      </w:r>
      <w:r w:rsidR="00230871" w:rsidRPr="00764850">
        <w:rPr>
          <w:rFonts w:ascii="Times New Roman" w:hAnsi="Times New Roman"/>
          <w:sz w:val="28"/>
          <w:szCs w:val="28"/>
        </w:rPr>
        <w:t>.</w:t>
      </w:r>
      <w:r w:rsidRPr="00764850">
        <w:rPr>
          <w:rFonts w:ascii="Times New Roman" w:hAnsi="Times New Roman"/>
          <w:sz w:val="28"/>
          <w:szCs w:val="28"/>
        </w:rPr>
        <w:t xml:space="preserve"> </w:t>
      </w:r>
      <w:r w:rsidR="00784A5F" w:rsidRPr="00764850">
        <w:rPr>
          <w:rFonts w:ascii="Times New Roman" w:hAnsi="Times New Roman"/>
          <w:sz w:val="28"/>
          <w:szCs w:val="28"/>
        </w:rPr>
        <w:t>Trong trư</w:t>
      </w:r>
      <w:r w:rsidR="000E799F" w:rsidRPr="00764850">
        <w:rPr>
          <w:rFonts w:ascii="Times New Roman" w:hAnsi="Times New Roman"/>
          <w:sz w:val="28"/>
          <w:szCs w:val="28"/>
        </w:rPr>
        <w:t xml:space="preserve">ờng hợp đặc biệt, nhiệm vụ KH&amp;CN có </w:t>
      </w:r>
      <w:r w:rsidR="00313291" w:rsidRPr="00764850">
        <w:rPr>
          <w:rFonts w:ascii="Times New Roman" w:hAnsi="Times New Roman"/>
          <w:sz w:val="28"/>
          <w:szCs w:val="28"/>
        </w:rPr>
        <w:t>dự toán</w:t>
      </w:r>
      <w:r w:rsidR="000E799F" w:rsidRPr="00764850">
        <w:rPr>
          <w:rFonts w:ascii="Times New Roman" w:hAnsi="Times New Roman"/>
          <w:sz w:val="28"/>
          <w:szCs w:val="28"/>
        </w:rPr>
        <w:t xml:space="preserve"> thuê chuyên gia trong nước v</w:t>
      </w:r>
      <w:r w:rsidR="00C1769B" w:rsidRPr="00764850">
        <w:rPr>
          <w:rFonts w:ascii="Times New Roman" w:hAnsi="Times New Roman"/>
          <w:sz w:val="28"/>
          <w:szCs w:val="28"/>
        </w:rPr>
        <w:t>ư</w:t>
      </w:r>
      <w:r w:rsidR="000E799F" w:rsidRPr="00764850">
        <w:rPr>
          <w:rFonts w:ascii="Times New Roman" w:hAnsi="Times New Roman"/>
          <w:sz w:val="28"/>
          <w:szCs w:val="28"/>
        </w:rPr>
        <w:t xml:space="preserve">ợt quá </w:t>
      </w:r>
      <w:r w:rsidR="004B53F3" w:rsidRPr="00764850">
        <w:rPr>
          <w:rFonts w:ascii="Times New Roman" w:hAnsi="Times New Roman"/>
          <w:sz w:val="28"/>
          <w:szCs w:val="28"/>
        </w:rPr>
        <w:t>28</w:t>
      </w:r>
      <w:r w:rsidR="000E799F" w:rsidRPr="00764850">
        <w:rPr>
          <w:rFonts w:ascii="Times New Roman" w:hAnsi="Times New Roman"/>
          <w:sz w:val="28"/>
          <w:szCs w:val="28"/>
        </w:rPr>
        <w:t>.000.000 đồng/người/tháng hoặc tổng dự toán kinh phí thực hiện nội dung chi thuê chuyên gia trong n</w:t>
      </w:r>
      <w:r w:rsidR="00C1769B" w:rsidRPr="00764850">
        <w:rPr>
          <w:rFonts w:ascii="Times New Roman" w:hAnsi="Times New Roman"/>
          <w:sz w:val="28"/>
          <w:szCs w:val="28"/>
        </w:rPr>
        <w:t>ư</w:t>
      </w:r>
      <w:r w:rsidR="000E799F" w:rsidRPr="00764850">
        <w:rPr>
          <w:rFonts w:ascii="Times New Roman" w:hAnsi="Times New Roman"/>
          <w:sz w:val="28"/>
          <w:szCs w:val="28"/>
        </w:rPr>
        <w:t>ớc vượt quá 30% tổng dự toán kinh phí chi tiền công trực tiếp thực hiện nhiệm vụ KH&amp;CN</w:t>
      </w:r>
      <w:r w:rsidRPr="00764850">
        <w:rPr>
          <w:rFonts w:ascii="Times New Roman" w:hAnsi="Times New Roman"/>
          <w:sz w:val="28"/>
          <w:szCs w:val="28"/>
        </w:rPr>
        <w:t xml:space="preserve"> từ nguồn ngân sách nhà nước</w:t>
      </w:r>
      <w:r w:rsidR="000E799F" w:rsidRPr="00764850">
        <w:rPr>
          <w:rFonts w:ascii="Times New Roman" w:hAnsi="Times New Roman"/>
          <w:sz w:val="28"/>
          <w:szCs w:val="28"/>
        </w:rPr>
        <w:t xml:space="preserve"> </w:t>
      </w:r>
      <w:r w:rsidR="004E2171" w:rsidRPr="00764850">
        <w:rPr>
          <w:rFonts w:ascii="Times New Roman" w:hAnsi="Times New Roman"/>
          <w:sz w:val="28"/>
          <w:szCs w:val="28"/>
        </w:rPr>
        <w:t>thì</w:t>
      </w:r>
      <w:r w:rsidR="00B83B04" w:rsidRPr="00764850">
        <w:rPr>
          <w:rFonts w:ascii="Times New Roman" w:hAnsi="Times New Roman"/>
          <w:sz w:val="28"/>
          <w:szCs w:val="28"/>
        </w:rPr>
        <w:t xml:space="preserve"> </w:t>
      </w:r>
      <w:r w:rsidR="004B53F3" w:rsidRPr="00764850">
        <w:rPr>
          <w:rFonts w:ascii="Times New Roman" w:hAnsi="Times New Roman"/>
          <w:sz w:val="28"/>
          <w:szCs w:val="28"/>
        </w:rPr>
        <w:t xml:space="preserve">UBND thành phố xem xét quyết định. </w:t>
      </w:r>
    </w:p>
    <w:p w:rsidR="00230871" w:rsidRPr="00764850" w:rsidRDefault="00EA20B0" w:rsidP="00184CA9">
      <w:pPr>
        <w:spacing w:before="120" w:after="0" w:line="240" w:lineRule="auto"/>
        <w:jc w:val="both"/>
        <w:rPr>
          <w:rFonts w:ascii="Times New Roman" w:hAnsi="Times New Roman"/>
          <w:sz w:val="28"/>
          <w:szCs w:val="28"/>
        </w:rPr>
      </w:pPr>
      <w:r w:rsidRPr="00764850">
        <w:rPr>
          <w:rFonts w:ascii="Times New Roman" w:hAnsi="Times New Roman"/>
          <w:sz w:val="28"/>
          <w:szCs w:val="28"/>
        </w:rPr>
        <w:tab/>
      </w:r>
      <w:r w:rsidR="00B83B04" w:rsidRPr="00764850">
        <w:rPr>
          <w:rFonts w:ascii="Times New Roman" w:hAnsi="Times New Roman"/>
          <w:sz w:val="28"/>
          <w:szCs w:val="28"/>
        </w:rPr>
        <w:t>2.</w:t>
      </w:r>
      <w:r w:rsidRPr="00764850">
        <w:rPr>
          <w:rFonts w:ascii="Times New Roman" w:hAnsi="Times New Roman"/>
          <w:sz w:val="28"/>
          <w:szCs w:val="28"/>
        </w:rPr>
        <w:t xml:space="preserve"> </w:t>
      </w:r>
      <w:r w:rsidR="00230871" w:rsidRPr="00764850">
        <w:rPr>
          <w:rFonts w:ascii="Times New Roman" w:hAnsi="Times New Roman"/>
          <w:sz w:val="28"/>
          <w:szCs w:val="28"/>
        </w:rPr>
        <w:t>Thuê chuyên gia</w:t>
      </w:r>
      <w:r w:rsidR="00270329" w:rsidRPr="00764850">
        <w:rPr>
          <w:rFonts w:ascii="Times New Roman" w:hAnsi="Times New Roman"/>
          <w:sz w:val="28"/>
          <w:szCs w:val="28"/>
        </w:rPr>
        <w:t xml:space="preserve"> ngoài</w:t>
      </w:r>
      <w:r w:rsidR="00230871" w:rsidRPr="00764850">
        <w:rPr>
          <w:rFonts w:ascii="Times New Roman" w:hAnsi="Times New Roman"/>
          <w:sz w:val="28"/>
          <w:szCs w:val="28"/>
        </w:rPr>
        <w:t xml:space="preserve"> nước</w:t>
      </w:r>
      <w:r w:rsidR="00B83B04" w:rsidRPr="00764850">
        <w:rPr>
          <w:rFonts w:ascii="Times New Roman" w:hAnsi="Times New Roman"/>
          <w:sz w:val="28"/>
          <w:szCs w:val="28"/>
        </w:rPr>
        <w:t xml:space="preserve"> </w:t>
      </w:r>
    </w:p>
    <w:p w:rsidR="005231BA" w:rsidRPr="00764850" w:rsidRDefault="00230871" w:rsidP="00184CA9">
      <w:pPr>
        <w:widowControl w:val="0"/>
        <w:spacing w:before="120" w:after="0" w:line="240" w:lineRule="auto"/>
        <w:jc w:val="both"/>
        <w:rPr>
          <w:rFonts w:ascii="Times New Roman" w:hAnsi="Times New Roman"/>
          <w:sz w:val="28"/>
          <w:szCs w:val="28"/>
        </w:rPr>
      </w:pPr>
      <w:r w:rsidRPr="00764850">
        <w:rPr>
          <w:rFonts w:ascii="Times New Roman" w:hAnsi="Times New Roman"/>
          <w:sz w:val="28"/>
          <w:szCs w:val="28"/>
        </w:rPr>
        <w:lastRenderedPageBreak/>
        <w:tab/>
      </w:r>
      <w:r w:rsidR="005231BA" w:rsidRPr="00764850">
        <w:rPr>
          <w:rFonts w:ascii="Times New Roman" w:hAnsi="Times New Roman"/>
          <w:sz w:val="28"/>
          <w:szCs w:val="28"/>
        </w:rPr>
        <w:t xml:space="preserve">a) </w:t>
      </w:r>
      <w:r w:rsidR="00784A5F" w:rsidRPr="00764850">
        <w:rPr>
          <w:rFonts w:ascii="Times New Roman" w:hAnsi="Times New Roman"/>
          <w:sz w:val="28"/>
          <w:szCs w:val="28"/>
        </w:rPr>
        <w:t xml:space="preserve">Trong trường hợp nhiệm vụ KH&amp;CN có nhu cầu thuê chuyên gia </w:t>
      </w:r>
      <w:r w:rsidR="00270329" w:rsidRPr="00764850">
        <w:rPr>
          <w:rFonts w:ascii="Times New Roman" w:hAnsi="Times New Roman"/>
          <w:sz w:val="28"/>
          <w:szCs w:val="28"/>
        </w:rPr>
        <w:t xml:space="preserve">ngoài </w:t>
      </w:r>
      <w:r w:rsidR="00784A5F" w:rsidRPr="00764850">
        <w:rPr>
          <w:rFonts w:ascii="Times New Roman" w:hAnsi="Times New Roman"/>
          <w:sz w:val="28"/>
          <w:szCs w:val="28"/>
        </w:rPr>
        <w:t>nước, tổ chức chủ trì nhiệm vụ KH&amp;CN căn cứ nội dung yêu cầu công việc thuê chuyên gia thực hiện thương thảo mức tiền thuê chuyên gia, thuyết minh rõ kết quả của việc thuê chuyên gia, tiêu chí đánh giá kết quả thuê chuyên gia cho hội đồng tư vấn đánh giá xem xét, trình cơ quan có thẩm quyền phê duyệt</w:t>
      </w:r>
      <w:r w:rsidR="000344D3" w:rsidRPr="00764850">
        <w:rPr>
          <w:rFonts w:ascii="Times New Roman" w:hAnsi="Times New Roman"/>
          <w:sz w:val="28"/>
          <w:szCs w:val="28"/>
        </w:rPr>
        <w:t>. Nội dung thuê chuyên gia ngoài nước thực hiện</w:t>
      </w:r>
      <w:r w:rsidR="00784A5F" w:rsidRPr="00764850">
        <w:rPr>
          <w:rFonts w:ascii="Times New Roman" w:hAnsi="Times New Roman"/>
          <w:sz w:val="28"/>
          <w:szCs w:val="28"/>
        </w:rPr>
        <w:t xml:space="preserve"> theo hợp đồng khoán việc</w:t>
      </w:r>
      <w:r w:rsidRPr="00764850">
        <w:rPr>
          <w:rFonts w:ascii="Times New Roman" w:hAnsi="Times New Roman"/>
          <w:sz w:val="28"/>
          <w:szCs w:val="28"/>
        </w:rPr>
        <w:t>.</w:t>
      </w:r>
      <w:r w:rsidR="00784A5F" w:rsidRPr="00764850">
        <w:rPr>
          <w:rFonts w:ascii="Times New Roman" w:hAnsi="Times New Roman"/>
          <w:sz w:val="28"/>
          <w:szCs w:val="28"/>
        </w:rPr>
        <w:t xml:space="preserve"> </w:t>
      </w:r>
    </w:p>
    <w:p w:rsidR="00B217B7" w:rsidRPr="00764850" w:rsidRDefault="005231BA" w:rsidP="00184CA9">
      <w:pPr>
        <w:widowControl w:val="0"/>
        <w:spacing w:before="120" w:after="0" w:line="240" w:lineRule="auto"/>
        <w:ind w:firstLine="720"/>
        <w:jc w:val="both"/>
        <w:rPr>
          <w:rFonts w:ascii="Times New Roman" w:hAnsi="Times New Roman"/>
          <w:sz w:val="28"/>
          <w:szCs w:val="28"/>
          <w:lang w:val="nl-NL"/>
        </w:rPr>
      </w:pPr>
      <w:r w:rsidRPr="00764850">
        <w:rPr>
          <w:rFonts w:ascii="Times New Roman" w:hAnsi="Times New Roman"/>
          <w:sz w:val="28"/>
          <w:szCs w:val="28"/>
        </w:rPr>
        <w:t xml:space="preserve">b) </w:t>
      </w:r>
      <w:r w:rsidR="0090118C" w:rsidRPr="00764850">
        <w:rPr>
          <w:rFonts w:ascii="Times New Roman" w:hAnsi="Times New Roman"/>
          <w:sz w:val="28"/>
          <w:szCs w:val="28"/>
        </w:rPr>
        <w:t>Tổng dự toán kinh phí thực hiện nội dung chi thuê chuyên gia ngoài nước không quá 50% tổng dự toán kinh phí chi tiền công trực tiếp thực hiện nhiệm vụ KH&amp;CN</w:t>
      </w:r>
      <w:r w:rsidRPr="00764850">
        <w:rPr>
          <w:rFonts w:ascii="Times New Roman" w:hAnsi="Times New Roman"/>
          <w:sz w:val="28"/>
          <w:szCs w:val="28"/>
        </w:rPr>
        <w:t xml:space="preserve"> từ nguồn ngân sách nhà nước</w:t>
      </w:r>
      <w:r w:rsidR="00B217B7" w:rsidRPr="00764850">
        <w:rPr>
          <w:rFonts w:ascii="Times New Roman" w:hAnsi="Times New Roman"/>
          <w:sz w:val="28"/>
          <w:szCs w:val="28"/>
        </w:rPr>
        <w:t xml:space="preserve"> </w:t>
      </w:r>
      <w:r w:rsidR="00B217B7" w:rsidRPr="00764850">
        <w:rPr>
          <w:rFonts w:ascii="Times New Roman" w:hAnsi="Times New Roman"/>
          <w:sz w:val="28"/>
          <w:szCs w:val="28"/>
          <w:lang w:val="nl-NL"/>
        </w:rPr>
        <w:t>quy định tại Điều 3 Quy định này và Khoản 1 Điều 7 Thông tư liên tịch số 55/2015/TTLT-BTC-BKHCN.</w:t>
      </w:r>
    </w:p>
    <w:p w:rsidR="0090118C" w:rsidRPr="00764850" w:rsidRDefault="005231BA" w:rsidP="00184CA9">
      <w:pPr>
        <w:widowControl w:val="0"/>
        <w:spacing w:before="120" w:after="0" w:line="240" w:lineRule="auto"/>
        <w:ind w:firstLine="720"/>
        <w:jc w:val="both"/>
        <w:rPr>
          <w:rFonts w:ascii="Times New Roman" w:hAnsi="Times New Roman"/>
          <w:sz w:val="28"/>
          <w:szCs w:val="28"/>
        </w:rPr>
      </w:pPr>
      <w:r w:rsidRPr="00764850">
        <w:rPr>
          <w:rFonts w:ascii="Times New Roman" w:hAnsi="Times New Roman"/>
          <w:sz w:val="28"/>
          <w:szCs w:val="28"/>
        </w:rPr>
        <w:t xml:space="preserve">c) </w:t>
      </w:r>
      <w:r w:rsidR="0090118C" w:rsidRPr="00764850">
        <w:rPr>
          <w:rFonts w:ascii="Times New Roman" w:hAnsi="Times New Roman"/>
          <w:sz w:val="28"/>
          <w:szCs w:val="28"/>
        </w:rPr>
        <w:t xml:space="preserve">Trong trường hợp đặc biệt, nhiệm vụ KH&amp;CN có tổng dự toán kinh phí thực hiện nội dung chi thuê chuyên gia ngoài nước vượt quá 50% tổng dự toán kinh phí chi tiền công trực tiếp thực hiện nhiệm vụ KH&amp;CN </w:t>
      </w:r>
      <w:r w:rsidRPr="00764850">
        <w:rPr>
          <w:rFonts w:ascii="Times New Roman" w:hAnsi="Times New Roman"/>
          <w:sz w:val="28"/>
          <w:szCs w:val="28"/>
        </w:rPr>
        <w:t xml:space="preserve">từ nguồn ngân sách nhà nước </w:t>
      </w:r>
      <w:r w:rsidR="00B217B7" w:rsidRPr="00764850">
        <w:rPr>
          <w:rFonts w:ascii="Times New Roman" w:hAnsi="Times New Roman"/>
          <w:sz w:val="28"/>
          <w:szCs w:val="28"/>
          <w:lang w:val="nl-NL"/>
        </w:rPr>
        <w:t>quy định tại Điều 3 Quy định này và Khoản 1 Điều 7 Thông tư liên tịch số 55/2015/TTLT-BTC-BKHCN</w:t>
      </w:r>
      <w:r w:rsidR="00B217B7" w:rsidRPr="00764850">
        <w:rPr>
          <w:rFonts w:ascii="Times New Roman" w:hAnsi="Times New Roman"/>
          <w:sz w:val="28"/>
          <w:szCs w:val="28"/>
        </w:rPr>
        <w:t xml:space="preserve"> </w:t>
      </w:r>
      <w:r w:rsidR="0090118C" w:rsidRPr="00764850">
        <w:rPr>
          <w:rFonts w:ascii="Times New Roman" w:hAnsi="Times New Roman"/>
          <w:sz w:val="28"/>
          <w:szCs w:val="28"/>
        </w:rPr>
        <w:t xml:space="preserve">thì </w:t>
      </w:r>
      <w:r w:rsidR="00C84109" w:rsidRPr="00764850">
        <w:rPr>
          <w:rFonts w:ascii="Times New Roman" w:hAnsi="Times New Roman"/>
          <w:sz w:val="28"/>
          <w:szCs w:val="28"/>
        </w:rPr>
        <w:t>UBND thành phố xem xét quyết định</w:t>
      </w:r>
      <w:r w:rsidR="0090118C" w:rsidRPr="00764850">
        <w:rPr>
          <w:rFonts w:ascii="Times New Roman" w:hAnsi="Times New Roman"/>
          <w:sz w:val="28"/>
          <w:szCs w:val="28"/>
        </w:rPr>
        <w:t>.</w:t>
      </w:r>
    </w:p>
    <w:p w:rsidR="00230871" w:rsidRPr="00764850" w:rsidRDefault="00B83B04" w:rsidP="00184CA9">
      <w:pPr>
        <w:spacing w:before="120" w:after="0" w:line="240" w:lineRule="auto"/>
        <w:ind w:firstLine="720"/>
        <w:jc w:val="both"/>
        <w:rPr>
          <w:rFonts w:ascii="Times New Roman" w:hAnsi="Times New Roman"/>
          <w:b/>
          <w:sz w:val="28"/>
          <w:szCs w:val="28"/>
          <w:lang w:val="sv-SE"/>
        </w:rPr>
      </w:pPr>
      <w:r w:rsidRPr="00764850">
        <w:rPr>
          <w:rFonts w:ascii="Times New Roman" w:hAnsi="Times New Roman"/>
          <w:b/>
          <w:sz w:val="28"/>
          <w:szCs w:val="28"/>
          <w:lang w:val="sv-SE"/>
        </w:rPr>
        <w:t xml:space="preserve">Điều </w:t>
      </w:r>
      <w:r w:rsidR="0090118C" w:rsidRPr="00764850">
        <w:rPr>
          <w:rFonts w:ascii="Times New Roman" w:hAnsi="Times New Roman"/>
          <w:b/>
          <w:sz w:val="28"/>
          <w:szCs w:val="28"/>
          <w:lang w:val="sv-SE"/>
        </w:rPr>
        <w:t>5</w:t>
      </w:r>
      <w:r w:rsidR="00230871" w:rsidRPr="00764850">
        <w:rPr>
          <w:rFonts w:ascii="Times New Roman" w:hAnsi="Times New Roman"/>
          <w:b/>
          <w:sz w:val="28"/>
          <w:szCs w:val="28"/>
          <w:lang w:val="sv-SE"/>
        </w:rPr>
        <w:t>. Dự toán chi hội thảo khoa học phục vụ hoạt động nghiên cứu</w:t>
      </w:r>
    </w:p>
    <w:p w:rsidR="007909C7" w:rsidRPr="00764850" w:rsidRDefault="007909C7" w:rsidP="00184CA9">
      <w:pPr>
        <w:spacing w:before="120" w:after="0" w:line="240" w:lineRule="auto"/>
        <w:ind w:firstLine="720"/>
        <w:jc w:val="both"/>
        <w:rPr>
          <w:rFonts w:ascii="Times New Roman" w:hAnsi="Times New Roman"/>
          <w:sz w:val="28"/>
          <w:szCs w:val="28"/>
          <w:lang w:val="sv-SE"/>
        </w:rPr>
      </w:pPr>
      <w:r w:rsidRPr="00764850">
        <w:rPr>
          <w:rFonts w:ascii="Times New Roman" w:hAnsi="Times New Roman"/>
          <w:sz w:val="28"/>
          <w:szCs w:val="28"/>
          <w:lang w:val="sv-SE"/>
        </w:rPr>
        <w:t xml:space="preserve">1. </w:t>
      </w:r>
      <w:r w:rsidR="00230871" w:rsidRPr="00764850">
        <w:rPr>
          <w:rFonts w:ascii="Times New Roman" w:hAnsi="Times New Roman"/>
          <w:sz w:val="28"/>
          <w:szCs w:val="28"/>
          <w:lang w:val="sv-SE"/>
        </w:rPr>
        <w:t xml:space="preserve">Nội dung và định mức chi hội thảo khoa học phục vụ hoạt động nghiên cứu được thực hiện theo các quy định </w:t>
      </w:r>
      <w:r w:rsidR="002A491F" w:rsidRPr="00764850">
        <w:rPr>
          <w:rFonts w:ascii="Times New Roman" w:hAnsi="Times New Roman"/>
          <w:sz w:val="28"/>
          <w:szCs w:val="28"/>
          <w:lang w:val="sv-SE"/>
        </w:rPr>
        <w:t xml:space="preserve">của thành phố về </w:t>
      </w:r>
      <w:r w:rsidRPr="00764850">
        <w:rPr>
          <w:rFonts w:ascii="Times New Roman" w:hAnsi="Times New Roman"/>
          <w:sz w:val="28"/>
          <w:szCs w:val="28"/>
          <w:lang w:val="sv-SE"/>
        </w:rPr>
        <w:t>định mức</w:t>
      </w:r>
      <w:r w:rsidR="00313291" w:rsidRPr="00764850">
        <w:rPr>
          <w:rFonts w:ascii="Times New Roman" w:hAnsi="Times New Roman"/>
          <w:sz w:val="28"/>
          <w:szCs w:val="28"/>
          <w:lang w:val="sv-SE"/>
        </w:rPr>
        <w:t xml:space="preserve"> chi tiêu đón tiếp khách nước ngoài</w:t>
      </w:r>
      <w:r w:rsidRPr="00764850">
        <w:rPr>
          <w:rFonts w:ascii="Times New Roman" w:hAnsi="Times New Roman"/>
          <w:sz w:val="28"/>
          <w:szCs w:val="28"/>
          <w:lang w:val="sv-SE"/>
        </w:rPr>
        <w:t>,</w:t>
      </w:r>
      <w:r w:rsidR="00313291" w:rsidRPr="00764850">
        <w:rPr>
          <w:rFonts w:ascii="Times New Roman" w:hAnsi="Times New Roman"/>
          <w:sz w:val="28"/>
          <w:szCs w:val="28"/>
          <w:lang w:val="sv-SE"/>
        </w:rPr>
        <w:t xml:space="preserve"> tổ chức các hội nghị, hội thảo quốc tế </w:t>
      </w:r>
      <w:r w:rsidR="003F1E68" w:rsidRPr="00764850">
        <w:rPr>
          <w:rFonts w:ascii="Times New Roman" w:hAnsi="Times New Roman"/>
          <w:sz w:val="28"/>
          <w:szCs w:val="28"/>
          <w:lang w:val="sv-SE"/>
        </w:rPr>
        <w:t>và</w:t>
      </w:r>
      <w:r w:rsidR="00313291" w:rsidRPr="00764850">
        <w:rPr>
          <w:rFonts w:ascii="Times New Roman" w:hAnsi="Times New Roman"/>
          <w:sz w:val="28"/>
          <w:szCs w:val="28"/>
          <w:lang w:val="sv-SE"/>
        </w:rPr>
        <w:t xml:space="preserve"> tiếp khách trong nước và </w:t>
      </w:r>
      <w:r w:rsidRPr="00764850">
        <w:rPr>
          <w:rFonts w:ascii="Times New Roman" w:hAnsi="Times New Roman"/>
          <w:sz w:val="28"/>
          <w:szCs w:val="28"/>
          <w:lang w:val="sv-SE"/>
        </w:rPr>
        <w:t>mức chi</w:t>
      </w:r>
      <w:r w:rsidR="00313291" w:rsidRPr="00764850">
        <w:rPr>
          <w:rFonts w:ascii="Times New Roman" w:hAnsi="Times New Roman"/>
          <w:sz w:val="28"/>
          <w:szCs w:val="28"/>
          <w:lang w:val="sv-SE"/>
        </w:rPr>
        <w:t xml:space="preserve"> công tác phí, chi tổ chức các cuộc hội nghị đối với các cơ quan nhà nước và đơn vị sự </w:t>
      </w:r>
      <w:r w:rsidR="00230871" w:rsidRPr="00764850">
        <w:rPr>
          <w:rFonts w:ascii="Times New Roman" w:hAnsi="Times New Roman"/>
          <w:sz w:val="28"/>
          <w:szCs w:val="28"/>
          <w:lang w:val="sv-SE"/>
        </w:rPr>
        <w:t>nghiệp công lập</w:t>
      </w:r>
      <w:r w:rsidR="002A491F" w:rsidRPr="00764850">
        <w:rPr>
          <w:rFonts w:ascii="Times New Roman" w:hAnsi="Times New Roman"/>
          <w:sz w:val="28"/>
          <w:szCs w:val="28"/>
          <w:lang w:val="sv-SE"/>
        </w:rPr>
        <w:t xml:space="preserve"> trên địa bàn thành phố Đà Nẵng</w:t>
      </w:r>
      <w:r w:rsidR="00230871" w:rsidRPr="00764850">
        <w:rPr>
          <w:rFonts w:ascii="Times New Roman" w:hAnsi="Times New Roman"/>
          <w:sz w:val="28"/>
          <w:szCs w:val="28"/>
          <w:lang w:val="sv-SE"/>
        </w:rPr>
        <w:t>.</w:t>
      </w:r>
      <w:r w:rsidR="00313291" w:rsidRPr="00764850">
        <w:rPr>
          <w:rFonts w:ascii="Times New Roman" w:hAnsi="Times New Roman"/>
          <w:sz w:val="28"/>
          <w:szCs w:val="28"/>
          <w:lang w:val="sv-SE"/>
        </w:rPr>
        <w:t xml:space="preserve"> </w:t>
      </w:r>
    </w:p>
    <w:p w:rsidR="00230871" w:rsidRPr="00764850" w:rsidRDefault="007909C7" w:rsidP="00313291">
      <w:pPr>
        <w:spacing w:before="120" w:after="120" w:line="240" w:lineRule="auto"/>
        <w:ind w:firstLine="720"/>
        <w:jc w:val="both"/>
        <w:rPr>
          <w:rFonts w:ascii="Times New Roman" w:hAnsi="Times New Roman"/>
          <w:sz w:val="28"/>
          <w:szCs w:val="28"/>
          <w:lang w:val="sv-SE"/>
        </w:rPr>
      </w:pPr>
      <w:r w:rsidRPr="00764850">
        <w:rPr>
          <w:rFonts w:ascii="Times New Roman" w:hAnsi="Times New Roman"/>
          <w:sz w:val="28"/>
          <w:szCs w:val="28"/>
          <w:lang w:val="sv-SE"/>
        </w:rPr>
        <w:t>2.</w:t>
      </w:r>
      <w:r w:rsidR="00313291" w:rsidRPr="00764850">
        <w:rPr>
          <w:rFonts w:ascii="Times New Roman" w:hAnsi="Times New Roman"/>
          <w:sz w:val="28"/>
          <w:szCs w:val="28"/>
          <w:lang w:val="sv-SE"/>
        </w:rPr>
        <w:t xml:space="preserve"> </w:t>
      </w:r>
      <w:r w:rsidR="005231BA" w:rsidRPr="00764850">
        <w:rPr>
          <w:rFonts w:ascii="Times New Roman" w:hAnsi="Times New Roman"/>
          <w:sz w:val="28"/>
          <w:szCs w:val="28"/>
          <w:lang w:val="sv-SE"/>
        </w:rPr>
        <w:t>Đ</w:t>
      </w:r>
      <w:r w:rsidR="00313291" w:rsidRPr="00764850">
        <w:rPr>
          <w:rFonts w:ascii="Times New Roman" w:hAnsi="Times New Roman"/>
          <w:sz w:val="28"/>
          <w:szCs w:val="28"/>
          <w:lang w:val="sv-SE"/>
        </w:rPr>
        <w:t>ịnh m</w:t>
      </w:r>
      <w:r w:rsidR="00230871" w:rsidRPr="00764850">
        <w:rPr>
          <w:rFonts w:ascii="Times New Roman" w:hAnsi="Times New Roman"/>
          <w:sz w:val="28"/>
          <w:szCs w:val="28"/>
          <w:lang w:val="sv-SE"/>
        </w:rPr>
        <w:t xml:space="preserve">ức xây dựng dự toán chi thù lao </w:t>
      </w:r>
      <w:r w:rsidR="00313291" w:rsidRPr="00764850">
        <w:rPr>
          <w:rFonts w:ascii="Times New Roman" w:hAnsi="Times New Roman"/>
          <w:sz w:val="28"/>
          <w:szCs w:val="28"/>
          <w:lang w:val="sv-SE"/>
        </w:rPr>
        <w:t xml:space="preserve">tối đa </w:t>
      </w:r>
      <w:r w:rsidR="00230871" w:rsidRPr="00764850">
        <w:rPr>
          <w:rFonts w:ascii="Times New Roman" w:hAnsi="Times New Roman"/>
          <w:sz w:val="28"/>
          <w:szCs w:val="28"/>
          <w:lang w:val="sv-SE"/>
        </w:rPr>
        <w:t>tham gia hội thảo khoa học như sau:</w:t>
      </w:r>
    </w:p>
    <w:p w:rsidR="00934DF3" w:rsidRPr="00764850" w:rsidRDefault="00934DF3" w:rsidP="00934DF3">
      <w:pPr>
        <w:spacing w:before="120" w:after="120" w:line="340" w:lineRule="atLeast"/>
        <w:ind w:left="709"/>
        <w:jc w:val="right"/>
        <w:rPr>
          <w:rFonts w:ascii="Times New Roman" w:hAnsi="Times New Roman"/>
          <w:bCs/>
          <w:i/>
          <w:iCs/>
          <w:sz w:val="28"/>
          <w:szCs w:val="28"/>
          <w:lang w:val="nl-NL"/>
        </w:rPr>
      </w:pPr>
      <w:r w:rsidRPr="00764850">
        <w:rPr>
          <w:rFonts w:ascii="Times New Roman" w:hAnsi="Times New Roman"/>
          <w:bCs/>
          <w:i/>
          <w:iCs/>
          <w:sz w:val="28"/>
          <w:szCs w:val="28"/>
          <w:lang w:val="nl-NL"/>
        </w:rPr>
        <w:t>Đơn vị tính: 1.000 đồng</w:t>
      </w:r>
    </w:p>
    <w:tbl>
      <w:tblPr>
        <w:tblW w:w="9639" w:type="dxa"/>
        <w:tblInd w:w="99" w:type="dxa"/>
        <w:tblLook w:val="04A0" w:firstRow="1" w:lastRow="0" w:firstColumn="1" w:lastColumn="0" w:noHBand="0" w:noVBand="1"/>
      </w:tblPr>
      <w:tblGrid>
        <w:gridCol w:w="4329"/>
        <w:gridCol w:w="1800"/>
        <w:gridCol w:w="1890"/>
        <w:gridCol w:w="1620"/>
      </w:tblGrid>
      <w:tr w:rsidR="004D7A9B" w:rsidRPr="00764850">
        <w:trPr>
          <w:trHeight w:val="288"/>
        </w:trPr>
        <w:tc>
          <w:tcPr>
            <w:tcW w:w="4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7A9B" w:rsidRPr="00764850" w:rsidRDefault="004D7A9B" w:rsidP="00EA0332">
            <w:pPr>
              <w:spacing w:after="0" w:line="240" w:lineRule="auto"/>
              <w:jc w:val="center"/>
              <w:rPr>
                <w:rFonts w:ascii="Calibri" w:eastAsia="Times New Roman" w:hAnsi="Calibri" w:cs="Calibri"/>
                <w:sz w:val="28"/>
                <w:szCs w:val="28"/>
              </w:rPr>
            </w:pPr>
            <w:r w:rsidRPr="00764850">
              <w:rPr>
                <w:rFonts w:ascii="Times New Roman" w:eastAsia="Times New Roman" w:hAnsi="Times New Roman"/>
                <w:b/>
                <w:sz w:val="28"/>
                <w:szCs w:val="28"/>
              </w:rPr>
              <w:t>Hội thảo khoa học</w:t>
            </w:r>
          </w:p>
        </w:tc>
        <w:tc>
          <w:tcPr>
            <w:tcW w:w="1800" w:type="dxa"/>
            <w:tcBorders>
              <w:top w:val="single" w:sz="4" w:space="0" w:color="auto"/>
              <w:left w:val="nil"/>
              <w:bottom w:val="single" w:sz="4" w:space="0" w:color="auto"/>
              <w:right w:val="single" w:sz="4" w:space="0" w:color="auto"/>
            </w:tcBorders>
            <w:vAlign w:val="center"/>
          </w:tcPr>
          <w:p w:rsidR="004D7A9B" w:rsidRPr="00764850" w:rsidRDefault="004D7A9B" w:rsidP="00EA0332">
            <w:pPr>
              <w:spacing w:after="0" w:line="240" w:lineRule="auto"/>
              <w:jc w:val="center"/>
              <w:rPr>
                <w:rFonts w:ascii="Times New Roman" w:eastAsia="Times New Roman" w:hAnsi="Times New Roman"/>
                <w:b/>
                <w:bCs/>
                <w:sz w:val="28"/>
                <w:szCs w:val="28"/>
              </w:rPr>
            </w:pPr>
            <w:r w:rsidRPr="00764850">
              <w:rPr>
                <w:rFonts w:ascii="Times New Roman" w:eastAsia="Times New Roman" w:hAnsi="Times New Roman"/>
                <w:b/>
                <w:bCs/>
                <w:sz w:val="28"/>
                <w:szCs w:val="28"/>
              </w:rPr>
              <w:t>Đơn vị tính</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7A9B" w:rsidRPr="00764850" w:rsidRDefault="004D7A9B" w:rsidP="00EA0332">
            <w:pPr>
              <w:spacing w:after="0" w:line="240" w:lineRule="auto"/>
              <w:jc w:val="center"/>
              <w:rPr>
                <w:rFonts w:ascii="Times New Roman" w:eastAsia="Times New Roman" w:hAnsi="Times New Roman"/>
                <w:b/>
                <w:bCs/>
                <w:sz w:val="28"/>
                <w:szCs w:val="28"/>
              </w:rPr>
            </w:pPr>
            <w:r w:rsidRPr="00764850">
              <w:rPr>
                <w:rFonts w:ascii="Times New Roman" w:eastAsia="Times New Roman" w:hAnsi="Times New Roman"/>
                <w:b/>
                <w:bCs/>
                <w:sz w:val="28"/>
                <w:szCs w:val="28"/>
              </w:rPr>
              <w:t>Nhiệm vụ KH&amp;CN cấp thành phố</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D7A9B" w:rsidRPr="00764850" w:rsidRDefault="004D7A9B" w:rsidP="00EA0332">
            <w:pPr>
              <w:spacing w:after="0" w:line="240" w:lineRule="auto"/>
              <w:jc w:val="center"/>
              <w:rPr>
                <w:rFonts w:ascii="Times New Roman" w:eastAsia="Times New Roman" w:hAnsi="Times New Roman"/>
                <w:b/>
                <w:bCs/>
                <w:sz w:val="28"/>
                <w:szCs w:val="28"/>
              </w:rPr>
            </w:pPr>
            <w:r w:rsidRPr="00764850">
              <w:rPr>
                <w:rFonts w:ascii="Times New Roman" w:eastAsia="Times New Roman" w:hAnsi="Times New Roman"/>
                <w:b/>
                <w:bCs/>
                <w:sz w:val="28"/>
                <w:szCs w:val="28"/>
              </w:rPr>
              <w:t>Nhiệm vụ KH&amp;CN cấp cơ sở</w:t>
            </w:r>
          </w:p>
        </w:tc>
      </w:tr>
      <w:tr w:rsidR="004D7A9B" w:rsidRPr="00764850">
        <w:trPr>
          <w:trHeight w:val="360"/>
        </w:trPr>
        <w:tc>
          <w:tcPr>
            <w:tcW w:w="4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A9B" w:rsidRPr="00764850" w:rsidRDefault="004D7A9B" w:rsidP="00DB2F32">
            <w:pPr>
              <w:spacing w:after="0" w:line="240" w:lineRule="auto"/>
              <w:jc w:val="both"/>
              <w:rPr>
                <w:rFonts w:ascii="Times New Roman" w:eastAsia="Times New Roman" w:hAnsi="Times New Roman"/>
                <w:sz w:val="28"/>
                <w:szCs w:val="28"/>
              </w:rPr>
            </w:pPr>
            <w:r w:rsidRPr="00764850">
              <w:rPr>
                <w:rFonts w:ascii="Times New Roman" w:eastAsia="Times New Roman" w:hAnsi="Times New Roman"/>
                <w:sz w:val="28"/>
                <w:szCs w:val="28"/>
                <w:lang w:val="sv-SE"/>
              </w:rPr>
              <w:t>- Người chủ trì</w:t>
            </w:r>
          </w:p>
        </w:tc>
        <w:tc>
          <w:tcPr>
            <w:tcW w:w="1800" w:type="dxa"/>
            <w:tcBorders>
              <w:top w:val="single" w:sz="4" w:space="0" w:color="auto"/>
              <w:left w:val="nil"/>
              <w:bottom w:val="single" w:sz="4" w:space="0" w:color="auto"/>
              <w:right w:val="single" w:sz="4" w:space="0" w:color="auto"/>
            </w:tcBorders>
          </w:tcPr>
          <w:p w:rsidR="004D7A9B" w:rsidRPr="00764850" w:rsidDel="00C84109" w:rsidRDefault="004D7A9B" w:rsidP="00DB2F32">
            <w:pPr>
              <w:spacing w:after="0" w:line="240" w:lineRule="auto"/>
              <w:jc w:val="center"/>
              <w:rPr>
                <w:rFonts w:ascii="Times New Roman" w:eastAsia="Times New Roman" w:hAnsi="Times New Roman"/>
                <w:bCs/>
                <w:sz w:val="28"/>
                <w:szCs w:val="28"/>
              </w:rPr>
            </w:pPr>
            <w:r w:rsidRPr="00764850">
              <w:rPr>
                <w:rFonts w:ascii="Times New Roman" w:eastAsia="Times New Roman" w:hAnsi="Times New Roman"/>
                <w:bCs/>
                <w:sz w:val="28"/>
                <w:szCs w:val="28"/>
              </w:rPr>
              <w:t>Buổi hội thảo</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7A9B" w:rsidRPr="00764850" w:rsidRDefault="004D7A9B" w:rsidP="004C7C56">
            <w:pPr>
              <w:spacing w:after="0" w:line="240" w:lineRule="auto"/>
              <w:jc w:val="center"/>
              <w:rPr>
                <w:rFonts w:ascii="Times New Roman" w:eastAsia="Times New Roman" w:hAnsi="Times New Roman"/>
                <w:bCs/>
                <w:sz w:val="28"/>
                <w:szCs w:val="28"/>
              </w:rPr>
            </w:pPr>
            <w:r w:rsidRPr="00764850">
              <w:rPr>
                <w:rFonts w:ascii="Times New Roman" w:eastAsia="Times New Roman" w:hAnsi="Times New Roman"/>
                <w:bCs/>
                <w:sz w:val="28"/>
                <w:szCs w:val="28"/>
              </w:rPr>
              <w:t>1.000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D7A9B" w:rsidRPr="00764850" w:rsidRDefault="004D7A9B" w:rsidP="004C7C56">
            <w:pPr>
              <w:spacing w:after="0" w:line="240" w:lineRule="auto"/>
              <w:jc w:val="center"/>
              <w:rPr>
                <w:rFonts w:ascii="Times New Roman" w:eastAsia="Times New Roman" w:hAnsi="Times New Roman"/>
                <w:bCs/>
                <w:sz w:val="28"/>
                <w:szCs w:val="28"/>
              </w:rPr>
            </w:pPr>
            <w:r w:rsidRPr="00764850">
              <w:rPr>
                <w:rFonts w:ascii="Times New Roman" w:eastAsia="Times New Roman" w:hAnsi="Times New Roman"/>
                <w:bCs/>
                <w:sz w:val="28"/>
                <w:szCs w:val="28"/>
              </w:rPr>
              <w:t>500</w:t>
            </w:r>
          </w:p>
        </w:tc>
      </w:tr>
      <w:tr w:rsidR="004D7A9B" w:rsidRPr="00764850">
        <w:trPr>
          <w:trHeight w:val="360"/>
        </w:trPr>
        <w:tc>
          <w:tcPr>
            <w:tcW w:w="4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A9B" w:rsidRPr="00764850" w:rsidRDefault="004D7A9B" w:rsidP="00DB2F32">
            <w:pPr>
              <w:spacing w:after="0" w:line="240" w:lineRule="auto"/>
              <w:jc w:val="both"/>
              <w:rPr>
                <w:rFonts w:ascii="Times New Roman" w:eastAsia="Times New Roman" w:hAnsi="Times New Roman"/>
                <w:sz w:val="28"/>
                <w:szCs w:val="28"/>
              </w:rPr>
            </w:pPr>
            <w:r w:rsidRPr="00764850">
              <w:rPr>
                <w:rFonts w:ascii="Times New Roman" w:eastAsia="Times New Roman" w:hAnsi="Times New Roman"/>
                <w:sz w:val="28"/>
                <w:szCs w:val="28"/>
                <w:lang w:val="sv-SE"/>
              </w:rPr>
              <w:t>- Thư ký hội thảo</w:t>
            </w:r>
          </w:p>
        </w:tc>
        <w:tc>
          <w:tcPr>
            <w:tcW w:w="1800" w:type="dxa"/>
            <w:tcBorders>
              <w:top w:val="single" w:sz="4" w:space="0" w:color="auto"/>
              <w:left w:val="nil"/>
              <w:bottom w:val="single" w:sz="4" w:space="0" w:color="auto"/>
              <w:right w:val="single" w:sz="4" w:space="0" w:color="auto"/>
            </w:tcBorders>
          </w:tcPr>
          <w:p w:rsidR="004D7A9B" w:rsidRPr="00764850" w:rsidRDefault="004D7A9B" w:rsidP="00DB2F32">
            <w:pPr>
              <w:spacing w:after="0" w:line="240" w:lineRule="auto"/>
              <w:jc w:val="center"/>
              <w:rPr>
                <w:rFonts w:ascii="Times New Roman" w:eastAsia="Times New Roman" w:hAnsi="Times New Roman"/>
                <w:b/>
                <w:bCs/>
                <w:sz w:val="28"/>
                <w:szCs w:val="28"/>
              </w:rPr>
            </w:pPr>
            <w:r w:rsidRPr="00764850">
              <w:rPr>
                <w:rFonts w:ascii="Times New Roman" w:eastAsia="Times New Roman" w:hAnsi="Times New Roman"/>
                <w:bCs/>
                <w:sz w:val="28"/>
                <w:szCs w:val="28"/>
              </w:rPr>
              <w:t>Buổi hội thảo</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7A9B" w:rsidRPr="00764850" w:rsidRDefault="004D7A9B" w:rsidP="004C7C56">
            <w:pPr>
              <w:spacing w:after="0" w:line="240" w:lineRule="auto"/>
              <w:jc w:val="center"/>
              <w:rPr>
                <w:rFonts w:ascii="Times New Roman" w:eastAsia="Times New Roman" w:hAnsi="Times New Roman"/>
                <w:bCs/>
                <w:sz w:val="28"/>
                <w:szCs w:val="28"/>
              </w:rPr>
            </w:pPr>
            <w:r w:rsidRPr="00764850">
              <w:rPr>
                <w:rFonts w:ascii="Times New Roman" w:eastAsia="Times New Roman" w:hAnsi="Times New Roman"/>
                <w:bCs/>
                <w:sz w:val="28"/>
                <w:szCs w:val="28"/>
              </w:rPr>
              <w:t>350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D7A9B" w:rsidRPr="00764850" w:rsidRDefault="004D7A9B" w:rsidP="004C7C56">
            <w:pPr>
              <w:spacing w:after="0" w:line="240" w:lineRule="auto"/>
              <w:jc w:val="center"/>
              <w:rPr>
                <w:rFonts w:ascii="Times New Roman" w:eastAsia="Times New Roman" w:hAnsi="Times New Roman"/>
                <w:bCs/>
                <w:sz w:val="28"/>
                <w:szCs w:val="28"/>
              </w:rPr>
            </w:pPr>
            <w:r w:rsidRPr="00764850">
              <w:rPr>
                <w:rFonts w:ascii="Times New Roman" w:eastAsia="Times New Roman" w:hAnsi="Times New Roman"/>
                <w:bCs/>
                <w:sz w:val="28"/>
                <w:szCs w:val="28"/>
              </w:rPr>
              <w:t>150</w:t>
            </w:r>
          </w:p>
        </w:tc>
      </w:tr>
      <w:tr w:rsidR="004D7A9B" w:rsidRPr="00764850">
        <w:trPr>
          <w:trHeight w:val="360"/>
        </w:trPr>
        <w:tc>
          <w:tcPr>
            <w:tcW w:w="4329" w:type="dxa"/>
            <w:tcBorders>
              <w:top w:val="nil"/>
              <w:left w:val="single" w:sz="4" w:space="0" w:color="auto"/>
              <w:bottom w:val="single" w:sz="4" w:space="0" w:color="auto"/>
              <w:right w:val="single" w:sz="4" w:space="0" w:color="auto"/>
            </w:tcBorders>
            <w:shd w:val="clear" w:color="auto" w:fill="auto"/>
            <w:noWrap/>
            <w:vAlign w:val="bottom"/>
          </w:tcPr>
          <w:p w:rsidR="004D7A9B" w:rsidRPr="00764850" w:rsidRDefault="004D7A9B" w:rsidP="00DB2F32">
            <w:pPr>
              <w:spacing w:after="0" w:line="240" w:lineRule="auto"/>
              <w:jc w:val="both"/>
              <w:rPr>
                <w:rFonts w:ascii="Times New Roman" w:eastAsia="Times New Roman" w:hAnsi="Times New Roman"/>
                <w:sz w:val="28"/>
                <w:szCs w:val="28"/>
              </w:rPr>
            </w:pPr>
            <w:r w:rsidRPr="00764850">
              <w:rPr>
                <w:rFonts w:ascii="Times New Roman" w:eastAsia="Times New Roman" w:hAnsi="Times New Roman"/>
                <w:sz w:val="28"/>
                <w:szCs w:val="28"/>
                <w:lang w:val="sv-SE"/>
              </w:rPr>
              <w:t>- Báo cáo viên trình bày tại hội thảo</w:t>
            </w:r>
          </w:p>
        </w:tc>
        <w:tc>
          <w:tcPr>
            <w:tcW w:w="1800" w:type="dxa"/>
            <w:tcBorders>
              <w:top w:val="single" w:sz="4" w:space="0" w:color="auto"/>
              <w:left w:val="nil"/>
              <w:bottom w:val="single" w:sz="4" w:space="0" w:color="auto"/>
              <w:right w:val="single" w:sz="4" w:space="0" w:color="auto"/>
            </w:tcBorders>
          </w:tcPr>
          <w:p w:rsidR="004D7A9B" w:rsidRPr="00764850" w:rsidRDefault="004D7A9B" w:rsidP="00C84109">
            <w:pPr>
              <w:spacing w:after="0" w:line="240" w:lineRule="auto"/>
              <w:jc w:val="center"/>
              <w:rPr>
                <w:rFonts w:ascii="Times New Roman" w:eastAsia="Times New Roman" w:hAnsi="Times New Roman"/>
                <w:bCs/>
                <w:sz w:val="28"/>
                <w:szCs w:val="28"/>
              </w:rPr>
            </w:pPr>
            <w:r w:rsidRPr="00764850">
              <w:rPr>
                <w:rFonts w:ascii="Times New Roman" w:eastAsia="Times New Roman" w:hAnsi="Times New Roman"/>
                <w:bCs/>
                <w:sz w:val="28"/>
                <w:szCs w:val="28"/>
              </w:rPr>
              <w:t>Báo cáo</w:t>
            </w:r>
          </w:p>
        </w:tc>
        <w:tc>
          <w:tcPr>
            <w:tcW w:w="1890" w:type="dxa"/>
            <w:tcBorders>
              <w:top w:val="nil"/>
              <w:left w:val="single" w:sz="4" w:space="0" w:color="auto"/>
              <w:bottom w:val="single" w:sz="4" w:space="0" w:color="auto"/>
              <w:right w:val="single" w:sz="4" w:space="0" w:color="auto"/>
            </w:tcBorders>
            <w:shd w:val="clear" w:color="auto" w:fill="auto"/>
            <w:noWrap/>
            <w:vAlign w:val="center"/>
          </w:tcPr>
          <w:p w:rsidR="004D7A9B" w:rsidRPr="00764850" w:rsidRDefault="004D7A9B" w:rsidP="004C7C56">
            <w:pPr>
              <w:spacing w:after="0" w:line="240" w:lineRule="auto"/>
              <w:jc w:val="center"/>
              <w:rPr>
                <w:rFonts w:ascii="Times New Roman" w:eastAsia="Times New Roman" w:hAnsi="Times New Roman"/>
                <w:bCs/>
                <w:sz w:val="28"/>
                <w:szCs w:val="28"/>
              </w:rPr>
            </w:pPr>
            <w:r w:rsidRPr="00764850">
              <w:rPr>
                <w:rFonts w:ascii="Times New Roman" w:eastAsia="Times New Roman" w:hAnsi="Times New Roman"/>
                <w:bCs/>
                <w:sz w:val="28"/>
                <w:szCs w:val="28"/>
              </w:rPr>
              <w:t>1.400</w:t>
            </w:r>
          </w:p>
        </w:tc>
        <w:tc>
          <w:tcPr>
            <w:tcW w:w="1620" w:type="dxa"/>
            <w:tcBorders>
              <w:top w:val="nil"/>
              <w:left w:val="nil"/>
              <w:bottom w:val="single" w:sz="4" w:space="0" w:color="auto"/>
              <w:right w:val="single" w:sz="4" w:space="0" w:color="auto"/>
            </w:tcBorders>
            <w:shd w:val="clear" w:color="auto" w:fill="auto"/>
            <w:noWrap/>
            <w:vAlign w:val="center"/>
          </w:tcPr>
          <w:p w:rsidR="004D7A9B" w:rsidRPr="00764850" w:rsidRDefault="004D7A9B" w:rsidP="004C7C56">
            <w:pPr>
              <w:spacing w:after="0" w:line="240" w:lineRule="auto"/>
              <w:jc w:val="center"/>
              <w:rPr>
                <w:rFonts w:ascii="Times New Roman" w:eastAsia="Times New Roman" w:hAnsi="Times New Roman"/>
                <w:bCs/>
                <w:sz w:val="28"/>
                <w:szCs w:val="28"/>
              </w:rPr>
            </w:pPr>
            <w:r w:rsidRPr="00764850">
              <w:rPr>
                <w:rFonts w:ascii="Times New Roman" w:eastAsia="Times New Roman" w:hAnsi="Times New Roman"/>
                <w:bCs/>
                <w:sz w:val="28"/>
                <w:szCs w:val="28"/>
              </w:rPr>
              <w:t>700</w:t>
            </w:r>
          </w:p>
        </w:tc>
      </w:tr>
      <w:tr w:rsidR="004D7A9B" w:rsidRPr="00764850">
        <w:trPr>
          <w:trHeight w:val="1056"/>
        </w:trPr>
        <w:tc>
          <w:tcPr>
            <w:tcW w:w="4329" w:type="dxa"/>
            <w:tcBorders>
              <w:top w:val="nil"/>
              <w:left w:val="single" w:sz="4" w:space="0" w:color="auto"/>
              <w:bottom w:val="single" w:sz="4" w:space="0" w:color="auto"/>
              <w:right w:val="single" w:sz="4" w:space="0" w:color="auto"/>
            </w:tcBorders>
            <w:shd w:val="clear" w:color="auto" w:fill="auto"/>
            <w:noWrap/>
            <w:vAlign w:val="bottom"/>
          </w:tcPr>
          <w:p w:rsidR="004D7A9B" w:rsidRPr="00764850" w:rsidRDefault="004D7A9B" w:rsidP="00DB2F32">
            <w:pPr>
              <w:spacing w:after="0" w:line="240" w:lineRule="auto"/>
              <w:jc w:val="both"/>
              <w:rPr>
                <w:rFonts w:ascii="Times New Roman" w:eastAsia="Times New Roman" w:hAnsi="Times New Roman"/>
                <w:sz w:val="28"/>
                <w:szCs w:val="28"/>
              </w:rPr>
            </w:pPr>
            <w:r w:rsidRPr="00764850">
              <w:rPr>
                <w:rFonts w:ascii="Times New Roman" w:eastAsia="Times New Roman" w:hAnsi="Times New Roman"/>
                <w:sz w:val="28"/>
                <w:szCs w:val="28"/>
                <w:lang w:val="sv-SE"/>
              </w:rPr>
              <w:t>- Báo cáo khoa học được cơ quan tổ chức hội thảo đặt hàng nhưng không trình bày tại hội thảo</w:t>
            </w:r>
          </w:p>
        </w:tc>
        <w:tc>
          <w:tcPr>
            <w:tcW w:w="1800" w:type="dxa"/>
            <w:tcBorders>
              <w:top w:val="single" w:sz="4" w:space="0" w:color="auto"/>
              <w:left w:val="nil"/>
              <w:bottom w:val="single" w:sz="4" w:space="0" w:color="auto"/>
              <w:right w:val="single" w:sz="4" w:space="0" w:color="auto"/>
            </w:tcBorders>
            <w:vAlign w:val="center"/>
          </w:tcPr>
          <w:p w:rsidR="004D7A9B" w:rsidRPr="00764850" w:rsidRDefault="00403D73" w:rsidP="00403D73">
            <w:pPr>
              <w:spacing w:after="0" w:line="240" w:lineRule="auto"/>
              <w:jc w:val="center"/>
              <w:rPr>
                <w:rFonts w:ascii="Times New Roman" w:eastAsia="Times New Roman" w:hAnsi="Times New Roman"/>
                <w:b/>
                <w:bCs/>
                <w:sz w:val="28"/>
                <w:szCs w:val="28"/>
              </w:rPr>
            </w:pPr>
            <w:r w:rsidRPr="00764850">
              <w:rPr>
                <w:rFonts w:ascii="Times New Roman" w:eastAsia="Times New Roman" w:hAnsi="Times New Roman"/>
                <w:bCs/>
                <w:sz w:val="28"/>
                <w:szCs w:val="28"/>
              </w:rPr>
              <w:t>Báo cáo</w:t>
            </w:r>
          </w:p>
        </w:tc>
        <w:tc>
          <w:tcPr>
            <w:tcW w:w="1890" w:type="dxa"/>
            <w:tcBorders>
              <w:top w:val="nil"/>
              <w:left w:val="single" w:sz="4" w:space="0" w:color="auto"/>
              <w:bottom w:val="single" w:sz="4" w:space="0" w:color="auto"/>
              <w:right w:val="single" w:sz="4" w:space="0" w:color="auto"/>
            </w:tcBorders>
            <w:shd w:val="clear" w:color="auto" w:fill="auto"/>
            <w:noWrap/>
            <w:vAlign w:val="center"/>
          </w:tcPr>
          <w:p w:rsidR="004D7A9B" w:rsidRPr="00764850" w:rsidRDefault="004D7A9B" w:rsidP="004C7C56">
            <w:pPr>
              <w:spacing w:after="0" w:line="240" w:lineRule="auto"/>
              <w:jc w:val="center"/>
              <w:rPr>
                <w:rFonts w:ascii="Times New Roman" w:eastAsia="Times New Roman" w:hAnsi="Times New Roman"/>
                <w:bCs/>
                <w:sz w:val="28"/>
                <w:szCs w:val="28"/>
              </w:rPr>
            </w:pPr>
            <w:r w:rsidRPr="00764850">
              <w:rPr>
                <w:rFonts w:ascii="Times New Roman" w:eastAsia="Times New Roman" w:hAnsi="Times New Roman"/>
                <w:bCs/>
                <w:sz w:val="28"/>
                <w:szCs w:val="28"/>
              </w:rPr>
              <w:t>700</w:t>
            </w:r>
          </w:p>
        </w:tc>
        <w:tc>
          <w:tcPr>
            <w:tcW w:w="1620" w:type="dxa"/>
            <w:tcBorders>
              <w:top w:val="nil"/>
              <w:left w:val="nil"/>
              <w:bottom w:val="single" w:sz="4" w:space="0" w:color="auto"/>
              <w:right w:val="single" w:sz="4" w:space="0" w:color="auto"/>
            </w:tcBorders>
            <w:shd w:val="clear" w:color="auto" w:fill="auto"/>
            <w:noWrap/>
            <w:vAlign w:val="center"/>
          </w:tcPr>
          <w:p w:rsidR="004D7A9B" w:rsidRPr="00764850" w:rsidRDefault="004D7A9B" w:rsidP="004C7C56">
            <w:pPr>
              <w:spacing w:after="0" w:line="240" w:lineRule="auto"/>
              <w:jc w:val="center"/>
              <w:rPr>
                <w:rFonts w:ascii="Times New Roman" w:eastAsia="Times New Roman" w:hAnsi="Times New Roman"/>
                <w:bCs/>
                <w:sz w:val="28"/>
                <w:szCs w:val="28"/>
              </w:rPr>
            </w:pPr>
            <w:r w:rsidRPr="00764850">
              <w:rPr>
                <w:rFonts w:ascii="Times New Roman" w:eastAsia="Times New Roman" w:hAnsi="Times New Roman"/>
                <w:bCs/>
                <w:sz w:val="28"/>
                <w:szCs w:val="28"/>
              </w:rPr>
              <w:t>350</w:t>
            </w:r>
          </w:p>
        </w:tc>
      </w:tr>
      <w:tr w:rsidR="004D7A9B" w:rsidRPr="00764850">
        <w:trPr>
          <w:trHeight w:val="360"/>
        </w:trPr>
        <w:tc>
          <w:tcPr>
            <w:tcW w:w="4329" w:type="dxa"/>
            <w:tcBorders>
              <w:top w:val="nil"/>
              <w:left w:val="single" w:sz="4" w:space="0" w:color="auto"/>
              <w:bottom w:val="single" w:sz="4" w:space="0" w:color="auto"/>
              <w:right w:val="single" w:sz="4" w:space="0" w:color="auto"/>
            </w:tcBorders>
            <w:shd w:val="clear" w:color="auto" w:fill="auto"/>
            <w:noWrap/>
            <w:vAlign w:val="bottom"/>
          </w:tcPr>
          <w:p w:rsidR="004D7A9B" w:rsidRPr="00764850" w:rsidRDefault="004D7A9B" w:rsidP="00DB2F32">
            <w:pPr>
              <w:spacing w:after="0" w:line="240" w:lineRule="auto"/>
              <w:jc w:val="both"/>
              <w:rPr>
                <w:rFonts w:ascii="Times New Roman" w:eastAsia="Times New Roman" w:hAnsi="Times New Roman"/>
                <w:sz w:val="28"/>
                <w:szCs w:val="28"/>
              </w:rPr>
            </w:pPr>
            <w:r w:rsidRPr="00764850">
              <w:rPr>
                <w:rFonts w:ascii="Times New Roman" w:eastAsia="Times New Roman" w:hAnsi="Times New Roman"/>
                <w:sz w:val="28"/>
                <w:szCs w:val="28"/>
                <w:lang w:val="sv-SE"/>
              </w:rPr>
              <w:t>- Thành viên tham gia hội thảo</w:t>
            </w:r>
          </w:p>
        </w:tc>
        <w:tc>
          <w:tcPr>
            <w:tcW w:w="1800" w:type="dxa"/>
            <w:tcBorders>
              <w:top w:val="single" w:sz="4" w:space="0" w:color="auto"/>
              <w:left w:val="nil"/>
              <w:bottom w:val="single" w:sz="4" w:space="0" w:color="auto"/>
              <w:right w:val="single" w:sz="4" w:space="0" w:color="auto"/>
            </w:tcBorders>
          </w:tcPr>
          <w:p w:rsidR="004D7A9B" w:rsidRPr="00764850" w:rsidRDefault="00403D73" w:rsidP="00DB2F32">
            <w:pPr>
              <w:spacing w:after="0" w:line="240" w:lineRule="auto"/>
              <w:jc w:val="center"/>
              <w:rPr>
                <w:rFonts w:ascii="Times New Roman" w:eastAsia="Times New Roman" w:hAnsi="Times New Roman"/>
                <w:b/>
                <w:bCs/>
                <w:sz w:val="28"/>
                <w:szCs w:val="28"/>
              </w:rPr>
            </w:pPr>
            <w:r w:rsidRPr="00764850">
              <w:rPr>
                <w:rFonts w:ascii="Times New Roman" w:eastAsia="Times New Roman" w:hAnsi="Times New Roman"/>
                <w:bCs/>
                <w:sz w:val="28"/>
                <w:szCs w:val="28"/>
              </w:rPr>
              <w:t>Buổi hội thảo</w:t>
            </w:r>
          </w:p>
        </w:tc>
        <w:tc>
          <w:tcPr>
            <w:tcW w:w="1890" w:type="dxa"/>
            <w:tcBorders>
              <w:top w:val="nil"/>
              <w:left w:val="single" w:sz="4" w:space="0" w:color="auto"/>
              <w:bottom w:val="single" w:sz="4" w:space="0" w:color="auto"/>
              <w:right w:val="single" w:sz="4" w:space="0" w:color="auto"/>
            </w:tcBorders>
            <w:shd w:val="clear" w:color="auto" w:fill="auto"/>
            <w:noWrap/>
            <w:vAlign w:val="center"/>
          </w:tcPr>
          <w:p w:rsidR="004D7A9B" w:rsidRPr="00764850" w:rsidRDefault="004D7A9B" w:rsidP="004C7C56">
            <w:pPr>
              <w:spacing w:after="0" w:line="240" w:lineRule="auto"/>
              <w:jc w:val="center"/>
              <w:rPr>
                <w:rFonts w:ascii="Times New Roman" w:eastAsia="Times New Roman" w:hAnsi="Times New Roman"/>
                <w:bCs/>
                <w:sz w:val="28"/>
                <w:szCs w:val="28"/>
              </w:rPr>
            </w:pPr>
            <w:r w:rsidRPr="00764850">
              <w:rPr>
                <w:rFonts w:ascii="Times New Roman" w:eastAsia="Times New Roman" w:hAnsi="Times New Roman"/>
                <w:bCs/>
                <w:sz w:val="28"/>
                <w:szCs w:val="28"/>
              </w:rPr>
              <w:t>100</w:t>
            </w:r>
          </w:p>
        </w:tc>
        <w:tc>
          <w:tcPr>
            <w:tcW w:w="1620" w:type="dxa"/>
            <w:tcBorders>
              <w:top w:val="nil"/>
              <w:left w:val="nil"/>
              <w:bottom w:val="single" w:sz="4" w:space="0" w:color="auto"/>
              <w:right w:val="single" w:sz="4" w:space="0" w:color="auto"/>
            </w:tcBorders>
            <w:shd w:val="clear" w:color="auto" w:fill="auto"/>
            <w:noWrap/>
            <w:vAlign w:val="center"/>
          </w:tcPr>
          <w:p w:rsidR="004D7A9B" w:rsidRPr="00764850" w:rsidRDefault="004D7A9B" w:rsidP="004C7C56">
            <w:pPr>
              <w:spacing w:after="0" w:line="240" w:lineRule="auto"/>
              <w:jc w:val="center"/>
              <w:rPr>
                <w:rFonts w:ascii="Times New Roman" w:eastAsia="Times New Roman" w:hAnsi="Times New Roman"/>
                <w:bCs/>
                <w:sz w:val="28"/>
                <w:szCs w:val="28"/>
              </w:rPr>
            </w:pPr>
            <w:r w:rsidRPr="00764850">
              <w:rPr>
                <w:rFonts w:ascii="Times New Roman" w:eastAsia="Times New Roman" w:hAnsi="Times New Roman"/>
                <w:bCs/>
                <w:sz w:val="28"/>
                <w:szCs w:val="28"/>
              </w:rPr>
              <w:t>50</w:t>
            </w:r>
          </w:p>
        </w:tc>
      </w:tr>
    </w:tbl>
    <w:p w:rsidR="00934DF3" w:rsidRPr="00764850" w:rsidRDefault="00934DF3" w:rsidP="00184CA9">
      <w:pPr>
        <w:spacing w:before="100" w:after="0" w:line="240" w:lineRule="auto"/>
        <w:ind w:firstLine="720"/>
        <w:jc w:val="both"/>
        <w:rPr>
          <w:rFonts w:ascii="Times New Roman" w:hAnsi="Times New Roman"/>
          <w:b/>
          <w:sz w:val="28"/>
          <w:szCs w:val="28"/>
          <w:lang w:val="sv-SE"/>
        </w:rPr>
      </w:pPr>
      <w:r w:rsidRPr="00764850">
        <w:rPr>
          <w:rFonts w:ascii="Times New Roman" w:hAnsi="Times New Roman"/>
          <w:b/>
          <w:sz w:val="28"/>
          <w:szCs w:val="28"/>
          <w:lang w:val="sv-SE"/>
        </w:rPr>
        <w:t xml:space="preserve">Điều </w:t>
      </w:r>
      <w:r w:rsidR="0090118C" w:rsidRPr="00764850">
        <w:rPr>
          <w:rFonts w:ascii="Times New Roman" w:hAnsi="Times New Roman"/>
          <w:b/>
          <w:sz w:val="28"/>
          <w:szCs w:val="28"/>
          <w:lang w:val="sv-SE"/>
        </w:rPr>
        <w:t>6</w:t>
      </w:r>
      <w:r w:rsidR="00784A5F" w:rsidRPr="00764850">
        <w:rPr>
          <w:rFonts w:ascii="Times New Roman" w:hAnsi="Times New Roman"/>
          <w:sz w:val="28"/>
          <w:szCs w:val="28"/>
          <w:lang w:val="sv-SE"/>
        </w:rPr>
        <w:t xml:space="preserve">. </w:t>
      </w:r>
      <w:r w:rsidR="00784A5F" w:rsidRPr="00764850">
        <w:rPr>
          <w:rFonts w:ascii="Times New Roman" w:hAnsi="Times New Roman"/>
          <w:b/>
          <w:sz w:val="28"/>
          <w:szCs w:val="28"/>
          <w:lang w:val="sv-SE"/>
        </w:rPr>
        <w:t>Dự toán chi họp hội đồng tự đánh giá kết quả thực hiện nhiệm vụ KH&amp;CN</w:t>
      </w:r>
    </w:p>
    <w:p w:rsidR="007B5E31" w:rsidRPr="00764850" w:rsidRDefault="00934DF3" w:rsidP="00184CA9">
      <w:pPr>
        <w:spacing w:before="100" w:after="0" w:line="240" w:lineRule="auto"/>
        <w:ind w:firstLine="720"/>
        <w:jc w:val="both"/>
        <w:rPr>
          <w:rFonts w:ascii="Times New Roman" w:hAnsi="Times New Roman"/>
          <w:sz w:val="28"/>
          <w:szCs w:val="28"/>
          <w:lang w:val="sv-SE"/>
        </w:rPr>
      </w:pPr>
      <w:r w:rsidRPr="00764850">
        <w:rPr>
          <w:rFonts w:ascii="Times New Roman" w:hAnsi="Times New Roman"/>
          <w:sz w:val="28"/>
          <w:szCs w:val="28"/>
          <w:lang w:val="sv-SE"/>
        </w:rPr>
        <w:t xml:space="preserve">Dự toán chi họp hội đồng tự đánh giá kết quả thực hiện nhiệm vụ KH&amp;CN (nếu có) </w:t>
      </w:r>
      <w:r w:rsidR="00784A5F" w:rsidRPr="00764850">
        <w:rPr>
          <w:rFonts w:ascii="Times New Roman" w:hAnsi="Times New Roman"/>
          <w:sz w:val="28"/>
          <w:szCs w:val="28"/>
          <w:lang w:val="sv-SE"/>
        </w:rPr>
        <w:t xml:space="preserve">được xây dựng trên cơ sở số lượng thành viên hội đồng với mức chi không </w:t>
      </w:r>
      <w:r w:rsidR="00784A5F" w:rsidRPr="00764850">
        <w:rPr>
          <w:rFonts w:ascii="Times New Roman" w:hAnsi="Times New Roman"/>
          <w:sz w:val="28"/>
          <w:szCs w:val="28"/>
          <w:lang w:val="sv-SE"/>
        </w:rPr>
        <w:lastRenderedPageBreak/>
        <w:t xml:space="preserve">quá 50% mức chi cho hội đồng nghiệm thu nhiệm vụ KH&amp;CN cấp </w:t>
      </w:r>
      <w:r w:rsidR="00DB2F32" w:rsidRPr="00764850">
        <w:rPr>
          <w:rFonts w:ascii="Times New Roman" w:hAnsi="Times New Roman"/>
          <w:sz w:val="28"/>
          <w:szCs w:val="28"/>
          <w:lang w:val="sv-SE"/>
        </w:rPr>
        <w:t>thành phố</w:t>
      </w:r>
      <w:r w:rsidR="00784A5F" w:rsidRPr="00764850">
        <w:rPr>
          <w:rFonts w:ascii="Times New Roman" w:hAnsi="Times New Roman"/>
          <w:sz w:val="28"/>
          <w:szCs w:val="28"/>
          <w:lang w:val="sv-SE"/>
        </w:rPr>
        <w:t xml:space="preserve"> được quy định tại </w:t>
      </w:r>
      <w:r w:rsidR="00397C02" w:rsidRPr="00764850">
        <w:rPr>
          <w:rFonts w:ascii="Times New Roman" w:hAnsi="Times New Roman"/>
          <w:sz w:val="28"/>
          <w:szCs w:val="28"/>
          <w:lang w:val="sv-SE"/>
        </w:rPr>
        <w:t>K</w:t>
      </w:r>
      <w:r w:rsidR="00784A5F" w:rsidRPr="00764850">
        <w:rPr>
          <w:rFonts w:ascii="Times New Roman" w:hAnsi="Times New Roman"/>
          <w:sz w:val="28"/>
          <w:szCs w:val="28"/>
          <w:lang w:val="sv-SE"/>
        </w:rPr>
        <w:t>hoản 1</w:t>
      </w:r>
      <w:r w:rsidR="00397C02" w:rsidRPr="00764850">
        <w:rPr>
          <w:rFonts w:ascii="Times New Roman" w:hAnsi="Times New Roman"/>
          <w:sz w:val="28"/>
          <w:szCs w:val="28"/>
          <w:lang w:val="sv-SE"/>
        </w:rPr>
        <w:t>,</w:t>
      </w:r>
      <w:r w:rsidR="00784A5F" w:rsidRPr="00764850">
        <w:rPr>
          <w:rFonts w:ascii="Times New Roman" w:hAnsi="Times New Roman"/>
          <w:sz w:val="28"/>
          <w:szCs w:val="28"/>
          <w:lang w:val="sv-SE"/>
        </w:rPr>
        <w:t xml:space="preserve"> Điều </w:t>
      </w:r>
      <w:r w:rsidR="001A5ECE" w:rsidRPr="00764850">
        <w:rPr>
          <w:rFonts w:ascii="Times New Roman" w:hAnsi="Times New Roman"/>
          <w:sz w:val="28"/>
          <w:szCs w:val="28"/>
          <w:lang w:val="sv-SE"/>
        </w:rPr>
        <w:t>8</w:t>
      </w:r>
      <w:r w:rsidR="00784A5F" w:rsidRPr="00764850">
        <w:rPr>
          <w:rFonts w:ascii="Times New Roman" w:hAnsi="Times New Roman"/>
          <w:sz w:val="28"/>
          <w:szCs w:val="28"/>
          <w:lang w:val="sv-SE"/>
        </w:rPr>
        <w:t xml:space="preserve"> </w:t>
      </w:r>
      <w:r w:rsidR="00184CA9" w:rsidRPr="00764850">
        <w:rPr>
          <w:rFonts w:ascii="Times New Roman" w:hAnsi="Times New Roman"/>
          <w:sz w:val="28"/>
          <w:szCs w:val="28"/>
          <w:lang w:val="sv-SE"/>
        </w:rPr>
        <w:t>Quy định</w:t>
      </w:r>
      <w:r w:rsidR="00784A5F" w:rsidRPr="00764850">
        <w:rPr>
          <w:rFonts w:ascii="Times New Roman" w:hAnsi="Times New Roman"/>
          <w:sz w:val="28"/>
          <w:szCs w:val="28"/>
          <w:lang w:val="sv-SE"/>
        </w:rPr>
        <w:t xml:space="preserve"> này. </w:t>
      </w:r>
    </w:p>
    <w:p w:rsidR="00784A5F" w:rsidRPr="00764850" w:rsidRDefault="00934DF3" w:rsidP="00184CA9">
      <w:pPr>
        <w:spacing w:before="100" w:after="0" w:line="240" w:lineRule="auto"/>
        <w:ind w:firstLine="720"/>
        <w:jc w:val="both"/>
        <w:rPr>
          <w:rFonts w:ascii="Times New Roman" w:hAnsi="Times New Roman"/>
          <w:b/>
          <w:sz w:val="28"/>
          <w:szCs w:val="28"/>
          <w:lang w:val="sv-SE"/>
        </w:rPr>
      </w:pPr>
      <w:r w:rsidRPr="00764850">
        <w:rPr>
          <w:rFonts w:ascii="Times New Roman" w:hAnsi="Times New Roman"/>
          <w:b/>
          <w:sz w:val="28"/>
          <w:szCs w:val="28"/>
          <w:lang w:val="sv-SE"/>
        </w:rPr>
        <w:t xml:space="preserve">Điều </w:t>
      </w:r>
      <w:r w:rsidR="0090118C" w:rsidRPr="00764850">
        <w:rPr>
          <w:rFonts w:ascii="Times New Roman" w:hAnsi="Times New Roman"/>
          <w:b/>
          <w:sz w:val="28"/>
          <w:szCs w:val="28"/>
          <w:lang w:val="sv-SE"/>
        </w:rPr>
        <w:t>7</w:t>
      </w:r>
      <w:r w:rsidR="00784A5F" w:rsidRPr="00764850">
        <w:rPr>
          <w:rFonts w:ascii="Times New Roman" w:hAnsi="Times New Roman"/>
          <w:b/>
          <w:sz w:val="28"/>
          <w:szCs w:val="28"/>
          <w:lang w:val="sv-SE"/>
        </w:rPr>
        <w:t>. Dự toán chi quản lý chung nhiệm vụ KH&amp;CN</w:t>
      </w:r>
    </w:p>
    <w:p w:rsidR="00784A5F" w:rsidRPr="00764850" w:rsidRDefault="00784A5F" w:rsidP="00184CA9">
      <w:pPr>
        <w:spacing w:before="100" w:after="0" w:line="240" w:lineRule="auto"/>
        <w:ind w:firstLine="720"/>
        <w:jc w:val="both"/>
        <w:rPr>
          <w:rFonts w:ascii="Times New Roman" w:hAnsi="Times New Roman"/>
          <w:sz w:val="28"/>
          <w:szCs w:val="28"/>
          <w:lang w:val="sv-SE"/>
        </w:rPr>
      </w:pPr>
      <w:r w:rsidRPr="00764850">
        <w:rPr>
          <w:rFonts w:ascii="Times New Roman" w:hAnsi="Times New Roman"/>
          <w:sz w:val="28"/>
          <w:szCs w:val="28"/>
          <w:lang w:val="sv-SE"/>
        </w:rPr>
        <w:t xml:space="preserve">Tổ chức chủ trì nhiệm vụ KH&amp;CN có sử dụng ngân sách nhà nước được dự toán các nội dung chi quản lý chung phục vụ nhiệm vụ KH&amp;CN, bao gồm: </w:t>
      </w:r>
      <w:r w:rsidR="004C7C56" w:rsidRPr="00764850">
        <w:rPr>
          <w:rFonts w:ascii="Times New Roman" w:hAnsi="Times New Roman"/>
          <w:sz w:val="28"/>
          <w:szCs w:val="28"/>
          <w:lang w:val="sv-SE"/>
        </w:rPr>
        <w:t>C</w:t>
      </w:r>
      <w:r w:rsidRPr="00764850">
        <w:rPr>
          <w:rFonts w:ascii="Times New Roman" w:hAnsi="Times New Roman"/>
          <w:sz w:val="28"/>
          <w:szCs w:val="28"/>
          <w:lang w:val="sv-SE"/>
        </w:rPr>
        <w:t xml:space="preserve">hi điện, nước, các khoản chi hành chính phát sinh liên quan đảm bảo triển khai nhiệm vụ KH&amp;CN tại tổ chức chủ trì; chi tiền lương, tiền công phân bổ đối với các hoạt động gián tiếp trong quá trình quản lý nhiệm vụ KH&amp;CN của tổ chức chủ trì. </w:t>
      </w:r>
    </w:p>
    <w:p w:rsidR="00784A5F" w:rsidRPr="00764850" w:rsidRDefault="00784A5F" w:rsidP="0047253C">
      <w:pPr>
        <w:spacing w:before="120" w:after="120" w:line="240" w:lineRule="auto"/>
        <w:ind w:firstLine="720"/>
        <w:jc w:val="both"/>
        <w:rPr>
          <w:rFonts w:ascii="Times New Roman" w:hAnsi="Times New Roman"/>
          <w:sz w:val="28"/>
          <w:szCs w:val="28"/>
          <w:lang w:val="sv-SE"/>
        </w:rPr>
      </w:pPr>
      <w:r w:rsidRPr="00764850">
        <w:rPr>
          <w:rFonts w:ascii="Times New Roman" w:hAnsi="Times New Roman"/>
          <w:sz w:val="28"/>
          <w:szCs w:val="28"/>
          <w:lang w:val="sv-SE"/>
        </w:rPr>
        <w:t xml:space="preserve">Dự toán kinh phí quản lý chung nhiệm vụ KH&amp;CN </w:t>
      </w:r>
      <w:r w:rsidR="00E825F6" w:rsidRPr="00764850">
        <w:rPr>
          <w:rFonts w:ascii="Times New Roman" w:hAnsi="Times New Roman"/>
          <w:sz w:val="28"/>
          <w:szCs w:val="28"/>
          <w:lang w:val="sv-SE"/>
        </w:rPr>
        <w:t>tối đa không quá</w:t>
      </w:r>
      <w:r w:rsidR="007B5E31" w:rsidRPr="00764850">
        <w:rPr>
          <w:rFonts w:ascii="Times New Roman" w:hAnsi="Times New Roman"/>
          <w:sz w:val="28"/>
          <w:szCs w:val="28"/>
          <w:lang w:val="sv-SE"/>
        </w:rPr>
        <w:t xml:space="preserve"> </w:t>
      </w:r>
      <w:r w:rsidRPr="00764850">
        <w:rPr>
          <w:rFonts w:ascii="Times New Roman" w:hAnsi="Times New Roman"/>
          <w:sz w:val="28"/>
          <w:szCs w:val="28"/>
          <w:lang w:val="sv-SE"/>
        </w:rPr>
        <w:t xml:space="preserve">5% tổng dự toán kinh phí thực hiện nhiệm vụ KH&amp;CN có sử dụng ngân sách nhà nước nhưng tối đa không quá </w:t>
      </w:r>
      <w:r w:rsidR="00DB2F32" w:rsidRPr="00764850">
        <w:rPr>
          <w:rFonts w:ascii="Times New Roman" w:hAnsi="Times New Roman"/>
          <w:sz w:val="28"/>
          <w:szCs w:val="28"/>
          <w:lang w:val="sv-SE"/>
        </w:rPr>
        <w:t xml:space="preserve">140 </w:t>
      </w:r>
      <w:r w:rsidRPr="00764850">
        <w:rPr>
          <w:rFonts w:ascii="Times New Roman" w:hAnsi="Times New Roman"/>
          <w:sz w:val="28"/>
          <w:szCs w:val="28"/>
          <w:lang w:val="sv-SE"/>
        </w:rPr>
        <w:t>triệu đồng</w:t>
      </w:r>
      <w:r w:rsidR="005231BA" w:rsidRPr="00764850">
        <w:rPr>
          <w:rFonts w:ascii="Times New Roman" w:hAnsi="Times New Roman"/>
          <w:sz w:val="28"/>
          <w:szCs w:val="28"/>
          <w:lang w:val="sv-SE"/>
        </w:rPr>
        <w:t>/nhiệm vụ</w:t>
      </w:r>
      <w:r w:rsidRPr="00764850">
        <w:rPr>
          <w:rFonts w:ascii="Times New Roman" w:hAnsi="Times New Roman"/>
          <w:sz w:val="28"/>
          <w:szCs w:val="28"/>
          <w:lang w:val="sv-SE"/>
        </w:rPr>
        <w:t>.</w:t>
      </w:r>
    </w:p>
    <w:p w:rsidR="00397C02" w:rsidRDefault="00230871" w:rsidP="00BB214A">
      <w:pPr>
        <w:pStyle w:val="ListParagraph"/>
        <w:spacing w:before="120" w:after="120" w:line="240" w:lineRule="auto"/>
        <w:ind w:left="0"/>
        <w:jc w:val="both"/>
        <w:rPr>
          <w:rFonts w:ascii="Times New Roman" w:hAnsi="Times New Roman"/>
          <w:b/>
          <w:bCs/>
          <w:iCs/>
          <w:sz w:val="28"/>
          <w:szCs w:val="28"/>
          <w:lang w:val="nl-NL"/>
        </w:rPr>
      </w:pPr>
      <w:r w:rsidRPr="00764850">
        <w:rPr>
          <w:rFonts w:ascii="Times New Roman" w:hAnsi="Times New Roman"/>
          <w:b/>
          <w:sz w:val="28"/>
          <w:szCs w:val="28"/>
          <w:lang w:val="nl-NL"/>
        </w:rPr>
        <w:t xml:space="preserve">Điều </w:t>
      </w:r>
      <w:r w:rsidR="0047253C" w:rsidRPr="00764850">
        <w:rPr>
          <w:rFonts w:ascii="Times New Roman" w:hAnsi="Times New Roman"/>
          <w:b/>
          <w:sz w:val="28"/>
          <w:szCs w:val="28"/>
          <w:lang w:val="nl-NL"/>
        </w:rPr>
        <w:t>8</w:t>
      </w:r>
      <w:r w:rsidRPr="00764850">
        <w:rPr>
          <w:rFonts w:ascii="Times New Roman" w:hAnsi="Times New Roman"/>
          <w:b/>
          <w:sz w:val="28"/>
          <w:szCs w:val="28"/>
          <w:lang w:val="nl-NL"/>
        </w:rPr>
        <w:t xml:space="preserve">.  </w:t>
      </w:r>
      <w:r w:rsidR="00934DF3" w:rsidRPr="00764850">
        <w:rPr>
          <w:rFonts w:ascii="Times New Roman" w:hAnsi="Times New Roman"/>
          <w:b/>
          <w:bCs/>
          <w:iCs/>
          <w:sz w:val="28"/>
          <w:szCs w:val="28"/>
          <w:lang w:val="nl-NL"/>
        </w:rPr>
        <w:t xml:space="preserve">Định mức chi hoạt động của các </w:t>
      </w:r>
      <w:r w:rsidR="000D6D74" w:rsidRPr="00764850">
        <w:rPr>
          <w:rFonts w:ascii="Times New Roman" w:hAnsi="Times New Roman"/>
          <w:b/>
          <w:bCs/>
          <w:iCs/>
          <w:sz w:val="28"/>
          <w:szCs w:val="28"/>
          <w:lang w:val="nl-NL"/>
        </w:rPr>
        <w:t>h</w:t>
      </w:r>
      <w:r w:rsidR="00934DF3" w:rsidRPr="00764850">
        <w:rPr>
          <w:rFonts w:ascii="Times New Roman" w:hAnsi="Times New Roman"/>
          <w:b/>
          <w:bCs/>
          <w:iCs/>
          <w:sz w:val="28"/>
          <w:szCs w:val="28"/>
          <w:lang w:val="nl-NL"/>
        </w:rPr>
        <w:t>ội đồng</w:t>
      </w:r>
    </w:p>
    <w:p w:rsidR="00146AD1" w:rsidRPr="00764850" w:rsidRDefault="00146AD1" w:rsidP="0047253C">
      <w:pPr>
        <w:pStyle w:val="ListParagraph"/>
        <w:spacing w:before="120" w:after="120" w:line="240" w:lineRule="auto"/>
        <w:jc w:val="both"/>
        <w:rPr>
          <w:rFonts w:ascii="Times New Roman" w:hAnsi="Times New Roman"/>
          <w:b/>
          <w:bCs/>
          <w:iCs/>
          <w:sz w:val="28"/>
          <w:szCs w:val="28"/>
          <w:lang w:val="nl-NL"/>
        </w:rPr>
      </w:pPr>
    </w:p>
    <w:p w:rsidR="00230871" w:rsidRPr="00764850" w:rsidRDefault="00934DF3" w:rsidP="0047253C">
      <w:pPr>
        <w:pStyle w:val="ListParagraph"/>
        <w:spacing w:before="120" w:after="120" w:line="240" w:lineRule="auto"/>
        <w:jc w:val="both"/>
        <w:rPr>
          <w:rFonts w:ascii="Times New Roman" w:hAnsi="Times New Roman"/>
          <w:bCs/>
          <w:iCs/>
          <w:sz w:val="28"/>
          <w:szCs w:val="28"/>
          <w:lang w:val="nl-NL"/>
        </w:rPr>
      </w:pPr>
      <w:r w:rsidRPr="00764850">
        <w:rPr>
          <w:rFonts w:ascii="Times New Roman" w:hAnsi="Times New Roman"/>
          <w:bCs/>
          <w:iCs/>
          <w:sz w:val="28"/>
          <w:szCs w:val="28"/>
          <w:lang w:val="nl-NL"/>
        </w:rPr>
        <w:t xml:space="preserve">1. </w:t>
      </w:r>
      <w:r w:rsidR="005042F7" w:rsidRPr="00764850">
        <w:rPr>
          <w:rFonts w:ascii="Times New Roman" w:hAnsi="Times New Roman"/>
          <w:bCs/>
          <w:iCs/>
          <w:sz w:val="28"/>
          <w:szCs w:val="28"/>
          <w:lang w:val="nl-NL"/>
        </w:rPr>
        <w:t>Định mức c</w:t>
      </w:r>
      <w:r w:rsidR="00230871" w:rsidRPr="00764850">
        <w:rPr>
          <w:rFonts w:ascii="Times New Roman" w:hAnsi="Times New Roman"/>
          <w:bCs/>
          <w:iCs/>
          <w:sz w:val="28"/>
          <w:szCs w:val="28"/>
          <w:lang w:val="nl-NL"/>
        </w:rPr>
        <w:t>hi tiền công</w:t>
      </w:r>
      <w:r w:rsidR="005042F7" w:rsidRPr="00764850">
        <w:rPr>
          <w:rFonts w:ascii="Times New Roman" w:hAnsi="Times New Roman"/>
          <w:bCs/>
          <w:iCs/>
          <w:sz w:val="28"/>
          <w:szCs w:val="28"/>
          <w:lang w:val="nl-NL"/>
        </w:rPr>
        <w:t xml:space="preserve"> cho hoạt động của các </w:t>
      </w:r>
      <w:r w:rsidR="000D6D74" w:rsidRPr="00764850">
        <w:rPr>
          <w:rFonts w:ascii="Times New Roman" w:hAnsi="Times New Roman"/>
          <w:bCs/>
          <w:iCs/>
          <w:sz w:val="28"/>
          <w:szCs w:val="28"/>
          <w:lang w:val="nl-NL"/>
        </w:rPr>
        <w:t>h</w:t>
      </w:r>
      <w:r w:rsidR="005042F7" w:rsidRPr="00764850">
        <w:rPr>
          <w:rFonts w:ascii="Times New Roman" w:hAnsi="Times New Roman"/>
          <w:bCs/>
          <w:iCs/>
          <w:sz w:val="28"/>
          <w:szCs w:val="28"/>
          <w:lang w:val="nl-NL"/>
        </w:rPr>
        <w:t>ội đồng</w:t>
      </w:r>
    </w:p>
    <w:p w:rsidR="00230871" w:rsidRPr="00764850" w:rsidRDefault="00230871" w:rsidP="00230871">
      <w:pPr>
        <w:spacing w:before="120" w:after="120" w:line="340" w:lineRule="atLeast"/>
        <w:ind w:left="709"/>
        <w:jc w:val="right"/>
        <w:rPr>
          <w:rFonts w:ascii="Times New Roman" w:hAnsi="Times New Roman"/>
          <w:bCs/>
          <w:i/>
          <w:iCs/>
          <w:sz w:val="28"/>
          <w:szCs w:val="28"/>
          <w:lang w:val="nl-NL"/>
        </w:rPr>
      </w:pPr>
      <w:r w:rsidRPr="00764850">
        <w:rPr>
          <w:rFonts w:ascii="Times New Roman" w:hAnsi="Times New Roman"/>
          <w:bCs/>
          <w:i/>
          <w:iCs/>
          <w:sz w:val="28"/>
          <w:szCs w:val="28"/>
          <w:lang w:val="nl-NL"/>
        </w:rPr>
        <w:t>Đơn vị tính: 1.000 đồng</w:t>
      </w:r>
    </w:p>
    <w:tbl>
      <w:tblPr>
        <w:tblW w:w="9361" w:type="dxa"/>
        <w:tblInd w:w="84" w:type="dxa"/>
        <w:tblLayout w:type="fixed"/>
        <w:tblLook w:val="04A0" w:firstRow="1" w:lastRow="0" w:firstColumn="1" w:lastColumn="0" w:noHBand="0" w:noVBand="1"/>
      </w:tblPr>
      <w:tblGrid>
        <w:gridCol w:w="708"/>
        <w:gridCol w:w="4513"/>
        <w:gridCol w:w="1170"/>
        <w:gridCol w:w="1530"/>
        <w:gridCol w:w="1440"/>
      </w:tblGrid>
      <w:tr w:rsidR="00DA436C" w:rsidRPr="00764850" w:rsidTr="00204CCF">
        <w:trPr>
          <w:trHeight w:val="1538"/>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b/>
                <w:bCs/>
                <w:sz w:val="28"/>
                <w:szCs w:val="28"/>
              </w:rPr>
            </w:pPr>
            <w:r w:rsidRPr="00764850">
              <w:rPr>
                <w:rFonts w:ascii="Times New Roman" w:eastAsia="Times New Roman" w:hAnsi="Times New Roman"/>
                <w:b/>
                <w:bCs/>
                <w:sz w:val="28"/>
                <w:szCs w:val="28"/>
                <w:lang w:val="nl-NL"/>
              </w:rPr>
              <w:t>STT</w:t>
            </w:r>
          </w:p>
        </w:tc>
        <w:tc>
          <w:tcPr>
            <w:tcW w:w="4513" w:type="dxa"/>
            <w:tcBorders>
              <w:top w:val="single" w:sz="4" w:space="0" w:color="auto"/>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b/>
                <w:bCs/>
                <w:sz w:val="28"/>
                <w:szCs w:val="28"/>
              </w:rPr>
            </w:pPr>
            <w:r w:rsidRPr="00764850">
              <w:rPr>
                <w:rFonts w:ascii="Times New Roman" w:eastAsia="Times New Roman" w:hAnsi="Times New Roman"/>
                <w:b/>
                <w:bCs/>
                <w:sz w:val="28"/>
                <w:szCs w:val="28"/>
                <w:lang w:val="nl-NL"/>
              </w:rPr>
              <w:t>Nội dung công việc</w:t>
            </w:r>
          </w:p>
        </w:tc>
        <w:tc>
          <w:tcPr>
            <w:tcW w:w="1170" w:type="dxa"/>
            <w:tcBorders>
              <w:top w:val="single" w:sz="4" w:space="0" w:color="auto"/>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b/>
                <w:bCs/>
                <w:sz w:val="28"/>
                <w:szCs w:val="28"/>
              </w:rPr>
            </w:pPr>
            <w:r w:rsidRPr="00764850">
              <w:rPr>
                <w:rFonts w:ascii="Times New Roman" w:eastAsia="Times New Roman" w:hAnsi="Times New Roman"/>
                <w:b/>
                <w:bCs/>
                <w:sz w:val="28"/>
                <w:szCs w:val="28"/>
                <w:lang w:val="nl-NL"/>
              </w:rPr>
              <w:t>Đơn vị tính</w:t>
            </w:r>
          </w:p>
        </w:tc>
        <w:tc>
          <w:tcPr>
            <w:tcW w:w="1530" w:type="dxa"/>
            <w:tcBorders>
              <w:top w:val="single" w:sz="4" w:space="0" w:color="auto"/>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b/>
                <w:bCs/>
                <w:sz w:val="28"/>
                <w:szCs w:val="28"/>
              </w:rPr>
            </w:pPr>
            <w:r w:rsidRPr="00764850">
              <w:rPr>
                <w:rFonts w:ascii="Times New Roman" w:eastAsia="Times New Roman" w:hAnsi="Times New Roman"/>
                <w:b/>
                <w:bCs/>
                <w:sz w:val="28"/>
                <w:szCs w:val="28"/>
                <w:lang w:val="nl-NL"/>
              </w:rPr>
              <w:t>Áp dụng cho nhiệm vụ KH&amp;CN cấp thành phố</w:t>
            </w:r>
          </w:p>
        </w:tc>
        <w:tc>
          <w:tcPr>
            <w:tcW w:w="1440" w:type="dxa"/>
            <w:tcBorders>
              <w:top w:val="single" w:sz="4" w:space="0" w:color="auto"/>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b/>
                <w:bCs/>
                <w:sz w:val="28"/>
                <w:szCs w:val="28"/>
              </w:rPr>
            </w:pPr>
            <w:r w:rsidRPr="00764850">
              <w:rPr>
                <w:rFonts w:ascii="Times New Roman" w:eastAsia="Times New Roman" w:hAnsi="Times New Roman"/>
                <w:b/>
                <w:bCs/>
                <w:sz w:val="28"/>
                <w:szCs w:val="28"/>
                <w:lang w:val="nl-NL"/>
              </w:rPr>
              <w:t>Áp dụng cho nhiệm vụ KH&amp;CN cấp cơ sở</w:t>
            </w:r>
          </w:p>
        </w:tc>
        <w:bookmarkStart w:id="0" w:name="_GoBack"/>
        <w:bookmarkEnd w:id="0"/>
      </w:tr>
      <w:tr w:rsidR="00DA436C" w:rsidRPr="00764850" w:rsidTr="00204CCF">
        <w:trPr>
          <w:trHeight w:val="336"/>
        </w:trPr>
        <w:tc>
          <w:tcPr>
            <w:tcW w:w="708" w:type="dxa"/>
            <w:tcBorders>
              <w:top w:val="nil"/>
              <w:left w:val="single" w:sz="4" w:space="0" w:color="auto"/>
              <w:bottom w:val="single" w:sz="4" w:space="0" w:color="auto"/>
              <w:right w:val="single" w:sz="4" w:space="0" w:color="auto"/>
            </w:tcBorders>
            <w:shd w:val="clear" w:color="auto" w:fill="auto"/>
            <w:vAlign w:val="center"/>
          </w:tcPr>
          <w:p w:rsidR="00DA436C" w:rsidRPr="00764850" w:rsidRDefault="000D6D74" w:rsidP="00C470BE">
            <w:pPr>
              <w:spacing w:before="60" w:after="0" w:line="240" w:lineRule="auto"/>
              <w:jc w:val="center"/>
              <w:rPr>
                <w:rFonts w:ascii="Times New Roman" w:eastAsia="Times New Roman" w:hAnsi="Times New Roman"/>
                <w:b/>
                <w:bCs/>
                <w:sz w:val="28"/>
                <w:szCs w:val="28"/>
              </w:rPr>
            </w:pPr>
            <w:r w:rsidRPr="00764850">
              <w:rPr>
                <w:rFonts w:ascii="Times New Roman" w:eastAsia="Times New Roman" w:hAnsi="Times New Roman"/>
                <w:b/>
                <w:bCs/>
                <w:sz w:val="28"/>
                <w:szCs w:val="28"/>
                <w:lang w:val="nl-NL"/>
              </w:rPr>
              <w:t>1</w:t>
            </w:r>
          </w:p>
        </w:tc>
        <w:tc>
          <w:tcPr>
            <w:tcW w:w="4513" w:type="dxa"/>
            <w:tcBorders>
              <w:top w:val="nil"/>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both"/>
              <w:rPr>
                <w:rFonts w:ascii="Times New Roman" w:eastAsia="Times New Roman" w:hAnsi="Times New Roman"/>
                <w:b/>
                <w:bCs/>
                <w:sz w:val="28"/>
                <w:szCs w:val="28"/>
              </w:rPr>
            </w:pPr>
            <w:r w:rsidRPr="00764850">
              <w:rPr>
                <w:rFonts w:ascii="Times New Roman" w:eastAsia="Times New Roman" w:hAnsi="Times New Roman"/>
                <w:b/>
                <w:bCs/>
                <w:sz w:val="28"/>
                <w:szCs w:val="28"/>
                <w:lang w:val="nl-NL"/>
              </w:rPr>
              <w:t>Chi tư vấn xác định nhiệm vụ KH&amp;CN</w:t>
            </w:r>
          </w:p>
        </w:tc>
        <w:tc>
          <w:tcPr>
            <w:tcW w:w="1170" w:type="dxa"/>
            <w:tcBorders>
              <w:top w:val="nil"/>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b/>
                <w:bCs/>
                <w:sz w:val="28"/>
                <w:szCs w:val="28"/>
              </w:rPr>
            </w:pPr>
          </w:p>
        </w:tc>
        <w:tc>
          <w:tcPr>
            <w:tcW w:w="1530" w:type="dxa"/>
            <w:tcBorders>
              <w:top w:val="nil"/>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c>
          <w:tcPr>
            <w:tcW w:w="1440" w:type="dxa"/>
            <w:tcBorders>
              <w:top w:val="nil"/>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r>
      <w:tr w:rsidR="00DA436C" w:rsidRPr="00764850" w:rsidTr="00204CCF">
        <w:trPr>
          <w:trHeight w:val="672"/>
        </w:trPr>
        <w:tc>
          <w:tcPr>
            <w:tcW w:w="708" w:type="dxa"/>
            <w:tcBorders>
              <w:top w:val="nil"/>
              <w:left w:val="single" w:sz="4" w:space="0" w:color="auto"/>
              <w:bottom w:val="single" w:sz="4" w:space="0" w:color="auto"/>
              <w:right w:val="single" w:sz="4" w:space="0" w:color="auto"/>
            </w:tcBorders>
            <w:shd w:val="clear" w:color="auto" w:fill="auto"/>
            <w:vAlign w:val="center"/>
          </w:tcPr>
          <w:p w:rsidR="00DA436C" w:rsidRPr="00764850" w:rsidRDefault="005231BA"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a</w:t>
            </w:r>
          </w:p>
        </w:tc>
        <w:tc>
          <w:tcPr>
            <w:tcW w:w="4513" w:type="dxa"/>
            <w:tcBorders>
              <w:top w:val="nil"/>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both"/>
              <w:rPr>
                <w:rFonts w:ascii="Times New Roman" w:eastAsia="Times New Roman" w:hAnsi="Times New Roman"/>
                <w:sz w:val="28"/>
                <w:szCs w:val="28"/>
              </w:rPr>
            </w:pPr>
            <w:r w:rsidRPr="00764850">
              <w:rPr>
                <w:rFonts w:ascii="Times New Roman" w:eastAsia="Times New Roman" w:hAnsi="Times New Roman"/>
                <w:sz w:val="28"/>
                <w:szCs w:val="28"/>
                <w:lang w:val="nl-NL"/>
              </w:rPr>
              <w:t xml:space="preserve">Chi họp </w:t>
            </w:r>
            <w:r w:rsidR="000D6D74" w:rsidRPr="00764850">
              <w:rPr>
                <w:rFonts w:ascii="Times New Roman" w:eastAsia="Times New Roman" w:hAnsi="Times New Roman"/>
                <w:sz w:val="28"/>
                <w:szCs w:val="28"/>
                <w:lang w:val="nl-NL"/>
              </w:rPr>
              <w:t>h</w:t>
            </w:r>
            <w:r w:rsidRPr="00764850">
              <w:rPr>
                <w:rFonts w:ascii="Times New Roman" w:eastAsia="Times New Roman" w:hAnsi="Times New Roman"/>
                <w:sz w:val="28"/>
                <w:szCs w:val="28"/>
                <w:lang w:val="nl-NL"/>
              </w:rPr>
              <w:t>ội đồng tư vấn xác định nhiệm vụ KH&amp;CN</w:t>
            </w:r>
          </w:p>
        </w:tc>
        <w:tc>
          <w:tcPr>
            <w:tcW w:w="1170" w:type="dxa"/>
            <w:tcBorders>
              <w:top w:val="nil"/>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Hội đồng</w:t>
            </w:r>
          </w:p>
        </w:tc>
        <w:tc>
          <w:tcPr>
            <w:tcW w:w="1530" w:type="dxa"/>
            <w:tcBorders>
              <w:top w:val="nil"/>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c>
          <w:tcPr>
            <w:tcW w:w="1440" w:type="dxa"/>
            <w:tcBorders>
              <w:top w:val="nil"/>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r>
      <w:tr w:rsidR="00DA436C" w:rsidRPr="00764850" w:rsidTr="00204CCF">
        <w:trPr>
          <w:trHeight w:val="336"/>
        </w:trPr>
        <w:tc>
          <w:tcPr>
            <w:tcW w:w="708" w:type="dxa"/>
            <w:tcBorders>
              <w:top w:val="nil"/>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c>
          <w:tcPr>
            <w:tcW w:w="4513" w:type="dxa"/>
            <w:tcBorders>
              <w:top w:val="nil"/>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both"/>
              <w:rPr>
                <w:rFonts w:ascii="Times New Roman" w:eastAsia="Times New Roman" w:hAnsi="Times New Roman"/>
                <w:sz w:val="28"/>
                <w:szCs w:val="28"/>
              </w:rPr>
            </w:pPr>
            <w:r w:rsidRPr="00764850">
              <w:rPr>
                <w:rFonts w:ascii="Times New Roman" w:eastAsia="Times New Roman" w:hAnsi="Times New Roman"/>
                <w:sz w:val="28"/>
                <w:szCs w:val="28"/>
                <w:lang w:val="nl-NL"/>
              </w:rPr>
              <w:t>Chủ tịch hội đồng</w:t>
            </w:r>
          </w:p>
        </w:tc>
        <w:tc>
          <w:tcPr>
            <w:tcW w:w="1170" w:type="dxa"/>
            <w:tcBorders>
              <w:top w:val="nil"/>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c>
          <w:tcPr>
            <w:tcW w:w="1530" w:type="dxa"/>
            <w:tcBorders>
              <w:top w:val="nil"/>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700</w:t>
            </w:r>
          </w:p>
        </w:tc>
        <w:tc>
          <w:tcPr>
            <w:tcW w:w="1440" w:type="dxa"/>
            <w:tcBorders>
              <w:top w:val="nil"/>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350</w:t>
            </w:r>
          </w:p>
        </w:tc>
      </w:tr>
      <w:tr w:rsidR="00DA436C" w:rsidRPr="00764850" w:rsidTr="00204CCF">
        <w:trPr>
          <w:trHeight w:val="336"/>
        </w:trPr>
        <w:tc>
          <w:tcPr>
            <w:tcW w:w="708" w:type="dxa"/>
            <w:tcBorders>
              <w:top w:val="nil"/>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c>
          <w:tcPr>
            <w:tcW w:w="4513" w:type="dxa"/>
            <w:tcBorders>
              <w:top w:val="nil"/>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both"/>
              <w:rPr>
                <w:rFonts w:ascii="Times New Roman" w:eastAsia="Times New Roman" w:hAnsi="Times New Roman"/>
                <w:sz w:val="28"/>
                <w:szCs w:val="28"/>
              </w:rPr>
            </w:pPr>
            <w:r w:rsidRPr="00764850">
              <w:rPr>
                <w:rFonts w:ascii="Times New Roman" w:eastAsia="Times New Roman" w:hAnsi="Times New Roman"/>
                <w:sz w:val="28"/>
                <w:szCs w:val="28"/>
                <w:lang w:val="nl-NL"/>
              </w:rPr>
              <w:t>Phó chủ tịch hội đồng; thành viên hội đồng</w:t>
            </w:r>
          </w:p>
        </w:tc>
        <w:tc>
          <w:tcPr>
            <w:tcW w:w="1170" w:type="dxa"/>
            <w:tcBorders>
              <w:top w:val="nil"/>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c>
          <w:tcPr>
            <w:tcW w:w="1530" w:type="dxa"/>
            <w:tcBorders>
              <w:top w:val="nil"/>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550</w:t>
            </w:r>
          </w:p>
        </w:tc>
        <w:tc>
          <w:tcPr>
            <w:tcW w:w="1440" w:type="dxa"/>
            <w:tcBorders>
              <w:top w:val="nil"/>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250</w:t>
            </w:r>
          </w:p>
        </w:tc>
      </w:tr>
      <w:tr w:rsidR="00DA436C" w:rsidRPr="00764850" w:rsidTr="00204CCF">
        <w:trPr>
          <w:trHeight w:val="336"/>
        </w:trPr>
        <w:tc>
          <w:tcPr>
            <w:tcW w:w="708" w:type="dxa"/>
            <w:tcBorders>
              <w:top w:val="nil"/>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c>
          <w:tcPr>
            <w:tcW w:w="4513" w:type="dxa"/>
            <w:tcBorders>
              <w:top w:val="nil"/>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both"/>
              <w:rPr>
                <w:rFonts w:ascii="Times New Roman" w:eastAsia="Times New Roman" w:hAnsi="Times New Roman"/>
                <w:sz w:val="28"/>
                <w:szCs w:val="28"/>
              </w:rPr>
            </w:pPr>
            <w:r w:rsidRPr="00764850">
              <w:rPr>
                <w:rFonts w:ascii="Times New Roman" w:eastAsia="Times New Roman" w:hAnsi="Times New Roman"/>
                <w:sz w:val="28"/>
                <w:szCs w:val="28"/>
                <w:lang w:val="nl-NL"/>
              </w:rPr>
              <w:t xml:space="preserve">Thư ký </w:t>
            </w:r>
            <w:r w:rsidR="000D6D74" w:rsidRPr="00764850">
              <w:rPr>
                <w:rFonts w:ascii="Times New Roman" w:eastAsia="Times New Roman" w:hAnsi="Times New Roman"/>
                <w:sz w:val="28"/>
                <w:szCs w:val="28"/>
                <w:lang w:val="nl-NL"/>
              </w:rPr>
              <w:t>k</w:t>
            </w:r>
            <w:r w:rsidRPr="00764850">
              <w:rPr>
                <w:rFonts w:ascii="Times New Roman" w:eastAsia="Times New Roman" w:hAnsi="Times New Roman"/>
                <w:sz w:val="28"/>
                <w:szCs w:val="28"/>
                <w:lang w:val="nl-NL"/>
              </w:rPr>
              <w:t xml:space="preserve">hoa học, </w:t>
            </w:r>
            <w:r w:rsidR="000D6D74" w:rsidRPr="00764850">
              <w:rPr>
                <w:rFonts w:ascii="Times New Roman" w:eastAsia="Times New Roman" w:hAnsi="Times New Roman"/>
                <w:sz w:val="28"/>
                <w:szCs w:val="28"/>
                <w:lang w:val="nl-NL"/>
              </w:rPr>
              <w:t>t</w:t>
            </w:r>
            <w:r w:rsidRPr="00764850">
              <w:rPr>
                <w:rFonts w:ascii="Times New Roman" w:eastAsia="Times New Roman" w:hAnsi="Times New Roman"/>
                <w:sz w:val="28"/>
                <w:szCs w:val="28"/>
                <w:lang w:val="nl-NL"/>
              </w:rPr>
              <w:t>hư ký hành chính</w:t>
            </w:r>
          </w:p>
        </w:tc>
        <w:tc>
          <w:tcPr>
            <w:tcW w:w="1170" w:type="dxa"/>
            <w:tcBorders>
              <w:top w:val="nil"/>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c>
          <w:tcPr>
            <w:tcW w:w="1530" w:type="dxa"/>
            <w:tcBorders>
              <w:top w:val="nil"/>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200</w:t>
            </w:r>
          </w:p>
        </w:tc>
        <w:tc>
          <w:tcPr>
            <w:tcW w:w="1440" w:type="dxa"/>
            <w:tcBorders>
              <w:top w:val="nil"/>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100</w:t>
            </w:r>
          </w:p>
        </w:tc>
      </w:tr>
      <w:tr w:rsidR="00DA436C" w:rsidRPr="00764850" w:rsidTr="00204CCF">
        <w:trPr>
          <w:trHeight w:val="336"/>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c>
          <w:tcPr>
            <w:tcW w:w="4513"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both"/>
              <w:rPr>
                <w:rFonts w:ascii="Times New Roman" w:eastAsia="Times New Roman" w:hAnsi="Times New Roman"/>
                <w:sz w:val="28"/>
                <w:szCs w:val="28"/>
              </w:rPr>
            </w:pPr>
            <w:r w:rsidRPr="00764850">
              <w:rPr>
                <w:rFonts w:ascii="Times New Roman" w:eastAsia="Times New Roman" w:hAnsi="Times New Roman"/>
                <w:sz w:val="28"/>
                <w:szCs w:val="28"/>
                <w:lang w:val="nl-NL"/>
              </w:rPr>
              <w:t>Đại biểu được mời tham dự</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50</w:t>
            </w:r>
          </w:p>
        </w:tc>
      </w:tr>
      <w:tr w:rsidR="00DA436C" w:rsidRPr="00764850" w:rsidTr="00204CCF">
        <w:trPr>
          <w:trHeight w:val="1008"/>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5231BA"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b</w:t>
            </w:r>
          </w:p>
        </w:tc>
        <w:tc>
          <w:tcPr>
            <w:tcW w:w="4513"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both"/>
              <w:rPr>
                <w:rFonts w:ascii="Times New Roman" w:eastAsia="Times New Roman" w:hAnsi="Times New Roman"/>
                <w:sz w:val="28"/>
                <w:szCs w:val="28"/>
              </w:rPr>
            </w:pPr>
            <w:r w:rsidRPr="00764850">
              <w:rPr>
                <w:rFonts w:ascii="Times New Roman" w:eastAsia="Times New Roman" w:hAnsi="Times New Roman"/>
                <w:sz w:val="28"/>
                <w:szCs w:val="28"/>
                <w:lang w:val="nl-NL"/>
              </w:rPr>
              <w:t>Chi nhận xét đánh giá</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01 phiếu nhận xét đánh giá</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r>
      <w:tr w:rsidR="00DA436C" w:rsidRPr="00764850" w:rsidTr="00204CCF">
        <w:trPr>
          <w:trHeight w:val="336"/>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c>
          <w:tcPr>
            <w:tcW w:w="4513"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both"/>
              <w:rPr>
                <w:rFonts w:ascii="Times New Roman" w:eastAsia="Times New Roman" w:hAnsi="Times New Roman"/>
                <w:sz w:val="28"/>
                <w:szCs w:val="28"/>
              </w:rPr>
            </w:pPr>
            <w:r w:rsidRPr="00764850">
              <w:rPr>
                <w:rFonts w:ascii="Times New Roman" w:eastAsia="Times New Roman" w:hAnsi="Times New Roman"/>
                <w:sz w:val="28"/>
                <w:szCs w:val="28"/>
                <w:lang w:val="nl-NL"/>
              </w:rPr>
              <w:t xml:space="preserve">Nhận xét đánh giá của ủy viên </w:t>
            </w:r>
            <w:r w:rsidR="000D6D74" w:rsidRPr="00764850">
              <w:rPr>
                <w:rFonts w:ascii="Times New Roman" w:eastAsia="Times New Roman" w:hAnsi="Times New Roman"/>
                <w:sz w:val="28"/>
                <w:szCs w:val="28"/>
                <w:lang w:val="nl-NL"/>
              </w:rPr>
              <w:t>h</w:t>
            </w:r>
            <w:r w:rsidRPr="00764850">
              <w:rPr>
                <w:rFonts w:ascii="Times New Roman" w:eastAsia="Times New Roman" w:hAnsi="Times New Roman"/>
                <w:sz w:val="28"/>
                <w:szCs w:val="28"/>
                <w:lang w:val="nl-NL"/>
              </w:rPr>
              <w:t>ội đồng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100</w:t>
            </w:r>
          </w:p>
        </w:tc>
      </w:tr>
      <w:tr w:rsidR="00DA436C" w:rsidRPr="00764850" w:rsidTr="00204CCF">
        <w:trPr>
          <w:trHeight w:val="67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c>
          <w:tcPr>
            <w:tcW w:w="4513" w:type="dxa"/>
            <w:tcBorders>
              <w:top w:val="single" w:sz="4" w:space="0" w:color="auto"/>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both"/>
              <w:rPr>
                <w:rFonts w:ascii="Times New Roman" w:eastAsia="Times New Roman" w:hAnsi="Times New Roman"/>
                <w:sz w:val="28"/>
                <w:szCs w:val="28"/>
              </w:rPr>
            </w:pPr>
            <w:r w:rsidRPr="00764850">
              <w:rPr>
                <w:rFonts w:ascii="Times New Roman" w:eastAsia="Times New Roman" w:hAnsi="Times New Roman"/>
                <w:sz w:val="28"/>
                <w:szCs w:val="28"/>
                <w:lang w:val="nl-NL"/>
              </w:rPr>
              <w:t xml:space="preserve">Nhận xét đánh giá của ủy viên phản biện </w:t>
            </w:r>
          </w:p>
        </w:tc>
        <w:tc>
          <w:tcPr>
            <w:tcW w:w="1170" w:type="dxa"/>
            <w:tcBorders>
              <w:top w:val="single" w:sz="4" w:space="0" w:color="auto"/>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350</w:t>
            </w:r>
          </w:p>
        </w:tc>
        <w:tc>
          <w:tcPr>
            <w:tcW w:w="1440" w:type="dxa"/>
            <w:tcBorders>
              <w:top w:val="single" w:sz="4" w:space="0" w:color="auto"/>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150</w:t>
            </w:r>
          </w:p>
        </w:tc>
      </w:tr>
      <w:tr w:rsidR="00DA436C" w:rsidRPr="00764850" w:rsidTr="00204CCF">
        <w:trPr>
          <w:trHeight w:val="67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0D6D74" w:rsidP="00C470BE">
            <w:pPr>
              <w:spacing w:before="60" w:after="0" w:line="240" w:lineRule="auto"/>
              <w:jc w:val="center"/>
              <w:rPr>
                <w:rFonts w:ascii="Times New Roman" w:eastAsia="Times New Roman" w:hAnsi="Times New Roman"/>
                <w:b/>
                <w:bCs/>
                <w:sz w:val="28"/>
                <w:szCs w:val="28"/>
              </w:rPr>
            </w:pPr>
            <w:r w:rsidRPr="00764850">
              <w:rPr>
                <w:rFonts w:ascii="Times New Roman" w:eastAsia="Times New Roman" w:hAnsi="Times New Roman"/>
                <w:b/>
                <w:bCs/>
                <w:sz w:val="28"/>
                <w:szCs w:val="28"/>
                <w:lang w:val="nl-NL"/>
              </w:rPr>
              <w:t>2</w:t>
            </w:r>
          </w:p>
        </w:tc>
        <w:tc>
          <w:tcPr>
            <w:tcW w:w="4513" w:type="dxa"/>
            <w:tcBorders>
              <w:top w:val="single" w:sz="4" w:space="0" w:color="auto"/>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both"/>
              <w:rPr>
                <w:rFonts w:ascii="Times New Roman" w:eastAsia="Times New Roman" w:hAnsi="Times New Roman"/>
                <w:b/>
                <w:bCs/>
                <w:sz w:val="28"/>
                <w:szCs w:val="28"/>
              </w:rPr>
            </w:pPr>
            <w:r w:rsidRPr="00764850">
              <w:rPr>
                <w:rFonts w:ascii="Times New Roman" w:eastAsia="Times New Roman" w:hAnsi="Times New Roman"/>
                <w:b/>
                <w:bCs/>
                <w:sz w:val="28"/>
                <w:szCs w:val="28"/>
                <w:lang w:val="nl-NL"/>
              </w:rPr>
              <w:t>Chi về tư vấn tuyển chọn, giao trực tiếp tổ chức, cá nhân chủ trì nhiệm vụ KH&amp;CN</w:t>
            </w:r>
          </w:p>
        </w:tc>
        <w:tc>
          <w:tcPr>
            <w:tcW w:w="1170" w:type="dxa"/>
            <w:tcBorders>
              <w:top w:val="single" w:sz="4" w:space="0" w:color="auto"/>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b/>
                <w:bCs/>
                <w:sz w:val="28"/>
                <w:szCs w:val="28"/>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r>
      <w:tr w:rsidR="00DA436C" w:rsidRPr="00764850" w:rsidTr="00204CCF">
        <w:trPr>
          <w:trHeight w:val="67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5231BA"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a</w:t>
            </w:r>
          </w:p>
        </w:tc>
        <w:tc>
          <w:tcPr>
            <w:tcW w:w="4513"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both"/>
              <w:rPr>
                <w:rFonts w:ascii="Times New Roman" w:eastAsia="Times New Roman" w:hAnsi="Times New Roman"/>
                <w:sz w:val="28"/>
                <w:szCs w:val="28"/>
              </w:rPr>
            </w:pPr>
            <w:r w:rsidRPr="00764850">
              <w:rPr>
                <w:rFonts w:ascii="Times New Roman" w:eastAsia="Times New Roman" w:hAnsi="Times New Roman"/>
                <w:sz w:val="28"/>
                <w:szCs w:val="28"/>
                <w:lang w:val="nl-NL"/>
              </w:rPr>
              <w:t xml:space="preserve">Chi họp </w:t>
            </w:r>
            <w:r w:rsidR="000D6D74" w:rsidRPr="00764850">
              <w:rPr>
                <w:rFonts w:ascii="Times New Roman" w:eastAsia="Times New Roman" w:hAnsi="Times New Roman"/>
                <w:sz w:val="28"/>
                <w:szCs w:val="28"/>
                <w:lang w:val="nl-NL"/>
              </w:rPr>
              <w:t>h</w:t>
            </w:r>
            <w:r w:rsidRPr="00764850">
              <w:rPr>
                <w:rFonts w:ascii="Times New Roman" w:eastAsia="Times New Roman" w:hAnsi="Times New Roman"/>
                <w:sz w:val="28"/>
                <w:szCs w:val="28"/>
                <w:lang w:val="nl-NL"/>
              </w:rPr>
              <w:t>ội đồng tư vấn tuyển chọn, giao trực tiếp tổ chức, cá nhân chủ trì nhiệm vụ KH&amp;CN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Hội đồng</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r>
      <w:tr w:rsidR="00DA436C" w:rsidRPr="00764850" w:rsidTr="00204CCF">
        <w:trPr>
          <w:trHeight w:val="336"/>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c>
          <w:tcPr>
            <w:tcW w:w="4513"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both"/>
              <w:rPr>
                <w:rFonts w:ascii="Times New Roman" w:eastAsia="Times New Roman" w:hAnsi="Times New Roman"/>
                <w:sz w:val="28"/>
                <w:szCs w:val="28"/>
              </w:rPr>
            </w:pPr>
            <w:r w:rsidRPr="00764850">
              <w:rPr>
                <w:rFonts w:ascii="Times New Roman" w:eastAsia="Times New Roman" w:hAnsi="Times New Roman"/>
                <w:sz w:val="28"/>
                <w:szCs w:val="28"/>
                <w:lang w:val="nl-NL"/>
              </w:rPr>
              <w:t>Chủ tịch hội đồng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1.000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500</w:t>
            </w:r>
          </w:p>
        </w:tc>
      </w:tr>
      <w:tr w:rsidR="00DA436C" w:rsidRPr="00764850" w:rsidTr="00204CCF">
        <w:trPr>
          <w:trHeight w:val="336"/>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c>
          <w:tcPr>
            <w:tcW w:w="4513"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both"/>
              <w:rPr>
                <w:rFonts w:ascii="Times New Roman" w:eastAsia="Times New Roman" w:hAnsi="Times New Roman"/>
                <w:sz w:val="28"/>
                <w:szCs w:val="28"/>
              </w:rPr>
            </w:pPr>
            <w:r w:rsidRPr="00764850">
              <w:rPr>
                <w:rFonts w:ascii="Times New Roman" w:eastAsia="Times New Roman" w:hAnsi="Times New Roman"/>
                <w:sz w:val="28"/>
                <w:szCs w:val="28"/>
                <w:lang w:val="nl-NL"/>
              </w:rPr>
              <w:t>Phó chủ tịch hội đồng; thành viên hội đồng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350</w:t>
            </w:r>
          </w:p>
        </w:tc>
      </w:tr>
      <w:tr w:rsidR="00DA436C" w:rsidRPr="00764850" w:rsidTr="00204CCF">
        <w:trPr>
          <w:trHeight w:val="336"/>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c>
          <w:tcPr>
            <w:tcW w:w="4513"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0D6D74" w:rsidP="00C470BE">
            <w:pPr>
              <w:spacing w:before="60" w:after="0" w:line="240" w:lineRule="auto"/>
              <w:jc w:val="both"/>
              <w:rPr>
                <w:rFonts w:ascii="Times New Roman" w:eastAsia="Times New Roman" w:hAnsi="Times New Roman"/>
                <w:sz w:val="28"/>
                <w:szCs w:val="28"/>
              </w:rPr>
            </w:pPr>
            <w:r w:rsidRPr="00764850">
              <w:rPr>
                <w:rFonts w:ascii="Times New Roman" w:eastAsia="Times New Roman" w:hAnsi="Times New Roman"/>
                <w:sz w:val="28"/>
                <w:szCs w:val="28"/>
                <w:lang w:val="nl-NL"/>
              </w:rPr>
              <w:t>Thư ký khoa học, thư ký hành chính</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100</w:t>
            </w:r>
          </w:p>
        </w:tc>
      </w:tr>
      <w:tr w:rsidR="00DA436C" w:rsidRPr="00764850" w:rsidTr="00204CCF">
        <w:trPr>
          <w:trHeight w:val="336"/>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c>
          <w:tcPr>
            <w:tcW w:w="4513"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both"/>
              <w:rPr>
                <w:rFonts w:ascii="Times New Roman" w:eastAsia="Times New Roman" w:hAnsi="Times New Roman"/>
                <w:sz w:val="28"/>
                <w:szCs w:val="28"/>
              </w:rPr>
            </w:pPr>
            <w:r w:rsidRPr="00764850">
              <w:rPr>
                <w:rFonts w:ascii="Times New Roman" w:eastAsia="Times New Roman" w:hAnsi="Times New Roman"/>
                <w:sz w:val="28"/>
                <w:szCs w:val="28"/>
                <w:lang w:val="nl-NL"/>
              </w:rPr>
              <w:t>Đại biểu được mời tham dự</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50</w:t>
            </w:r>
          </w:p>
        </w:tc>
      </w:tr>
      <w:tr w:rsidR="00DA436C" w:rsidRPr="00764850" w:rsidTr="00204CCF">
        <w:trPr>
          <w:trHeight w:val="1008"/>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5231BA"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b</w:t>
            </w:r>
          </w:p>
        </w:tc>
        <w:tc>
          <w:tcPr>
            <w:tcW w:w="4513"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both"/>
              <w:rPr>
                <w:rFonts w:ascii="Times New Roman" w:eastAsia="Times New Roman" w:hAnsi="Times New Roman"/>
                <w:sz w:val="28"/>
                <w:szCs w:val="28"/>
              </w:rPr>
            </w:pPr>
            <w:r w:rsidRPr="00764850">
              <w:rPr>
                <w:rFonts w:ascii="Times New Roman" w:eastAsia="Times New Roman" w:hAnsi="Times New Roman"/>
                <w:sz w:val="28"/>
                <w:szCs w:val="28"/>
                <w:lang w:val="nl-NL"/>
              </w:rPr>
              <w:t>Chi nhận xét đánh giá</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01 phiếu nhận xét đánh giá</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r>
      <w:tr w:rsidR="00DA436C" w:rsidRPr="00764850" w:rsidTr="00204CCF">
        <w:trPr>
          <w:trHeight w:val="336"/>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c>
          <w:tcPr>
            <w:tcW w:w="4513" w:type="dxa"/>
            <w:tcBorders>
              <w:top w:val="single" w:sz="4" w:space="0" w:color="auto"/>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both"/>
              <w:rPr>
                <w:rFonts w:ascii="Times New Roman" w:eastAsia="Times New Roman" w:hAnsi="Times New Roman"/>
                <w:sz w:val="28"/>
                <w:szCs w:val="28"/>
              </w:rPr>
            </w:pPr>
            <w:r w:rsidRPr="00764850">
              <w:rPr>
                <w:rFonts w:ascii="Times New Roman" w:eastAsia="Times New Roman" w:hAnsi="Times New Roman"/>
                <w:sz w:val="28"/>
                <w:szCs w:val="28"/>
                <w:lang w:val="nl-NL"/>
              </w:rPr>
              <w:t xml:space="preserve">Nhận xét đánh giá của ủy viên </w:t>
            </w:r>
            <w:r w:rsidR="000D6D74" w:rsidRPr="00764850">
              <w:rPr>
                <w:rFonts w:ascii="Times New Roman" w:eastAsia="Times New Roman" w:hAnsi="Times New Roman"/>
                <w:sz w:val="28"/>
                <w:szCs w:val="28"/>
                <w:lang w:val="nl-NL"/>
              </w:rPr>
              <w:t>h</w:t>
            </w:r>
            <w:r w:rsidRPr="00764850">
              <w:rPr>
                <w:rFonts w:ascii="Times New Roman" w:eastAsia="Times New Roman" w:hAnsi="Times New Roman"/>
                <w:sz w:val="28"/>
                <w:szCs w:val="28"/>
                <w:lang w:val="nl-NL"/>
              </w:rPr>
              <w:t>ội đồng</w:t>
            </w:r>
          </w:p>
        </w:tc>
        <w:tc>
          <w:tcPr>
            <w:tcW w:w="1170" w:type="dxa"/>
            <w:tcBorders>
              <w:top w:val="single" w:sz="4" w:space="0" w:color="auto"/>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350</w:t>
            </w:r>
          </w:p>
        </w:tc>
        <w:tc>
          <w:tcPr>
            <w:tcW w:w="1440" w:type="dxa"/>
            <w:tcBorders>
              <w:top w:val="single" w:sz="4" w:space="0" w:color="auto"/>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150</w:t>
            </w:r>
          </w:p>
        </w:tc>
      </w:tr>
      <w:tr w:rsidR="00DA436C" w:rsidRPr="00764850" w:rsidTr="00204CCF">
        <w:trPr>
          <w:trHeight w:val="672"/>
        </w:trPr>
        <w:tc>
          <w:tcPr>
            <w:tcW w:w="708" w:type="dxa"/>
            <w:tcBorders>
              <w:top w:val="nil"/>
              <w:left w:val="single" w:sz="4" w:space="0" w:color="auto"/>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c>
          <w:tcPr>
            <w:tcW w:w="4513" w:type="dxa"/>
            <w:tcBorders>
              <w:top w:val="nil"/>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both"/>
              <w:rPr>
                <w:rFonts w:ascii="Times New Roman" w:eastAsia="Times New Roman" w:hAnsi="Times New Roman"/>
                <w:sz w:val="28"/>
                <w:szCs w:val="28"/>
              </w:rPr>
            </w:pPr>
            <w:r w:rsidRPr="00764850">
              <w:rPr>
                <w:rFonts w:ascii="Times New Roman" w:eastAsia="Times New Roman" w:hAnsi="Times New Roman"/>
                <w:sz w:val="28"/>
                <w:szCs w:val="28"/>
                <w:lang w:val="nl-NL"/>
              </w:rPr>
              <w:t xml:space="preserve">Nhận xét đánh giá của ủy viên phản biện </w:t>
            </w:r>
          </w:p>
        </w:tc>
        <w:tc>
          <w:tcPr>
            <w:tcW w:w="1170" w:type="dxa"/>
            <w:tcBorders>
              <w:top w:val="nil"/>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p>
        </w:tc>
        <w:tc>
          <w:tcPr>
            <w:tcW w:w="1530" w:type="dxa"/>
            <w:tcBorders>
              <w:top w:val="nil"/>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rPr>
              <w:t>450</w:t>
            </w:r>
          </w:p>
        </w:tc>
        <w:tc>
          <w:tcPr>
            <w:tcW w:w="1440" w:type="dxa"/>
            <w:tcBorders>
              <w:top w:val="nil"/>
              <w:left w:val="nil"/>
              <w:bottom w:val="single" w:sz="4" w:space="0" w:color="auto"/>
              <w:right w:val="single" w:sz="4" w:space="0" w:color="auto"/>
            </w:tcBorders>
            <w:shd w:val="clear" w:color="auto" w:fill="auto"/>
            <w:vAlign w:val="center"/>
          </w:tcPr>
          <w:p w:rsidR="00DA436C" w:rsidRPr="00764850" w:rsidRDefault="00DA436C"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rPr>
              <w:t>200</w:t>
            </w:r>
          </w:p>
        </w:tc>
      </w:tr>
      <w:tr w:rsidR="000D6D74" w:rsidRPr="00764850" w:rsidTr="00204CCF">
        <w:trPr>
          <w:trHeight w:val="672"/>
        </w:trPr>
        <w:tc>
          <w:tcPr>
            <w:tcW w:w="708" w:type="dxa"/>
            <w:tcBorders>
              <w:top w:val="nil"/>
              <w:left w:val="single" w:sz="4" w:space="0" w:color="auto"/>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b/>
                <w:sz w:val="28"/>
                <w:szCs w:val="28"/>
                <w:lang w:val="nl-NL"/>
              </w:rPr>
            </w:pPr>
            <w:r w:rsidRPr="00764850">
              <w:rPr>
                <w:rFonts w:ascii="Times New Roman" w:eastAsia="Times New Roman" w:hAnsi="Times New Roman"/>
                <w:b/>
                <w:sz w:val="28"/>
                <w:szCs w:val="28"/>
                <w:lang w:val="nl-NL"/>
              </w:rPr>
              <w:t>3</w:t>
            </w:r>
          </w:p>
        </w:tc>
        <w:tc>
          <w:tcPr>
            <w:tcW w:w="4513"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both"/>
              <w:rPr>
                <w:rFonts w:ascii="Times New Roman" w:eastAsia="Times New Roman" w:hAnsi="Times New Roman"/>
                <w:sz w:val="28"/>
                <w:szCs w:val="28"/>
                <w:lang w:val="nl-NL"/>
              </w:rPr>
            </w:pPr>
            <w:r w:rsidRPr="00764850">
              <w:rPr>
                <w:rFonts w:ascii="Times New Roman" w:eastAsia="Times New Roman" w:hAnsi="Times New Roman"/>
                <w:b/>
                <w:bCs/>
                <w:sz w:val="28"/>
                <w:szCs w:val="28"/>
                <w:lang w:val="nl-NL"/>
              </w:rPr>
              <w:t>Chi tư vấn đánh giá nghiệm thu chính thức nhiệm vụ KH&amp;CN</w:t>
            </w:r>
          </w:p>
        </w:tc>
        <w:tc>
          <w:tcPr>
            <w:tcW w:w="1170"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lang w:val="nl-NL"/>
              </w:rPr>
            </w:pPr>
          </w:p>
        </w:tc>
        <w:tc>
          <w:tcPr>
            <w:tcW w:w="1530"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p>
        </w:tc>
        <w:tc>
          <w:tcPr>
            <w:tcW w:w="1440"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p>
        </w:tc>
      </w:tr>
      <w:tr w:rsidR="000D6D74" w:rsidRPr="00764850" w:rsidTr="00204CCF">
        <w:trPr>
          <w:trHeight w:val="341"/>
        </w:trPr>
        <w:tc>
          <w:tcPr>
            <w:tcW w:w="708" w:type="dxa"/>
            <w:tcBorders>
              <w:top w:val="nil"/>
              <w:left w:val="single" w:sz="4" w:space="0" w:color="auto"/>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lang w:val="nl-NL"/>
              </w:rPr>
            </w:pPr>
            <w:r w:rsidRPr="00764850">
              <w:rPr>
                <w:rFonts w:ascii="Times New Roman" w:eastAsia="Times New Roman" w:hAnsi="Times New Roman"/>
                <w:sz w:val="28"/>
                <w:szCs w:val="28"/>
                <w:lang w:val="nl-NL"/>
              </w:rPr>
              <w:t>a</w:t>
            </w:r>
          </w:p>
        </w:tc>
        <w:tc>
          <w:tcPr>
            <w:tcW w:w="4513"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both"/>
              <w:rPr>
                <w:rFonts w:ascii="Times New Roman" w:eastAsia="Times New Roman" w:hAnsi="Times New Roman"/>
                <w:sz w:val="28"/>
                <w:szCs w:val="28"/>
                <w:lang w:val="nl-NL"/>
              </w:rPr>
            </w:pPr>
            <w:r w:rsidRPr="00764850">
              <w:rPr>
                <w:rFonts w:ascii="Times New Roman" w:eastAsia="Times New Roman" w:hAnsi="Times New Roman"/>
                <w:sz w:val="28"/>
                <w:szCs w:val="28"/>
                <w:lang w:val="nl-NL"/>
              </w:rPr>
              <w:t>Chi họp hội đồng nghiệm thu</w:t>
            </w:r>
          </w:p>
        </w:tc>
        <w:tc>
          <w:tcPr>
            <w:tcW w:w="1170"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lang w:val="nl-NL"/>
              </w:rPr>
            </w:pPr>
            <w:r w:rsidRPr="00764850">
              <w:rPr>
                <w:rFonts w:ascii="Times New Roman" w:eastAsia="Times New Roman" w:hAnsi="Times New Roman"/>
                <w:sz w:val="28"/>
                <w:szCs w:val="28"/>
                <w:lang w:val="nl-NL"/>
              </w:rPr>
              <w:t>Nhiệm vụ</w:t>
            </w:r>
          </w:p>
        </w:tc>
        <w:tc>
          <w:tcPr>
            <w:tcW w:w="1530"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p>
        </w:tc>
        <w:tc>
          <w:tcPr>
            <w:tcW w:w="1440"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p>
        </w:tc>
      </w:tr>
      <w:tr w:rsidR="000D6D74" w:rsidRPr="00764850" w:rsidTr="00204CCF">
        <w:trPr>
          <w:trHeight w:val="350"/>
        </w:trPr>
        <w:tc>
          <w:tcPr>
            <w:tcW w:w="708" w:type="dxa"/>
            <w:tcBorders>
              <w:top w:val="nil"/>
              <w:left w:val="single" w:sz="4" w:space="0" w:color="auto"/>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lang w:val="nl-NL"/>
              </w:rPr>
            </w:pPr>
          </w:p>
        </w:tc>
        <w:tc>
          <w:tcPr>
            <w:tcW w:w="4513"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both"/>
              <w:rPr>
                <w:rFonts w:ascii="Times New Roman" w:eastAsia="Times New Roman" w:hAnsi="Times New Roman"/>
                <w:sz w:val="28"/>
                <w:szCs w:val="28"/>
                <w:lang w:val="nl-NL"/>
              </w:rPr>
            </w:pPr>
            <w:r w:rsidRPr="00764850">
              <w:rPr>
                <w:rFonts w:ascii="Times New Roman" w:eastAsia="Times New Roman" w:hAnsi="Times New Roman"/>
                <w:sz w:val="28"/>
                <w:szCs w:val="28"/>
                <w:lang w:val="nl-NL"/>
              </w:rPr>
              <w:t>Chủ tịch hội đồng</w:t>
            </w:r>
          </w:p>
        </w:tc>
        <w:tc>
          <w:tcPr>
            <w:tcW w:w="1170"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lang w:val="nl-NL"/>
              </w:rPr>
            </w:pPr>
          </w:p>
        </w:tc>
        <w:tc>
          <w:tcPr>
            <w:tcW w:w="1530"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1.000</w:t>
            </w:r>
          </w:p>
        </w:tc>
        <w:tc>
          <w:tcPr>
            <w:tcW w:w="1440"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500</w:t>
            </w:r>
          </w:p>
        </w:tc>
      </w:tr>
      <w:tr w:rsidR="000D6D74" w:rsidRPr="00764850" w:rsidTr="00204CCF">
        <w:trPr>
          <w:trHeight w:val="359"/>
        </w:trPr>
        <w:tc>
          <w:tcPr>
            <w:tcW w:w="708" w:type="dxa"/>
            <w:tcBorders>
              <w:top w:val="nil"/>
              <w:left w:val="single" w:sz="4" w:space="0" w:color="auto"/>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lang w:val="nl-NL"/>
              </w:rPr>
            </w:pPr>
          </w:p>
        </w:tc>
        <w:tc>
          <w:tcPr>
            <w:tcW w:w="4513"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both"/>
              <w:rPr>
                <w:rFonts w:ascii="Times New Roman" w:eastAsia="Times New Roman" w:hAnsi="Times New Roman"/>
                <w:sz w:val="28"/>
                <w:szCs w:val="28"/>
                <w:lang w:val="nl-NL"/>
              </w:rPr>
            </w:pPr>
            <w:r w:rsidRPr="00764850">
              <w:rPr>
                <w:rFonts w:ascii="Times New Roman" w:eastAsia="Times New Roman" w:hAnsi="Times New Roman"/>
                <w:sz w:val="28"/>
                <w:szCs w:val="28"/>
                <w:lang w:val="nl-NL"/>
              </w:rPr>
              <w:t>Phó chủ tịch hội đồng; thành viên hội đồng</w:t>
            </w:r>
          </w:p>
        </w:tc>
        <w:tc>
          <w:tcPr>
            <w:tcW w:w="1170"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lang w:val="nl-NL"/>
              </w:rPr>
            </w:pPr>
          </w:p>
        </w:tc>
        <w:tc>
          <w:tcPr>
            <w:tcW w:w="1530"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700</w:t>
            </w:r>
          </w:p>
        </w:tc>
        <w:tc>
          <w:tcPr>
            <w:tcW w:w="1440"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350</w:t>
            </w:r>
          </w:p>
        </w:tc>
      </w:tr>
      <w:tr w:rsidR="000D6D74" w:rsidRPr="00764850" w:rsidTr="00204CCF">
        <w:trPr>
          <w:trHeight w:val="341"/>
        </w:trPr>
        <w:tc>
          <w:tcPr>
            <w:tcW w:w="708" w:type="dxa"/>
            <w:tcBorders>
              <w:top w:val="nil"/>
              <w:left w:val="single" w:sz="4" w:space="0" w:color="auto"/>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lang w:val="nl-NL"/>
              </w:rPr>
            </w:pPr>
          </w:p>
        </w:tc>
        <w:tc>
          <w:tcPr>
            <w:tcW w:w="4513"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both"/>
              <w:rPr>
                <w:rFonts w:ascii="Times New Roman" w:eastAsia="Times New Roman" w:hAnsi="Times New Roman"/>
                <w:sz w:val="28"/>
                <w:szCs w:val="28"/>
                <w:lang w:val="nl-NL"/>
              </w:rPr>
            </w:pPr>
            <w:r w:rsidRPr="00764850">
              <w:rPr>
                <w:rFonts w:ascii="Times New Roman" w:eastAsia="Times New Roman" w:hAnsi="Times New Roman"/>
                <w:sz w:val="28"/>
                <w:szCs w:val="28"/>
                <w:lang w:val="nl-NL"/>
              </w:rPr>
              <w:t>Thư ký khoa học, thư ký hành chính</w:t>
            </w:r>
          </w:p>
        </w:tc>
        <w:tc>
          <w:tcPr>
            <w:tcW w:w="1170"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lang w:val="nl-NL"/>
              </w:rPr>
            </w:pPr>
          </w:p>
        </w:tc>
        <w:tc>
          <w:tcPr>
            <w:tcW w:w="1530"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200</w:t>
            </w:r>
          </w:p>
        </w:tc>
        <w:tc>
          <w:tcPr>
            <w:tcW w:w="1440"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100</w:t>
            </w:r>
          </w:p>
        </w:tc>
      </w:tr>
      <w:tr w:rsidR="000D6D74" w:rsidRPr="00764850" w:rsidTr="00204CCF">
        <w:trPr>
          <w:trHeight w:val="359"/>
        </w:trPr>
        <w:tc>
          <w:tcPr>
            <w:tcW w:w="708" w:type="dxa"/>
            <w:tcBorders>
              <w:top w:val="nil"/>
              <w:left w:val="single" w:sz="4" w:space="0" w:color="auto"/>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lang w:val="nl-NL"/>
              </w:rPr>
            </w:pPr>
          </w:p>
        </w:tc>
        <w:tc>
          <w:tcPr>
            <w:tcW w:w="4513"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both"/>
              <w:rPr>
                <w:rFonts w:ascii="Times New Roman" w:eastAsia="Times New Roman" w:hAnsi="Times New Roman"/>
                <w:sz w:val="28"/>
                <w:szCs w:val="28"/>
                <w:lang w:val="nl-NL"/>
              </w:rPr>
            </w:pPr>
            <w:r w:rsidRPr="00764850">
              <w:rPr>
                <w:rFonts w:ascii="Times New Roman" w:eastAsia="Times New Roman" w:hAnsi="Times New Roman"/>
                <w:sz w:val="28"/>
                <w:szCs w:val="28"/>
                <w:lang w:val="nl-NL"/>
              </w:rPr>
              <w:t>Đại biểu được mời tham dự</w:t>
            </w:r>
          </w:p>
        </w:tc>
        <w:tc>
          <w:tcPr>
            <w:tcW w:w="1170"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lang w:val="nl-NL"/>
              </w:rPr>
            </w:pPr>
          </w:p>
        </w:tc>
        <w:tc>
          <w:tcPr>
            <w:tcW w:w="1530"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100</w:t>
            </w:r>
          </w:p>
        </w:tc>
        <w:tc>
          <w:tcPr>
            <w:tcW w:w="1440"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50</w:t>
            </w:r>
          </w:p>
        </w:tc>
      </w:tr>
      <w:tr w:rsidR="000D6D74" w:rsidRPr="00764850" w:rsidTr="00204CCF">
        <w:trPr>
          <w:trHeight w:val="672"/>
        </w:trPr>
        <w:tc>
          <w:tcPr>
            <w:tcW w:w="708" w:type="dxa"/>
            <w:tcBorders>
              <w:top w:val="nil"/>
              <w:left w:val="single" w:sz="4" w:space="0" w:color="auto"/>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lang w:val="nl-NL"/>
              </w:rPr>
            </w:pPr>
            <w:r w:rsidRPr="00764850">
              <w:rPr>
                <w:rFonts w:ascii="Times New Roman" w:eastAsia="Times New Roman" w:hAnsi="Times New Roman"/>
                <w:sz w:val="28"/>
                <w:szCs w:val="28"/>
                <w:lang w:val="nl-NL"/>
              </w:rPr>
              <w:t>b</w:t>
            </w:r>
          </w:p>
        </w:tc>
        <w:tc>
          <w:tcPr>
            <w:tcW w:w="4513"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both"/>
              <w:rPr>
                <w:rFonts w:ascii="Times New Roman" w:eastAsia="Times New Roman" w:hAnsi="Times New Roman"/>
                <w:sz w:val="28"/>
                <w:szCs w:val="28"/>
                <w:lang w:val="nl-NL"/>
              </w:rPr>
            </w:pPr>
            <w:r w:rsidRPr="00764850">
              <w:rPr>
                <w:rFonts w:ascii="Times New Roman" w:eastAsia="Times New Roman" w:hAnsi="Times New Roman"/>
                <w:sz w:val="28"/>
                <w:szCs w:val="28"/>
                <w:lang w:val="nl-NL"/>
              </w:rPr>
              <w:t>Chi nhận xét đánh giá</w:t>
            </w:r>
          </w:p>
        </w:tc>
        <w:tc>
          <w:tcPr>
            <w:tcW w:w="1170"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lang w:val="nl-NL"/>
              </w:rPr>
            </w:pPr>
            <w:r w:rsidRPr="00764850">
              <w:rPr>
                <w:rFonts w:ascii="Times New Roman" w:eastAsia="Times New Roman" w:hAnsi="Times New Roman"/>
                <w:sz w:val="28"/>
                <w:szCs w:val="28"/>
                <w:lang w:val="nl-NL"/>
              </w:rPr>
              <w:t>01 phiếu nhận xét đánh giá</w:t>
            </w:r>
          </w:p>
        </w:tc>
        <w:tc>
          <w:tcPr>
            <w:tcW w:w="1530"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p>
        </w:tc>
        <w:tc>
          <w:tcPr>
            <w:tcW w:w="1440"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p>
        </w:tc>
      </w:tr>
      <w:tr w:rsidR="000D6D74" w:rsidRPr="00764850" w:rsidTr="00204CCF">
        <w:trPr>
          <w:trHeight w:val="341"/>
        </w:trPr>
        <w:tc>
          <w:tcPr>
            <w:tcW w:w="708" w:type="dxa"/>
            <w:tcBorders>
              <w:top w:val="nil"/>
              <w:left w:val="single" w:sz="4" w:space="0" w:color="auto"/>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lang w:val="nl-NL"/>
              </w:rPr>
            </w:pPr>
          </w:p>
        </w:tc>
        <w:tc>
          <w:tcPr>
            <w:tcW w:w="4513"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both"/>
              <w:rPr>
                <w:rFonts w:ascii="Times New Roman" w:eastAsia="Times New Roman" w:hAnsi="Times New Roman"/>
                <w:sz w:val="28"/>
                <w:szCs w:val="28"/>
                <w:lang w:val="nl-NL"/>
              </w:rPr>
            </w:pPr>
            <w:r w:rsidRPr="00764850">
              <w:rPr>
                <w:rFonts w:ascii="Times New Roman" w:eastAsia="Times New Roman" w:hAnsi="Times New Roman"/>
                <w:sz w:val="28"/>
                <w:szCs w:val="28"/>
                <w:lang w:val="nl-NL"/>
              </w:rPr>
              <w:t>Nhận xét đánh giá của ủy viên hội đồng</w:t>
            </w:r>
          </w:p>
        </w:tc>
        <w:tc>
          <w:tcPr>
            <w:tcW w:w="1170"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lang w:val="nl-NL"/>
              </w:rPr>
            </w:pPr>
          </w:p>
        </w:tc>
        <w:tc>
          <w:tcPr>
            <w:tcW w:w="1530"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350</w:t>
            </w:r>
          </w:p>
        </w:tc>
        <w:tc>
          <w:tcPr>
            <w:tcW w:w="1440"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150</w:t>
            </w:r>
          </w:p>
        </w:tc>
      </w:tr>
      <w:tr w:rsidR="000D6D74" w:rsidRPr="00764850" w:rsidTr="00204CCF">
        <w:trPr>
          <w:trHeight w:val="474"/>
        </w:trPr>
        <w:tc>
          <w:tcPr>
            <w:tcW w:w="708" w:type="dxa"/>
            <w:tcBorders>
              <w:top w:val="nil"/>
              <w:left w:val="single" w:sz="4" w:space="0" w:color="auto"/>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lang w:val="nl-NL"/>
              </w:rPr>
            </w:pPr>
          </w:p>
        </w:tc>
        <w:tc>
          <w:tcPr>
            <w:tcW w:w="4513"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both"/>
              <w:rPr>
                <w:rFonts w:ascii="Times New Roman" w:eastAsia="Times New Roman" w:hAnsi="Times New Roman"/>
                <w:sz w:val="28"/>
                <w:szCs w:val="28"/>
                <w:lang w:val="nl-NL"/>
              </w:rPr>
            </w:pPr>
            <w:r w:rsidRPr="00764850">
              <w:rPr>
                <w:rFonts w:ascii="Times New Roman" w:eastAsia="Times New Roman" w:hAnsi="Times New Roman"/>
                <w:sz w:val="28"/>
                <w:szCs w:val="28"/>
                <w:lang w:val="nl-NL"/>
              </w:rPr>
              <w:t xml:space="preserve">Nhận xét đánh giá của ủy viên phản biện </w:t>
            </w:r>
          </w:p>
        </w:tc>
        <w:tc>
          <w:tcPr>
            <w:tcW w:w="1170"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lang w:val="nl-NL"/>
              </w:rPr>
            </w:pPr>
          </w:p>
        </w:tc>
        <w:tc>
          <w:tcPr>
            <w:tcW w:w="1530"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450</w:t>
            </w:r>
          </w:p>
        </w:tc>
        <w:tc>
          <w:tcPr>
            <w:tcW w:w="1440"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200</w:t>
            </w:r>
          </w:p>
        </w:tc>
      </w:tr>
      <w:tr w:rsidR="000D6D74" w:rsidRPr="00764850" w:rsidTr="00204CCF">
        <w:trPr>
          <w:trHeight w:val="672"/>
        </w:trPr>
        <w:tc>
          <w:tcPr>
            <w:tcW w:w="708" w:type="dxa"/>
            <w:tcBorders>
              <w:top w:val="nil"/>
              <w:left w:val="single" w:sz="4" w:space="0" w:color="auto"/>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b/>
                <w:bCs/>
                <w:sz w:val="28"/>
                <w:szCs w:val="28"/>
              </w:rPr>
            </w:pPr>
            <w:r w:rsidRPr="00764850">
              <w:rPr>
                <w:rFonts w:ascii="Times New Roman" w:eastAsia="Times New Roman" w:hAnsi="Times New Roman"/>
                <w:b/>
                <w:bCs/>
                <w:sz w:val="28"/>
                <w:szCs w:val="28"/>
                <w:lang w:val="nl-NL"/>
              </w:rPr>
              <w:t>4</w:t>
            </w:r>
          </w:p>
        </w:tc>
        <w:tc>
          <w:tcPr>
            <w:tcW w:w="4513"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both"/>
              <w:rPr>
                <w:rFonts w:ascii="Times New Roman" w:eastAsia="Times New Roman" w:hAnsi="Times New Roman"/>
                <w:b/>
                <w:bCs/>
                <w:sz w:val="28"/>
                <w:szCs w:val="28"/>
              </w:rPr>
            </w:pPr>
            <w:r w:rsidRPr="00764850">
              <w:rPr>
                <w:rFonts w:ascii="Times New Roman" w:eastAsia="Times New Roman" w:hAnsi="Times New Roman"/>
                <w:b/>
                <w:bCs/>
                <w:sz w:val="28"/>
                <w:szCs w:val="28"/>
                <w:lang w:val="nl-NL"/>
              </w:rPr>
              <w:t>Chi thẩm định nội dung, tài chính của nhiệm vụ KH&amp;CN; chi kiểm tra, đánh giá giữa kỳ;</w:t>
            </w:r>
            <w:r w:rsidR="00E825F6" w:rsidRPr="00764850">
              <w:rPr>
                <w:rFonts w:ascii="Times New Roman" w:eastAsia="Times New Roman" w:hAnsi="Times New Roman"/>
                <w:b/>
                <w:bCs/>
                <w:sz w:val="28"/>
                <w:szCs w:val="28"/>
                <w:lang w:val="nl-NL"/>
              </w:rPr>
              <w:t xml:space="preserve"> c</w:t>
            </w:r>
            <w:r w:rsidRPr="00764850">
              <w:rPr>
                <w:rFonts w:ascii="Times New Roman" w:eastAsia="Times New Roman" w:hAnsi="Times New Roman"/>
                <w:b/>
                <w:bCs/>
                <w:sz w:val="28"/>
                <w:szCs w:val="28"/>
                <w:lang w:val="nl-NL"/>
              </w:rPr>
              <w:t xml:space="preserve">hi kiểm tra đánh giá sau khi giao quyền chủ sở hữu, quyền sử dụng kết quả nghiên cứu khoa học và phát triển công nghệ; </w:t>
            </w:r>
            <w:r w:rsidR="00E825F6" w:rsidRPr="00764850">
              <w:rPr>
                <w:rFonts w:ascii="Times New Roman" w:eastAsia="Times New Roman" w:hAnsi="Times New Roman"/>
                <w:b/>
                <w:bCs/>
                <w:sz w:val="28"/>
                <w:szCs w:val="28"/>
                <w:lang w:val="nl-NL"/>
              </w:rPr>
              <w:t>c</w:t>
            </w:r>
            <w:r w:rsidRPr="00764850">
              <w:rPr>
                <w:rFonts w:ascii="Times New Roman" w:eastAsia="Times New Roman" w:hAnsi="Times New Roman"/>
                <w:b/>
                <w:bCs/>
                <w:sz w:val="28"/>
                <w:szCs w:val="28"/>
                <w:lang w:val="nl-NL"/>
              </w:rPr>
              <w:t>hi thẩm định nhiệm vụ KH&amp;CN trước khi nghiệm thu</w:t>
            </w:r>
          </w:p>
        </w:tc>
        <w:tc>
          <w:tcPr>
            <w:tcW w:w="1170"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b/>
                <w:bCs/>
                <w:sz w:val="28"/>
                <w:szCs w:val="28"/>
              </w:rPr>
            </w:pPr>
          </w:p>
        </w:tc>
        <w:tc>
          <w:tcPr>
            <w:tcW w:w="1530"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p>
        </w:tc>
        <w:tc>
          <w:tcPr>
            <w:tcW w:w="1440"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p>
        </w:tc>
      </w:tr>
      <w:tr w:rsidR="000D6D74" w:rsidRPr="00764850" w:rsidTr="00204CCF">
        <w:trPr>
          <w:trHeight w:val="336"/>
        </w:trPr>
        <w:tc>
          <w:tcPr>
            <w:tcW w:w="708" w:type="dxa"/>
            <w:tcBorders>
              <w:top w:val="nil"/>
              <w:left w:val="single" w:sz="4" w:space="0" w:color="auto"/>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p>
        </w:tc>
        <w:tc>
          <w:tcPr>
            <w:tcW w:w="4513"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both"/>
              <w:rPr>
                <w:rFonts w:ascii="Times New Roman" w:eastAsia="Times New Roman" w:hAnsi="Times New Roman"/>
                <w:sz w:val="28"/>
                <w:szCs w:val="28"/>
              </w:rPr>
            </w:pPr>
            <w:r w:rsidRPr="00764850">
              <w:rPr>
                <w:rFonts w:ascii="Times New Roman" w:eastAsia="Times New Roman" w:hAnsi="Times New Roman"/>
                <w:sz w:val="28"/>
                <w:szCs w:val="28"/>
                <w:lang w:val="nl-NL"/>
              </w:rPr>
              <w:t>Tổ trưởng</w:t>
            </w:r>
          </w:p>
        </w:tc>
        <w:tc>
          <w:tcPr>
            <w:tcW w:w="1170"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Nhiệm vụ</w:t>
            </w:r>
          </w:p>
        </w:tc>
        <w:tc>
          <w:tcPr>
            <w:tcW w:w="1530"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450</w:t>
            </w:r>
          </w:p>
        </w:tc>
        <w:tc>
          <w:tcPr>
            <w:tcW w:w="1440" w:type="dxa"/>
            <w:tcBorders>
              <w:top w:val="nil"/>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200</w:t>
            </w:r>
          </w:p>
        </w:tc>
      </w:tr>
      <w:tr w:rsidR="000D6D74" w:rsidRPr="00764850" w:rsidTr="00204CCF">
        <w:trPr>
          <w:trHeight w:val="336"/>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p>
        </w:tc>
        <w:tc>
          <w:tcPr>
            <w:tcW w:w="4513" w:type="dxa"/>
            <w:tcBorders>
              <w:top w:val="single" w:sz="4" w:space="0" w:color="auto"/>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both"/>
              <w:rPr>
                <w:rFonts w:ascii="Times New Roman" w:eastAsia="Times New Roman" w:hAnsi="Times New Roman"/>
                <w:sz w:val="28"/>
                <w:szCs w:val="28"/>
              </w:rPr>
            </w:pPr>
            <w:r w:rsidRPr="00764850">
              <w:rPr>
                <w:rFonts w:ascii="Times New Roman" w:eastAsia="Times New Roman" w:hAnsi="Times New Roman"/>
                <w:sz w:val="28"/>
                <w:szCs w:val="28"/>
                <w:lang w:val="nl-NL"/>
              </w:rPr>
              <w:t>Thành viên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Nhiệm vụ</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150</w:t>
            </w:r>
          </w:p>
        </w:tc>
      </w:tr>
      <w:tr w:rsidR="000D6D74" w:rsidRPr="00764850" w:rsidTr="00204CCF">
        <w:trPr>
          <w:trHeight w:val="336"/>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p>
        </w:tc>
        <w:tc>
          <w:tcPr>
            <w:tcW w:w="4513" w:type="dxa"/>
            <w:tcBorders>
              <w:top w:val="single" w:sz="4" w:space="0" w:color="auto"/>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both"/>
              <w:rPr>
                <w:rFonts w:ascii="Times New Roman" w:eastAsia="Times New Roman" w:hAnsi="Times New Roman"/>
                <w:sz w:val="28"/>
                <w:szCs w:val="28"/>
              </w:rPr>
            </w:pPr>
            <w:r w:rsidRPr="00764850">
              <w:rPr>
                <w:rFonts w:ascii="Times New Roman" w:eastAsia="Times New Roman" w:hAnsi="Times New Roman"/>
                <w:sz w:val="28"/>
                <w:szCs w:val="28"/>
                <w:lang w:val="nl-NL"/>
              </w:rPr>
              <w:t>Thư ký khoa học, thư ký hành chính</w:t>
            </w:r>
          </w:p>
        </w:tc>
        <w:tc>
          <w:tcPr>
            <w:tcW w:w="1170" w:type="dxa"/>
            <w:tcBorders>
              <w:top w:val="single" w:sz="4" w:space="0" w:color="auto"/>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Nhiệm vụ</w:t>
            </w:r>
          </w:p>
        </w:tc>
        <w:tc>
          <w:tcPr>
            <w:tcW w:w="1530" w:type="dxa"/>
            <w:tcBorders>
              <w:top w:val="single" w:sz="4" w:space="0" w:color="auto"/>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200</w:t>
            </w:r>
          </w:p>
        </w:tc>
        <w:tc>
          <w:tcPr>
            <w:tcW w:w="1440" w:type="dxa"/>
            <w:tcBorders>
              <w:top w:val="single" w:sz="4" w:space="0" w:color="auto"/>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100</w:t>
            </w:r>
          </w:p>
        </w:tc>
      </w:tr>
      <w:tr w:rsidR="000D6D74" w:rsidRPr="00764850" w:rsidTr="00204CCF">
        <w:trPr>
          <w:trHeight w:val="336"/>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p>
        </w:tc>
        <w:tc>
          <w:tcPr>
            <w:tcW w:w="4513" w:type="dxa"/>
            <w:tcBorders>
              <w:top w:val="single" w:sz="4" w:space="0" w:color="auto"/>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both"/>
              <w:rPr>
                <w:rFonts w:ascii="Times New Roman" w:eastAsia="Times New Roman" w:hAnsi="Times New Roman"/>
                <w:sz w:val="28"/>
                <w:szCs w:val="28"/>
              </w:rPr>
            </w:pPr>
            <w:r w:rsidRPr="00764850">
              <w:rPr>
                <w:rFonts w:ascii="Times New Roman" w:eastAsia="Times New Roman" w:hAnsi="Times New Roman"/>
                <w:sz w:val="28"/>
                <w:szCs w:val="28"/>
                <w:lang w:val="nl-NL"/>
              </w:rPr>
              <w:t>Đại biểu được mời tham dự</w:t>
            </w:r>
          </w:p>
        </w:tc>
        <w:tc>
          <w:tcPr>
            <w:tcW w:w="1170" w:type="dxa"/>
            <w:tcBorders>
              <w:top w:val="single" w:sz="4" w:space="0" w:color="auto"/>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Nhiệm vụ</w:t>
            </w:r>
          </w:p>
        </w:tc>
        <w:tc>
          <w:tcPr>
            <w:tcW w:w="1530" w:type="dxa"/>
            <w:tcBorders>
              <w:top w:val="single" w:sz="4" w:space="0" w:color="auto"/>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100</w:t>
            </w:r>
          </w:p>
        </w:tc>
        <w:tc>
          <w:tcPr>
            <w:tcW w:w="1440" w:type="dxa"/>
            <w:tcBorders>
              <w:top w:val="single" w:sz="4" w:space="0" w:color="auto"/>
              <w:left w:val="nil"/>
              <w:bottom w:val="single" w:sz="4" w:space="0" w:color="auto"/>
              <w:right w:val="single" w:sz="4" w:space="0" w:color="auto"/>
            </w:tcBorders>
            <w:shd w:val="clear" w:color="auto" w:fill="auto"/>
            <w:vAlign w:val="center"/>
          </w:tcPr>
          <w:p w:rsidR="000D6D74" w:rsidRPr="00764850" w:rsidRDefault="000D6D74" w:rsidP="00C470BE">
            <w:pPr>
              <w:spacing w:before="60" w:after="0" w:line="240" w:lineRule="auto"/>
              <w:jc w:val="center"/>
              <w:rPr>
                <w:rFonts w:ascii="Times New Roman" w:eastAsia="Times New Roman" w:hAnsi="Times New Roman"/>
                <w:sz w:val="28"/>
                <w:szCs w:val="28"/>
              </w:rPr>
            </w:pPr>
            <w:r w:rsidRPr="00764850">
              <w:rPr>
                <w:rFonts w:ascii="Times New Roman" w:eastAsia="Times New Roman" w:hAnsi="Times New Roman"/>
                <w:sz w:val="28"/>
                <w:szCs w:val="28"/>
                <w:lang w:val="nl-NL"/>
              </w:rPr>
              <w:t>50</w:t>
            </w:r>
          </w:p>
        </w:tc>
      </w:tr>
    </w:tbl>
    <w:p w:rsidR="003F4DB4" w:rsidRPr="00764850" w:rsidRDefault="003F4DB4" w:rsidP="00230871">
      <w:pPr>
        <w:spacing w:before="120" w:after="120" w:line="340" w:lineRule="atLeast"/>
        <w:ind w:firstLine="720"/>
        <w:jc w:val="both"/>
        <w:rPr>
          <w:rFonts w:ascii="Times New Roman" w:hAnsi="Times New Roman"/>
          <w:sz w:val="28"/>
          <w:szCs w:val="28"/>
          <w:lang w:val="nl-NL"/>
        </w:rPr>
      </w:pPr>
      <w:r w:rsidRPr="00764850">
        <w:rPr>
          <w:rFonts w:ascii="Times New Roman" w:hAnsi="Times New Roman"/>
          <w:sz w:val="28"/>
          <w:szCs w:val="28"/>
          <w:lang w:val="nl-NL"/>
        </w:rPr>
        <w:t xml:space="preserve">2. Định mức chi tiền công cho các </w:t>
      </w:r>
      <w:r w:rsidR="00E825F6" w:rsidRPr="00764850">
        <w:rPr>
          <w:rFonts w:ascii="Times New Roman" w:hAnsi="Times New Roman"/>
          <w:sz w:val="28"/>
          <w:szCs w:val="28"/>
          <w:lang w:val="nl-NL"/>
        </w:rPr>
        <w:t>h</w:t>
      </w:r>
      <w:r w:rsidRPr="00764850">
        <w:rPr>
          <w:rFonts w:ascii="Times New Roman" w:hAnsi="Times New Roman"/>
          <w:sz w:val="28"/>
          <w:szCs w:val="28"/>
          <w:lang w:val="nl-NL"/>
        </w:rPr>
        <w:t xml:space="preserve">ội đồng tại Khoản 1 Điều </w:t>
      </w:r>
      <w:r w:rsidR="001A5ECE" w:rsidRPr="00764850">
        <w:rPr>
          <w:rFonts w:ascii="Times New Roman" w:hAnsi="Times New Roman"/>
          <w:sz w:val="28"/>
          <w:szCs w:val="28"/>
          <w:lang w:val="nl-NL"/>
        </w:rPr>
        <w:t>8</w:t>
      </w:r>
      <w:r w:rsidRPr="00764850">
        <w:rPr>
          <w:rFonts w:ascii="Times New Roman" w:hAnsi="Times New Roman"/>
          <w:sz w:val="28"/>
          <w:szCs w:val="28"/>
          <w:lang w:val="nl-NL"/>
        </w:rPr>
        <w:t xml:space="preserve"> Quy định này là định mức tối đa. </w:t>
      </w:r>
    </w:p>
    <w:p w:rsidR="00230871" w:rsidRPr="00764850" w:rsidRDefault="003F4DB4" w:rsidP="00230871">
      <w:pPr>
        <w:spacing w:before="120" w:after="120" w:line="340" w:lineRule="atLeast"/>
        <w:ind w:firstLine="720"/>
        <w:jc w:val="both"/>
        <w:rPr>
          <w:rFonts w:ascii="Times New Roman" w:hAnsi="Times New Roman"/>
          <w:sz w:val="28"/>
          <w:szCs w:val="28"/>
          <w:lang w:val="nl-NL"/>
        </w:rPr>
      </w:pPr>
      <w:bookmarkStart w:id="1" w:name="table01"/>
      <w:bookmarkEnd w:id="1"/>
      <w:r w:rsidRPr="00764850">
        <w:rPr>
          <w:rFonts w:ascii="Times New Roman" w:hAnsi="Times New Roman"/>
          <w:sz w:val="28"/>
          <w:szCs w:val="28"/>
          <w:lang w:val="nl-NL"/>
        </w:rPr>
        <w:t>3</w:t>
      </w:r>
      <w:r w:rsidR="00934DF3" w:rsidRPr="00764850">
        <w:rPr>
          <w:rFonts w:ascii="Times New Roman" w:hAnsi="Times New Roman"/>
          <w:sz w:val="28"/>
          <w:szCs w:val="28"/>
          <w:lang w:val="nl-NL"/>
        </w:rPr>
        <w:t xml:space="preserve">. </w:t>
      </w:r>
      <w:r w:rsidR="00230871" w:rsidRPr="00764850">
        <w:rPr>
          <w:rFonts w:ascii="Times New Roman" w:hAnsi="Times New Roman"/>
          <w:sz w:val="28"/>
          <w:szCs w:val="28"/>
          <w:lang w:val="nl-NL"/>
        </w:rPr>
        <w:t>Các nội dung chi khác được xây dựng dự toán trên cơ sở dự kiến khối lượng công việc và các quy định hiện hành của pháp luật.</w:t>
      </w:r>
    </w:p>
    <w:p w:rsidR="00924578" w:rsidRPr="00764850" w:rsidRDefault="003F4DB4" w:rsidP="00230871">
      <w:pPr>
        <w:spacing w:before="120" w:after="120" w:line="340" w:lineRule="atLeast"/>
        <w:ind w:firstLine="720"/>
        <w:jc w:val="both"/>
        <w:rPr>
          <w:rFonts w:ascii="Times New Roman" w:hAnsi="Times New Roman"/>
          <w:sz w:val="28"/>
          <w:szCs w:val="28"/>
          <w:lang w:val="nl-NL"/>
        </w:rPr>
      </w:pPr>
      <w:r w:rsidRPr="00764850">
        <w:rPr>
          <w:rFonts w:ascii="Times New Roman" w:hAnsi="Times New Roman"/>
          <w:sz w:val="28"/>
          <w:szCs w:val="28"/>
          <w:lang w:val="nl-NL"/>
        </w:rPr>
        <w:t>4</w:t>
      </w:r>
      <w:r w:rsidR="00934DF3" w:rsidRPr="00764850">
        <w:rPr>
          <w:rFonts w:ascii="Times New Roman" w:hAnsi="Times New Roman"/>
          <w:sz w:val="28"/>
          <w:szCs w:val="28"/>
          <w:lang w:val="nl-NL"/>
        </w:rPr>
        <w:t xml:space="preserve">. </w:t>
      </w:r>
      <w:r w:rsidR="00924578" w:rsidRPr="00764850">
        <w:rPr>
          <w:rFonts w:ascii="Times New Roman" w:hAnsi="Times New Roman"/>
          <w:sz w:val="28"/>
          <w:szCs w:val="28"/>
          <w:lang w:val="nl-NL"/>
        </w:rPr>
        <w:t xml:space="preserve">Đối với các </w:t>
      </w:r>
      <w:r w:rsidR="00E825F6" w:rsidRPr="00764850">
        <w:rPr>
          <w:rFonts w:ascii="Times New Roman" w:hAnsi="Times New Roman"/>
          <w:sz w:val="28"/>
          <w:szCs w:val="28"/>
          <w:lang w:val="nl-NL"/>
        </w:rPr>
        <w:t>h</w:t>
      </w:r>
      <w:r w:rsidR="00924578" w:rsidRPr="00764850">
        <w:rPr>
          <w:rFonts w:ascii="Times New Roman" w:hAnsi="Times New Roman"/>
          <w:sz w:val="28"/>
          <w:szCs w:val="28"/>
          <w:lang w:val="nl-NL"/>
        </w:rPr>
        <w:t xml:space="preserve">ội đồng tư vấn khác không quy định mức chi cụ thể, tùy theo tính chất Hội đồng có thể áp dụng định mức chi quy định tại </w:t>
      </w:r>
      <w:r w:rsidR="00397C02" w:rsidRPr="00764850">
        <w:rPr>
          <w:rFonts w:ascii="Times New Roman" w:hAnsi="Times New Roman"/>
          <w:sz w:val="28"/>
          <w:szCs w:val="28"/>
          <w:lang w:val="nl-NL"/>
        </w:rPr>
        <w:t>v</w:t>
      </w:r>
      <w:r w:rsidR="00924578" w:rsidRPr="00764850">
        <w:rPr>
          <w:rFonts w:ascii="Times New Roman" w:hAnsi="Times New Roman"/>
          <w:sz w:val="28"/>
          <w:szCs w:val="28"/>
          <w:lang w:val="nl-NL"/>
        </w:rPr>
        <w:t xml:space="preserve">ăn bản này. </w:t>
      </w:r>
    </w:p>
    <w:p w:rsidR="00230871" w:rsidRPr="00764850" w:rsidRDefault="00230871" w:rsidP="006D59B4">
      <w:pPr>
        <w:spacing w:before="120" w:after="120" w:line="300" w:lineRule="atLeast"/>
        <w:ind w:firstLine="720"/>
        <w:jc w:val="both"/>
        <w:rPr>
          <w:rFonts w:ascii="Times New Roman" w:hAnsi="Times New Roman"/>
          <w:b/>
          <w:sz w:val="28"/>
          <w:szCs w:val="28"/>
          <w:lang w:val="sv-SE"/>
        </w:rPr>
      </w:pPr>
      <w:r w:rsidRPr="00764850">
        <w:rPr>
          <w:rFonts w:ascii="Times New Roman" w:hAnsi="Times New Roman"/>
          <w:b/>
          <w:sz w:val="28"/>
          <w:szCs w:val="28"/>
          <w:lang w:val="sv-SE"/>
        </w:rPr>
        <w:t xml:space="preserve">Điều </w:t>
      </w:r>
      <w:r w:rsidR="0047253C" w:rsidRPr="00764850">
        <w:rPr>
          <w:rFonts w:ascii="Times New Roman" w:hAnsi="Times New Roman"/>
          <w:b/>
          <w:sz w:val="28"/>
          <w:szCs w:val="28"/>
          <w:lang w:val="sv-SE"/>
        </w:rPr>
        <w:t>9</w:t>
      </w:r>
      <w:r w:rsidRPr="00764850">
        <w:rPr>
          <w:rFonts w:ascii="Times New Roman" w:hAnsi="Times New Roman"/>
          <w:b/>
          <w:sz w:val="28"/>
          <w:szCs w:val="28"/>
          <w:lang w:val="sv-SE"/>
        </w:rPr>
        <w:t xml:space="preserve">. Công bố kết quả nghiên cứu và chi đăng ký sáng chế, giải pháp hữu ích </w:t>
      </w:r>
    </w:p>
    <w:p w:rsidR="00AC7217" w:rsidRPr="00764850" w:rsidRDefault="00230871" w:rsidP="007205E5">
      <w:pPr>
        <w:spacing w:before="120" w:after="120" w:line="300" w:lineRule="atLeast"/>
        <w:ind w:firstLine="720"/>
        <w:jc w:val="both"/>
        <w:rPr>
          <w:rFonts w:ascii="Times New Roman" w:hAnsi="Times New Roman"/>
          <w:sz w:val="28"/>
          <w:szCs w:val="28"/>
          <w:lang w:val="sv-SE"/>
        </w:rPr>
      </w:pPr>
      <w:r w:rsidRPr="00764850">
        <w:rPr>
          <w:rFonts w:ascii="Times New Roman" w:hAnsi="Times New Roman"/>
          <w:sz w:val="28"/>
          <w:szCs w:val="28"/>
          <w:lang w:val="sv-SE"/>
        </w:rPr>
        <w:t xml:space="preserve">Nội dung chi công bố kết quả nghiên cứu (đã được công bố) và chi đăng ký </w:t>
      </w:r>
      <w:r w:rsidR="009D7E5C" w:rsidRPr="00764850">
        <w:rPr>
          <w:rFonts w:ascii="Times New Roman" w:hAnsi="Times New Roman"/>
          <w:sz w:val="28"/>
          <w:szCs w:val="28"/>
          <w:lang w:val="sv-SE"/>
        </w:rPr>
        <w:t>bảo hộ quyền sở hữu trí tuệ</w:t>
      </w:r>
      <w:r w:rsidRPr="00764850">
        <w:rPr>
          <w:rFonts w:ascii="Times New Roman" w:hAnsi="Times New Roman"/>
          <w:sz w:val="28"/>
          <w:szCs w:val="28"/>
          <w:lang w:val="sv-SE"/>
        </w:rPr>
        <w:t xml:space="preserve"> (đã được cấp bằng) được </w:t>
      </w:r>
      <w:r w:rsidR="00782D26" w:rsidRPr="00764850">
        <w:rPr>
          <w:rFonts w:ascii="Times New Roman" w:hAnsi="Times New Roman"/>
          <w:sz w:val="28"/>
          <w:szCs w:val="28"/>
          <w:lang w:val="sv-SE"/>
        </w:rPr>
        <w:t xml:space="preserve">hỗ trợ </w:t>
      </w:r>
      <w:r w:rsidRPr="00764850">
        <w:rPr>
          <w:rFonts w:ascii="Times New Roman" w:hAnsi="Times New Roman"/>
          <w:sz w:val="28"/>
          <w:szCs w:val="28"/>
          <w:lang w:val="sv-SE"/>
        </w:rPr>
        <w:t>tại Quỹ</w:t>
      </w:r>
      <w:r w:rsidR="00FB6361" w:rsidRPr="00764850">
        <w:rPr>
          <w:rFonts w:ascii="Times New Roman" w:hAnsi="Times New Roman"/>
          <w:sz w:val="28"/>
          <w:szCs w:val="28"/>
          <w:lang w:val="sv-SE"/>
        </w:rPr>
        <w:t xml:space="preserve"> P</w:t>
      </w:r>
      <w:r w:rsidRPr="00764850">
        <w:rPr>
          <w:rFonts w:ascii="Times New Roman" w:hAnsi="Times New Roman"/>
          <w:sz w:val="28"/>
          <w:szCs w:val="28"/>
          <w:lang w:val="sv-SE"/>
        </w:rPr>
        <w:t>hát triể</w:t>
      </w:r>
      <w:r w:rsidR="00FB6361" w:rsidRPr="00764850">
        <w:rPr>
          <w:rFonts w:ascii="Times New Roman" w:hAnsi="Times New Roman"/>
          <w:sz w:val="28"/>
          <w:szCs w:val="28"/>
          <w:lang w:val="sv-SE"/>
        </w:rPr>
        <w:t>n k</w:t>
      </w:r>
      <w:r w:rsidRPr="00764850">
        <w:rPr>
          <w:rFonts w:ascii="Times New Roman" w:hAnsi="Times New Roman"/>
          <w:sz w:val="28"/>
          <w:szCs w:val="28"/>
          <w:lang w:val="sv-SE"/>
        </w:rPr>
        <w:t>hoa họ</w:t>
      </w:r>
      <w:r w:rsidR="00FB6361" w:rsidRPr="00764850">
        <w:rPr>
          <w:rFonts w:ascii="Times New Roman" w:hAnsi="Times New Roman"/>
          <w:sz w:val="28"/>
          <w:szCs w:val="28"/>
          <w:lang w:val="sv-SE"/>
        </w:rPr>
        <w:t>c và c</w:t>
      </w:r>
      <w:r w:rsidRPr="00764850">
        <w:rPr>
          <w:rFonts w:ascii="Times New Roman" w:hAnsi="Times New Roman"/>
          <w:sz w:val="28"/>
          <w:szCs w:val="28"/>
          <w:lang w:val="sv-SE"/>
        </w:rPr>
        <w:t>ông nghệ</w:t>
      </w:r>
      <w:r w:rsidR="00FB6361" w:rsidRPr="00764850">
        <w:rPr>
          <w:rFonts w:ascii="Times New Roman" w:hAnsi="Times New Roman"/>
          <w:sz w:val="28"/>
          <w:szCs w:val="28"/>
          <w:lang w:val="sv-SE"/>
        </w:rPr>
        <w:t xml:space="preserve"> </w:t>
      </w:r>
      <w:r w:rsidR="00002E2C" w:rsidRPr="00764850">
        <w:rPr>
          <w:rFonts w:ascii="Times New Roman" w:hAnsi="Times New Roman"/>
          <w:sz w:val="28"/>
          <w:szCs w:val="28"/>
          <w:lang w:val="sv-SE"/>
        </w:rPr>
        <w:t>thành phố</w:t>
      </w:r>
      <w:r w:rsidRPr="00764850">
        <w:rPr>
          <w:rFonts w:ascii="Times New Roman" w:hAnsi="Times New Roman"/>
          <w:sz w:val="28"/>
          <w:szCs w:val="28"/>
          <w:lang w:val="sv-SE"/>
        </w:rPr>
        <w:t xml:space="preserve"> theo </w:t>
      </w:r>
      <w:r w:rsidR="00FB6361" w:rsidRPr="00764850">
        <w:rPr>
          <w:rFonts w:ascii="Times New Roman" w:hAnsi="Times New Roman"/>
          <w:sz w:val="28"/>
          <w:szCs w:val="28"/>
          <w:lang w:val="sv-SE"/>
        </w:rPr>
        <w:t>quy định</w:t>
      </w:r>
      <w:r w:rsidR="00E43425" w:rsidRPr="00764850">
        <w:rPr>
          <w:rFonts w:ascii="Times New Roman" w:hAnsi="Times New Roman"/>
          <w:sz w:val="28"/>
          <w:szCs w:val="28"/>
          <w:lang w:val="sv-SE"/>
        </w:rPr>
        <w:t>.</w:t>
      </w:r>
      <w:r w:rsidR="00FB6361" w:rsidRPr="00764850">
        <w:rPr>
          <w:rFonts w:ascii="Times New Roman" w:hAnsi="Times New Roman"/>
          <w:sz w:val="28"/>
          <w:szCs w:val="28"/>
          <w:lang w:val="sv-SE"/>
        </w:rPr>
        <w:t xml:space="preserve"> </w:t>
      </w:r>
    </w:p>
    <w:p w:rsidR="00C470BE" w:rsidRPr="00764850" w:rsidRDefault="00C470BE" w:rsidP="007205E5">
      <w:pPr>
        <w:spacing w:before="120" w:after="120" w:line="300" w:lineRule="atLeast"/>
        <w:ind w:firstLine="720"/>
        <w:jc w:val="both"/>
        <w:rPr>
          <w:rFonts w:ascii="Times New Roman" w:hAnsi="Times New Roman"/>
          <w:sz w:val="28"/>
          <w:szCs w:val="28"/>
          <w:lang w:val="sv-SE"/>
        </w:rPr>
      </w:pPr>
    </w:p>
    <w:p w:rsidR="00230871" w:rsidRPr="00764850" w:rsidRDefault="00230871" w:rsidP="00230871">
      <w:pPr>
        <w:spacing w:before="120" w:after="0" w:line="280" w:lineRule="exact"/>
        <w:jc w:val="center"/>
        <w:rPr>
          <w:rFonts w:ascii="Times New Roman" w:hAnsi="Times New Roman"/>
          <w:b/>
          <w:sz w:val="28"/>
          <w:szCs w:val="28"/>
          <w:lang w:val="nl-NL"/>
        </w:rPr>
      </w:pPr>
      <w:r w:rsidRPr="00764850">
        <w:rPr>
          <w:rFonts w:ascii="Times New Roman" w:hAnsi="Times New Roman"/>
          <w:b/>
          <w:sz w:val="28"/>
          <w:szCs w:val="28"/>
          <w:lang w:val="nl-NL"/>
        </w:rPr>
        <w:t>Chương III</w:t>
      </w:r>
    </w:p>
    <w:p w:rsidR="00230871" w:rsidRPr="00764850" w:rsidRDefault="00230871" w:rsidP="00230871">
      <w:pPr>
        <w:spacing w:before="120" w:after="0" w:line="280" w:lineRule="exact"/>
        <w:jc w:val="center"/>
        <w:rPr>
          <w:rFonts w:ascii="Times New Roman" w:hAnsi="Times New Roman"/>
          <w:b/>
          <w:sz w:val="28"/>
          <w:szCs w:val="28"/>
          <w:lang w:val="nl-NL"/>
        </w:rPr>
      </w:pPr>
      <w:r w:rsidRPr="00764850">
        <w:rPr>
          <w:rFonts w:ascii="Times New Roman" w:hAnsi="Times New Roman"/>
          <w:b/>
          <w:sz w:val="28"/>
          <w:szCs w:val="28"/>
          <w:lang w:val="nl-NL"/>
        </w:rPr>
        <w:t>TỔ CHỨC THỰC HIỆN</w:t>
      </w:r>
    </w:p>
    <w:p w:rsidR="00C470BE" w:rsidRPr="00764850" w:rsidRDefault="00C470BE" w:rsidP="00230871">
      <w:pPr>
        <w:spacing w:before="120" w:after="0" w:line="280" w:lineRule="exact"/>
        <w:jc w:val="center"/>
        <w:rPr>
          <w:rFonts w:ascii="Times New Roman" w:hAnsi="Times New Roman"/>
          <w:b/>
          <w:sz w:val="28"/>
          <w:szCs w:val="28"/>
          <w:lang w:val="nl-NL"/>
        </w:rPr>
      </w:pPr>
    </w:p>
    <w:p w:rsidR="00230871" w:rsidRPr="00764850" w:rsidRDefault="00230871" w:rsidP="00230871">
      <w:pPr>
        <w:spacing w:before="120" w:after="120" w:line="240" w:lineRule="atLeast"/>
        <w:ind w:firstLine="720"/>
        <w:jc w:val="both"/>
        <w:rPr>
          <w:rFonts w:ascii="Times New Roman" w:hAnsi="Times New Roman"/>
          <w:b/>
          <w:sz w:val="28"/>
          <w:szCs w:val="28"/>
          <w:lang w:val="nl-NL"/>
        </w:rPr>
      </w:pPr>
      <w:r w:rsidRPr="00764850">
        <w:rPr>
          <w:rFonts w:ascii="Times New Roman" w:hAnsi="Times New Roman"/>
          <w:b/>
          <w:sz w:val="28"/>
          <w:szCs w:val="28"/>
          <w:lang w:val="nl-NL"/>
        </w:rPr>
        <w:t>Điều 1</w:t>
      </w:r>
      <w:r w:rsidR="0047253C" w:rsidRPr="00764850">
        <w:rPr>
          <w:rFonts w:ascii="Times New Roman" w:hAnsi="Times New Roman"/>
          <w:b/>
          <w:sz w:val="28"/>
          <w:szCs w:val="28"/>
          <w:lang w:val="nl-NL"/>
        </w:rPr>
        <w:t>0</w:t>
      </w:r>
      <w:r w:rsidRPr="00764850">
        <w:rPr>
          <w:rFonts w:ascii="Times New Roman" w:hAnsi="Times New Roman"/>
          <w:b/>
          <w:sz w:val="28"/>
          <w:szCs w:val="28"/>
          <w:lang w:val="nl-NL"/>
        </w:rPr>
        <w:t xml:space="preserve">. </w:t>
      </w:r>
      <w:r w:rsidR="00943E52" w:rsidRPr="00764850">
        <w:rPr>
          <w:rFonts w:ascii="Times New Roman" w:hAnsi="Times New Roman"/>
          <w:b/>
          <w:sz w:val="28"/>
          <w:szCs w:val="28"/>
          <w:lang w:val="nl-NL"/>
        </w:rPr>
        <w:t>Điều khoản thi hành</w:t>
      </w:r>
    </w:p>
    <w:p w:rsidR="00230871" w:rsidRPr="00764850" w:rsidRDefault="0090118C" w:rsidP="00230871">
      <w:pPr>
        <w:spacing w:before="120" w:after="120" w:line="240" w:lineRule="atLeast"/>
        <w:ind w:firstLine="720"/>
        <w:jc w:val="both"/>
        <w:rPr>
          <w:rFonts w:ascii="Times New Roman" w:hAnsi="Times New Roman"/>
          <w:sz w:val="28"/>
          <w:szCs w:val="28"/>
          <w:lang w:val="nl-NL"/>
        </w:rPr>
      </w:pPr>
      <w:r w:rsidRPr="00764850">
        <w:rPr>
          <w:rFonts w:ascii="Times New Roman" w:hAnsi="Times New Roman"/>
          <w:sz w:val="28"/>
          <w:szCs w:val="28"/>
          <w:lang w:val="nl-NL"/>
        </w:rPr>
        <w:t>1.</w:t>
      </w:r>
      <w:r w:rsidR="00230871" w:rsidRPr="00764850">
        <w:rPr>
          <w:rFonts w:ascii="Times New Roman" w:hAnsi="Times New Roman"/>
          <w:sz w:val="28"/>
          <w:szCs w:val="28"/>
          <w:lang w:val="nl-NL"/>
        </w:rPr>
        <w:t xml:space="preserve"> </w:t>
      </w:r>
      <w:r w:rsidR="00E02F9B" w:rsidRPr="00764850">
        <w:rPr>
          <w:rFonts w:ascii="Times New Roman" w:hAnsi="Times New Roman"/>
          <w:sz w:val="28"/>
          <w:szCs w:val="28"/>
          <w:lang w:val="nl-NL"/>
        </w:rPr>
        <w:t>Đối với các nhiệm vụ KH&amp;CN có sử dụng ngân sách nhà nước đã được cấp có thẩm quyền phê duyệt trước thời điểm Quy định này có hiệu lực thi hành thì tiếp tục thực hiện theo các quy định tại thời điểm phê duyệt</w:t>
      </w:r>
      <w:r w:rsidR="00EF1A15" w:rsidRPr="00764850">
        <w:rPr>
          <w:rFonts w:ascii="Times New Roman" w:hAnsi="Times New Roman"/>
          <w:sz w:val="28"/>
          <w:szCs w:val="28"/>
          <w:lang w:val="nl-NL"/>
        </w:rPr>
        <w:t>.</w:t>
      </w:r>
    </w:p>
    <w:p w:rsidR="00943E52" w:rsidRPr="00764850" w:rsidRDefault="0090118C" w:rsidP="00230871">
      <w:pPr>
        <w:spacing w:before="120" w:after="120" w:line="240" w:lineRule="atLeast"/>
        <w:ind w:firstLine="720"/>
        <w:jc w:val="both"/>
        <w:rPr>
          <w:rFonts w:ascii="Times New Roman" w:hAnsi="Times New Roman"/>
          <w:sz w:val="28"/>
          <w:szCs w:val="28"/>
          <w:lang w:val="nl-NL"/>
        </w:rPr>
      </w:pPr>
      <w:r w:rsidRPr="00764850">
        <w:rPr>
          <w:rFonts w:ascii="Times New Roman" w:hAnsi="Times New Roman"/>
          <w:sz w:val="28"/>
          <w:szCs w:val="28"/>
          <w:lang w:val="nl-NL"/>
        </w:rPr>
        <w:lastRenderedPageBreak/>
        <w:t>2</w:t>
      </w:r>
      <w:r w:rsidR="00943E52" w:rsidRPr="00764850">
        <w:rPr>
          <w:rFonts w:ascii="Times New Roman" w:hAnsi="Times New Roman"/>
          <w:sz w:val="28"/>
          <w:szCs w:val="28"/>
          <w:lang w:val="nl-NL"/>
        </w:rPr>
        <w:t xml:space="preserve">. </w:t>
      </w:r>
      <w:r w:rsidR="00DF192C" w:rsidRPr="00764850">
        <w:rPr>
          <w:rFonts w:ascii="Times New Roman" w:hAnsi="Times New Roman"/>
          <w:sz w:val="28"/>
          <w:szCs w:val="28"/>
          <w:lang w:val="nl-NL"/>
        </w:rPr>
        <w:t xml:space="preserve">Trường hợp các văn bản được dẫn chiếu tại </w:t>
      </w:r>
      <w:r w:rsidR="00FD480E" w:rsidRPr="00764850">
        <w:rPr>
          <w:rFonts w:ascii="Times New Roman" w:hAnsi="Times New Roman"/>
          <w:sz w:val="28"/>
          <w:szCs w:val="28"/>
          <w:lang w:val="nl-NL"/>
        </w:rPr>
        <w:t>Q</w:t>
      </w:r>
      <w:r w:rsidRPr="00764850">
        <w:rPr>
          <w:rFonts w:ascii="Times New Roman" w:hAnsi="Times New Roman"/>
          <w:sz w:val="28"/>
          <w:szCs w:val="28"/>
          <w:lang w:val="nl-NL"/>
        </w:rPr>
        <w:t>uy định</w:t>
      </w:r>
      <w:r w:rsidR="00DF192C" w:rsidRPr="00764850">
        <w:rPr>
          <w:rFonts w:ascii="Times New Roman" w:hAnsi="Times New Roman"/>
          <w:sz w:val="28"/>
          <w:szCs w:val="28"/>
          <w:lang w:val="nl-NL"/>
        </w:rPr>
        <w:t xml:space="preserve"> này được sửa đổi, bổ sung, thay thế thì thực hiện theo văn bản mới ban hành</w:t>
      </w:r>
      <w:r w:rsidR="007205E5" w:rsidRPr="00764850">
        <w:rPr>
          <w:rFonts w:ascii="Times New Roman" w:hAnsi="Times New Roman"/>
          <w:sz w:val="28"/>
          <w:szCs w:val="28"/>
          <w:lang w:val="nl-NL"/>
        </w:rPr>
        <w:t>.</w:t>
      </w:r>
    </w:p>
    <w:p w:rsidR="00230871" w:rsidRPr="00764850" w:rsidRDefault="00230871" w:rsidP="00230871">
      <w:pPr>
        <w:spacing w:before="120" w:after="120" w:line="240" w:lineRule="atLeast"/>
        <w:ind w:firstLine="720"/>
        <w:jc w:val="both"/>
        <w:rPr>
          <w:rFonts w:ascii="Times New Roman" w:hAnsi="Times New Roman"/>
          <w:b/>
          <w:sz w:val="28"/>
          <w:szCs w:val="28"/>
          <w:lang w:val="nl-NL"/>
        </w:rPr>
      </w:pPr>
      <w:r w:rsidRPr="00764850">
        <w:rPr>
          <w:rFonts w:ascii="Times New Roman" w:hAnsi="Times New Roman"/>
          <w:b/>
          <w:sz w:val="28"/>
          <w:szCs w:val="28"/>
          <w:lang w:val="nl-NL"/>
        </w:rPr>
        <w:t>Điều 1</w:t>
      </w:r>
      <w:r w:rsidR="0047253C" w:rsidRPr="00764850">
        <w:rPr>
          <w:rFonts w:ascii="Times New Roman" w:hAnsi="Times New Roman"/>
          <w:b/>
          <w:sz w:val="28"/>
          <w:szCs w:val="28"/>
          <w:lang w:val="nl-NL"/>
        </w:rPr>
        <w:t>1</w:t>
      </w:r>
      <w:r w:rsidRPr="00764850">
        <w:rPr>
          <w:rFonts w:ascii="Times New Roman" w:hAnsi="Times New Roman"/>
          <w:b/>
          <w:sz w:val="28"/>
          <w:szCs w:val="28"/>
          <w:lang w:val="nl-NL"/>
        </w:rPr>
        <w:t>. Trách nhiệm thi hành</w:t>
      </w:r>
    </w:p>
    <w:p w:rsidR="00230871" w:rsidRPr="00764850" w:rsidRDefault="00002E2C" w:rsidP="00397C02">
      <w:pPr>
        <w:spacing w:before="120" w:after="120" w:line="240" w:lineRule="atLeast"/>
        <w:ind w:firstLine="720"/>
        <w:jc w:val="both"/>
        <w:rPr>
          <w:rFonts w:ascii="Times New Roman" w:hAnsi="Times New Roman"/>
          <w:sz w:val="28"/>
          <w:szCs w:val="28"/>
          <w:lang w:val="nl-NL"/>
        </w:rPr>
      </w:pPr>
      <w:r w:rsidRPr="00764850">
        <w:rPr>
          <w:rFonts w:ascii="Times New Roman" w:hAnsi="Times New Roman"/>
          <w:sz w:val="28"/>
          <w:szCs w:val="28"/>
          <w:lang w:val="nl-NL"/>
        </w:rPr>
        <w:t xml:space="preserve">Sở Khoa học và Công nghệ </w:t>
      </w:r>
      <w:r w:rsidR="00230871" w:rsidRPr="00764850">
        <w:rPr>
          <w:rFonts w:ascii="Times New Roman" w:hAnsi="Times New Roman"/>
          <w:sz w:val="28"/>
          <w:szCs w:val="28"/>
          <w:lang w:val="nl-NL"/>
        </w:rPr>
        <w:t xml:space="preserve">chủ trì, phối hợp với </w:t>
      </w:r>
      <w:r w:rsidRPr="00764850">
        <w:rPr>
          <w:rFonts w:ascii="Times New Roman" w:hAnsi="Times New Roman"/>
          <w:sz w:val="28"/>
          <w:szCs w:val="28"/>
          <w:lang w:val="nl-NL"/>
        </w:rPr>
        <w:t>Sở Tài chính</w:t>
      </w:r>
      <w:r w:rsidR="00230871" w:rsidRPr="00764850">
        <w:rPr>
          <w:rFonts w:ascii="Times New Roman" w:hAnsi="Times New Roman"/>
          <w:sz w:val="28"/>
          <w:szCs w:val="28"/>
          <w:lang w:val="nl-NL"/>
        </w:rPr>
        <w:t xml:space="preserve"> hướng dẫn và tổ chức thực hiện </w:t>
      </w:r>
      <w:r w:rsidR="00397C02" w:rsidRPr="00764850">
        <w:rPr>
          <w:rFonts w:ascii="Times New Roman" w:hAnsi="Times New Roman"/>
          <w:sz w:val="28"/>
          <w:szCs w:val="28"/>
          <w:lang w:val="nl-NL"/>
        </w:rPr>
        <w:t>Quyết định</w:t>
      </w:r>
      <w:r w:rsidR="00230871" w:rsidRPr="00764850">
        <w:rPr>
          <w:rFonts w:ascii="Times New Roman" w:hAnsi="Times New Roman"/>
          <w:sz w:val="28"/>
          <w:szCs w:val="28"/>
          <w:lang w:val="nl-NL"/>
        </w:rPr>
        <w:t xml:space="preserve"> này.</w:t>
      </w:r>
    </w:p>
    <w:p w:rsidR="006D59B4" w:rsidRPr="00764850" w:rsidRDefault="00230871" w:rsidP="007205E5">
      <w:pPr>
        <w:spacing w:before="120" w:after="120" w:line="240" w:lineRule="atLeast"/>
        <w:ind w:firstLine="720"/>
        <w:jc w:val="both"/>
        <w:rPr>
          <w:rFonts w:ascii="Times New Roman" w:hAnsi="Times New Roman"/>
          <w:bCs/>
          <w:sz w:val="28"/>
          <w:szCs w:val="28"/>
          <w:lang w:val="nl-NL"/>
        </w:rPr>
      </w:pPr>
      <w:r w:rsidRPr="00764850">
        <w:rPr>
          <w:rFonts w:ascii="Times New Roman" w:hAnsi="Times New Roman"/>
          <w:sz w:val="28"/>
          <w:szCs w:val="28"/>
          <w:lang w:val="nl-NL"/>
        </w:rPr>
        <w:t xml:space="preserve">Trong quá trình thực hiện, nếu có vướng mắc, đề nghị các tổ chức, cá nhân phản ánh về </w:t>
      </w:r>
      <w:r w:rsidR="00002E2C" w:rsidRPr="00764850">
        <w:rPr>
          <w:rFonts w:ascii="Times New Roman" w:hAnsi="Times New Roman"/>
          <w:sz w:val="28"/>
          <w:szCs w:val="28"/>
          <w:lang w:val="nl-NL"/>
        </w:rPr>
        <w:t>Sở</w:t>
      </w:r>
      <w:r w:rsidRPr="00764850">
        <w:rPr>
          <w:rFonts w:ascii="Times New Roman" w:hAnsi="Times New Roman"/>
          <w:sz w:val="28"/>
          <w:szCs w:val="28"/>
          <w:lang w:val="nl-NL"/>
        </w:rPr>
        <w:t xml:space="preserve"> Khoa học và Công nghệ để </w:t>
      </w:r>
      <w:r w:rsidR="00EF1A15" w:rsidRPr="00764850">
        <w:rPr>
          <w:rFonts w:ascii="Times New Roman" w:hAnsi="Times New Roman"/>
          <w:sz w:val="28"/>
          <w:szCs w:val="28"/>
          <w:lang w:val="nl-NL"/>
        </w:rPr>
        <w:t xml:space="preserve">tập hợp báo cáo UBND thành phố </w:t>
      </w:r>
      <w:r w:rsidRPr="00764850">
        <w:rPr>
          <w:rFonts w:ascii="Times New Roman" w:hAnsi="Times New Roman"/>
          <w:sz w:val="28"/>
          <w:szCs w:val="28"/>
          <w:lang w:val="nl-NL"/>
        </w:rPr>
        <w:t>xem xét sửa đổi, bổ sung cho phù hợp./.</w:t>
      </w:r>
      <w:r w:rsidRPr="00764850">
        <w:rPr>
          <w:rFonts w:ascii="Times New Roman" w:hAnsi="Times New Roman"/>
          <w:bCs/>
          <w:sz w:val="28"/>
          <w:szCs w:val="28"/>
          <w:lang w:val="nl-NL"/>
        </w:rPr>
        <w:t xml:space="preserve"> </w:t>
      </w:r>
    </w:p>
    <w:p w:rsidR="00D132F4" w:rsidRPr="00831396" w:rsidRDefault="00D132F4" w:rsidP="000D6D74">
      <w:pPr>
        <w:spacing w:after="0" w:line="240" w:lineRule="atLeast"/>
        <w:ind w:firstLine="720"/>
        <w:jc w:val="both"/>
        <w:rPr>
          <w:rFonts w:ascii="Times New Roman" w:hAnsi="Times New Roman"/>
          <w:bCs/>
          <w:sz w:val="2"/>
          <w:szCs w:val="28"/>
          <w:lang w:val="nl-NL"/>
        </w:rPr>
      </w:pPr>
    </w:p>
    <w:p w:rsidR="0090118C" w:rsidRPr="00411597" w:rsidRDefault="00002E2C" w:rsidP="000D6D74">
      <w:pPr>
        <w:spacing w:after="0" w:line="240" w:lineRule="atLeast"/>
        <w:ind w:firstLine="720"/>
        <w:jc w:val="right"/>
        <w:rPr>
          <w:rFonts w:ascii="Times New Roman" w:hAnsi="Times New Roman"/>
          <w:b/>
          <w:sz w:val="28"/>
          <w:szCs w:val="28"/>
        </w:rPr>
      </w:pPr>
      <w:r w:rsidRPr="00411597">
        <w:rPr>
          <w:rFonts w:ascii="Times New Roman" w:hAnsi="Times New Roman"/>
          <w:b/>
          <w:sz w:val="28"/>
          <w:szCs w:val="28"/>
        </w:rPr>
        <w:t>TM. ỦY BAN NHÂN DÂN</w:t>
      </w:r>
    </w:p>
    <w:p w:rsidR="00002E2C" w:rsidRPr="00411597" w:rsidRDefault="0090118C" w:rsidP="000D6D74">
      <w:pPr>
        <w:spacing w:after="0" w:line="240" w:lineRule="atLeast"/>
        <w:ind w:firstLine="720"/>
        <w:jc w:val="center"/>
        <w:rPr>
          <w:rFonts w:ascii="Times New Roman" w:hAnsi="Times New Roman"/>
          <w:b/>
          <w:sz w:val="28"/>
          <w:szCs w:val="28"/>
        </w:rPr>
      </w:pPr>
      <w:r w:rsidRPr="00411597">
        <w:rPr>
          <w:rFonts w:ascii="Times New Roman" w:hAnsi="Times New Roman"/>
          <w:b/>
          <w:sz w:val="28"/>
          <w:szCs w:val="28"/>
        </w:rPr>
        <w:t xml:space="preserve">                                                                  </w:t>
      </w:r>
      <w:r w:rsidR="00411597" w:rsidRPr="00411597">
        <w:rPr>
          <w:rFonts w:ascii="Times New Roman" w:hAnsi="Times New Roman"/>
          <w:b/>
          <w:sz w:val="28"/>
          <w:szCs w:val="28"/>
        </w:rPr>
        <w:t xml:space="preserve">   </w:t>
      </w:r>
      <w:r w:rsidR="00D66E67">
        <w:rPr>
          <w:rFonts w:ascii="Times New Roman" w:hAnsi="Times New Roman"/>
          <w:b/>
          <w:sz w:val="28"/>
          <w:szCs w:val="28"/>
        </w:rPr>
        <w:t xml:space="preserve">         </w:t>
      </w:r>
      <w:r w:rsidRPr="00411597">
        <w:rPr>
          <w:rFonts w:ascii="Times New Roman" w:hAnsi="Times New Roman"/>
          <w:b/>
          <w:sz w:val="28"/>
          <w:szCs w:val="28"/>
        </w:rPr>
        <w:t>CHỦ TỊCH</w:t>
      </w:r>
    </w:p>
    <w:p w:rsidR="00831396" w:rsidRDefault="00831396" w:rsidP="000D6D74">
      <w:pPr>
        <w:spacing w:after="0" w:line="240" w:lineRule="atLeast"/>
        <w:ind w:firstLine="720"/>
        <w:jc w:val="center"/>
        <w:rPr>
          <w:rFonts w:ascii="Times New Roman" w:hAnsi="Times New Roman"/>
          <w:b/>
          <w:sz w:val="28"/>
          <w:szCs w:val="28"/>
        </w:rPr>
      </w:pPr>
    </w:p>
    <w:p w:rsidR="006E44DB" w:rsidRPr="00831396" w:rsidRDefault="00D66E67" w:rsidP="00411597">
      <w:pPr>
        <w:spacing w:before="120" w:after="120" w:line="240" w:lineRule="atLeast"/>
        <w:ind w:firstLine="720"/>
        <w:jc w:val="center"/>
        <w:rPr>
          <w:rFonts w:ascii="Times New Roman" w:hAnsi="Times New Roman"/>
          <w:lang w:val="nl-NL"/>
        </w:rPr>
      </w:pPr>
      <w:r>
        <w:rPr>
          <w:rFonts w:ascii="Times New Roman" w:hAnsi="Times New Roman"/>
          <w:b/>
          <w:bCs/>
          <w:sz w:val="28"/>
          <w:szCs w:val="28"/>
          <w:lang w:val="nl-NL"/>
        </w:rPr>
        <w:t xml:space="preserve">                                                                                    Hu</w:t>
      </w:r>
      <w:r w:rsidRPr="00D66E67">
        <w:rPr>
          <w:rFonts w:ascii="Times New Roman" w:hAnsi="Times New Roman"/>
          <w:b/>
          <w:bCs/>
          <w:sz w:val="28"/>
          <w:szCs w:val="28"/>
          <w:lang w:val="nl-NL"/>
        </w:rPr>
        <w:t>ỳnh</w:t>
      </w:r>
      <w:r>
        <w:rPr>
          <w:rFonts w:ascii="Times New Roman" w:hAnsi="Times New Roman"/>
          <w:b/>
          <w:bCs/>
          <w:sz w:val="28"/>
          <w:szCs w:val="28"/>
          <w:lang w:val="nl-NL"/>
        </w:rPr>
        <w:t xml:space="preserve"> </w:t>
      </w:r>
      <w:r w:rsidRPr="00D66E67">
        <w:rPr>
          <w:rFonts w:ascii="Times New Roman" w:hAnsi="Times New Roman"/>
          <w:b/>
          <w:bCs/>
          <w:sz w:val="28"/>
          <w:szCs w:val="28"/>
          <w:lang w:val="nl-NL"/>
        </w:rPr>
        <w:t>Đức</w:t>
      </w:r>
      <w:r>
        <w:rPr>
          <w:rFonts w:ascii="Times New Roman" w:hAnsi="Times New Roman"/>
          <w:b/>
          <w:bCs/>
          <w:sz w:val="28"/>
          <w:szCs w:val="28"/>
          <w:lang w:val="nl-NL"/>
        </w:rPr>
        <w:t xml:space="preserve"> Th</w:t>
      </w:r>
      <w:r w:rsidRPr="00D66E67">
        <w:rPr>
          <w:rFonts w:ascii="Times New Roman" w:hAnsi="Times New Roman"/>
          <w:b/>
          <w:bCs/>
          <w:sz w:val="28"/>
          <w:szCs w:val="28"/>
          <w:lang w:val="nl-NL"/>
        </w:rPr>
        <w:t>ơ</w:t>
      </w:r>
      <w:r w:rsidR="00831396">
        <w:rPr>
          <w:rFonts w:ascii="Times New Roman" w:hAnsi="Times New Roman"/>
          <w:b/>
          <w:bCs/>
          <w:sz w:val="28"/>
          <w:szCs w:val="28"/>
          <w:lang w:val="nl-NL"/>
        </w:rPr>
        <w:t xml:space="preserve">                                                                  </w:t>
      </w:r>
    </w:p>
    <w:sectPr w:rsidR="006E44DB" w:rsidRPr="00831396" w:rsidSect="00204CCF">
      <w:footerReference w:type="default" r:id="rId7"/>
      <w:pgSz w:w="11906" w:h="16838" w:code="9"/>
      <w:pgMar w:top="1474" w:right="1134" w:bottom="1134" w:left="135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74E" w:rsidRDefault="002A574E" w:rsidP="00275B4A">
      <w:pPr>
        <w:spacing w:after="0" w:line="240" w:lineRule="auto"/>
      </w:pPr>
      <w:r>
        <w:separator/>
      </w:r>
    </w:p>
  </w:endnote>
  <w:endnote w:type="continuationSeparator" w:id="0">
    <w:p w:rsidR="002A574E" w:rsidRDefault="002A574E" w:rsidP="00275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FD" w:rsidRDefault="00F37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74E" w:rsidRDefault="002A574E" w:rsidP="00275B4A">
      <w:pPr>
        <w:spacing w:after="0" w:line="240" w:lineRule="auto"/>
      </w:pPr>
      <w:r>
        <w:separator/>
      </w:r>
    </w:p>
  </w:footnote>
  <w:footnote w:type="continuationSeparator" w:id="0">
    <w:p w:rsidR="002A574E" w:rsidRDefault="002A574E" w:rsidP="00275B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84E7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384A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30F5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69A67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E6B0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0E31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9C71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628C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E28C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682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74F08"/>
    <w:multiLevelType w:val="hybridMultilevel"/>
    <w:tmpl w:val="5978A7D6"/>
    <w:lvl w:ilvl="0" w:tplc="3D601E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9C6716D"/>
    <w:multiLevelType w:val="hybridMultilevel"/>
    <w:tmpl w:val="D6CE480A"/>
    <w:lvl w:ilvl="0" w:tplc="18AC06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2C976CE"/>
    <w:multiLevelType w:val="hybridMultilevel"/>
    <w:tmpl w:val="3A2E701C"/>
    <w:lvl w:ilvl="0" w:tplc="3C3C5702">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3" w15:restartNumberingAfterBreak="0">
    <w:nsid w:val="592B180C"/>
    <w:multiLevelType w:val="hybridMultilevel"/>
    <w:tmpl w:val="A580B444"/>
    <w:lvl w:ilvl="0" w:tplc="15721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490E7B"/>
    <w:multiLevelType w:val="hybridMultilevel"/>
    <w:tmpl w:val="D2E6787C"/>
    <w:lvl w:ilvl="0" w:tplc="AADE8686">
      <w:start w:val="1"/>
      <w:numFmt w:val="lowerLetter"/>
      <w:lvlText w:val="%1."/>
      <w:lvlJc w:val="left"/>
      <w:pPr>
        <w:ind w:left="1080" w:hanging="360"/>
      </w:pPr>
      <w:rPr>
        <w:rFonts w:hint="default"/>
        <w:lang w:val="vi-V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F4228E"/>
    <w:multiLevelType w:val="hybridMultilevel"/>
    <w:tmpl w:val="76F4CDF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3"/>
  </w:num>
  <w:num w:numId="2">
    <w:abstractNumId w:val="12"/>
  </w:num>
  <w:num w:numId="3">
    <w:abstractNumId w:val="14"/>
  </w:num>
  <w:num w:numId="4">
    <w:abstractNumId w:val="15"/>
  </w:num>
  <w:num w:numId="5">
    <w:abstractNumId w:val="10"/>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71"/>
    <w:rsid w:val="00002E2C"/>
    <w:rsid w:val="00011D43"/>
    <w:rsid w:val="000264DF"/>
    <w:rsid w:val="000318CB"/>
    <w:rsid w:val="00031EC6"/>
    <w:rsid w:val="000344D3"/>
    <w:rsid w:val="000345FF"/>
    <w:rsid w:val="000351C0"/>
    <w:rsid w:val="00044737"/>
    <w:rsid w:val="00071D5C"/>
    <w:rsid w:val="00072CC8"/>
    <w:rsid w:val="00080941"/>
    <w:rsid w:val="00084DF9"/>
    <w:rsid w:val="00085A1A"/>
    <w:rsid w:val="000A20DB"/>
    <w:rsid w:val="000A22F0"/>
    <w:rsid w:val="000A3FA8"/>
    <w:rsid w:val="000A4A4A"/>
    <w:rsid w:val="000B78A2"/>
    <w:rsid w:val="000C1632"/>
    <w:rsid w:val="000C5BD6"/>
    <w:rsid w:val="000D64F4"/>
    <w:rsid w:val="000D6D74"/>
    <w:rsid w:val="000E799F"/>
    <w:rsid w:val="00113EFF"/>
    <w:rsid w:val="00127683"/>
    <w:rsid w:val="001276FE"/>
    <w:rsid w:val="00127BD3"/>
    <w:rsid w:val="001321CE"/>
    <w:rsid w:val="00146AD1"/>
    <w:rsid w:val="0015376C"/>
    <w:rsid w:val="00154790"/>
    <w:rsid w:val="00171A48"/>
    <w:rsid w:val="001763BA"/>
    <w:rsid w:val="00181E91"/>
    <w:rsid w:val="00184CA9"/>
    <w:rsid w:val="0019607E"/>
    <w:rsid w:val="00197338"/>
    <w:rsid w:val="001A04A1"/>
    <w:rsid w:val="001A26B4"/>
    <w:rsid w:val="001A5ECE"/>
    <w:rsid w:val="001C3758"/>
    <w:rsid w:val="001D3459"/>
    <w:rsid w:val="001E0B92"/>
    <w:rsid w:val="001E0D53"/>
    <w:rsid w:val="001E20D8"/>
    <w:rsid w:val="001F7364"/>
    <w:rsid w:val="00204CCF"/>
    <w:rsid w:val="002100BA"/>
    <w:rsid w:val="00221084"/>
    <w:rsid w:val="002216EA"/>
    <w:rsid w:val="0022627D"/>
    <w:rsid w:val="00230871"/>
    <w:rsid w:val="00245D8B"/>
    <w:rsid w:val="00265242"/>
    <w:rsid w:val="002656C7"/>
    <w:rsid w:val="00270329"/>
    <w:rsid w:val="00275B4A"/>
    <w:rsid w:val="00277965"/>
    <w:rsid w:val="00280C06"/>
    <w:rsid w:val="002836C6"/>
    <w:rsid w:val="002957D4"/>
    <w:rsid w:val="002A491F"/>
    <w:rsid w:val="002A574E"/>
    <w:rsid w:val="002B2273"/>
    <w:rsid w:val="002D5EBB"/>
    <w:rsid w:val="002D7F39"/>
    <w:rsid w:val="002E0A0B"/>
    <w:rsid w:val="002E23B9"/>
    <w:rsid w:val="003066F0"/>
    <w:rsid w:val="0031247D"/>
    <w:rsid w:val="00313291"/>
    <w:rsid w:val="00313A92"/>
    <w:rsid w:val="0033521B"/>
    <w:rsid w:val="00335C74"/>
    <w:rsid w:val="00346C69"/>
    <w:rsid w:val="003600B2"/>
    <w:rsid w:val="0036168E"/>
    <w:rsid w:val="0036337E"/>
    <w:rsid w:val="00363482"/>
    <w:rsid w:val="00363491"/>
    <w:rsid w:val="003664BE"/>
    <w:rsid w:val="00383DBB"/>
    <w:rsid w:val="003906CF"/>
    <w:rsid w:val="00397BC4"/>
    <w:rsid w:val="00397C02"/>
    <w:rsid w:val="003A1256"/>
    <w:rsid w:val="003B40BF"/>
    <w:rsid w:val="003E072A"/>
    <w:rsid w:val="003F1E68"/>
    <w:rsid w:val="003F3A9F"/>
    <w:rsid w:val="003F4DB4"/>
    <w:rsid w:val="003F54C1"/>
    <w:rsid w:val="00403D73"/>
    <w:rsid w:val="00411597"/>
    <w:rsid w:val="0041556C"/>
    <w:rsid w:val="004229E8"/>
    <w:rsid w:val="00431072"/>
    <w:rsid w:val="00432ED4"/>
    <w:rsid w:val="0043625F"/>
    <w:rsid w:val="0045003F"/>
    <w:rsid w:val="0045729E"/>
    <w:rsid w:val="00467B66"/>
    <w:rsid w:val="0047253C"/>
    <w:rsid w:val="004834F7"/>
    <w:rsid w:val="00491035"/>
    <w:rsid w:val="00492F87"/>
    <w:rsid w:val="004A6A4A"/>
    <w:rsid w:val="004B402E"/>
    <w:rsid w:val="004B41E5"/>
    <w:rsid w:val="004B53F3"/>
    <w:rsid w:val="004B6C99"/>
    <w:rsid w:val="004C7C56"/>
    <w:rsid w:val="004D7A9B"/>
    <w:rsid w:val="004D7ED6"/>
    <w:rsid w:val="004E2171"/>
    <w:rsid w:val="004E6054"/>
    <w:rsid w:val="004E6460"/>
    <w:rsid w:val="004E6BA5"/>
    <w:rsid w:val="00502892"/>
    <w:rsid w:val="005042F7"/>
    <w:rsid w:val="0052166F"/>
    <w:rsid w:val="005231BA"/>
    <w:rsid w:val="005242B1"/>
    <w:rsid w:val="00524FC3"/>
    <w:rsid w:val="0053226F"/>
    <w:rsid w:val="00536988"/>
    <w:rsid w:val="0054544D"/>
    <w:rsid w:val="00570397"/>
    <w:rsid w:val="0057178D"/>
    <w:rsid w:val="005739BB"/>
    <w:rsid w:val="00577A83"/>
    <w:rsid w:val="00581282"/>
    <w:rsid w:val="00591B38"/>
    <w:rsid w:val="006320F9"/>
    <w:rsid w:val="00634E90"/>
    <w:rsid w:val="006364BF"/>
    <w:rsid w:val="006378BC"/>
    <w:rsid w:val="006378D1"/>
    <w:rsid w:val="00645C2A"/>
    <w:rsid w:val="00652F7C"/>
    <w:rsid w:val="006562DC"/>
    <w:rsid w:val="00666D13"/>
    <w:rsid w:val="0067644A"/>
    <w:rsid w:val="006836BF"/>
    <w:rsid w:val="0069283F"/>
    <w:rsid w:val="00695AA0"/>
    <w:rsid w:val="006974EE"/>
    <w:rsid w:val="006B06E2"/>
    <w:rsid w:val="006B2404"/>
    <w:rsid w:val="006B5845"/>
    <w:rsid w:val="006C2C3C"/>
    <w:rsid w:val="006C5194"/>
    <w:rsid w:val="006D59B4"/>
    <w:rsid w:val="006E0662"/>
    <w:rsid w:val="006E08B9"/>
    <w:rsid w:val="006E2397"/>
    <w:rsid w:val="006E44DB"/>
    <w:rsid w:val="006F270C"/>
    <w:rsid w:val="006F3C29"/>
    <w:rsid w:val="007052F6"/>
    <w:rsid w:val="007205E5"/>
    <w:rsid w:val="00724DD6"/>
    <w:rsid w:val="0073163A"/>
    <w:rsid w:val="007321A9"/>
    <w:rsid w:val="0073723B"/>
    <w:rsid w:val="00741EC9"/>
    <w:rsid w:val="007442CD"/>
    <w:rsid w:val="00754537"/>
    <w:rsid w:val="007556C0"/>
    <w:rsid w:val="00761136"/>
    <w:rsid w:val="00764850"/>
    <w:rsid w:val="00782D26"/>
    <w:rsid w:val="00784A5F"/>
    <w:rsid w:val="007909C7"/>
    <w:rsid w:val="007A4084"/>
    <w:rsid w:val="007A43FE"/>
    <w:rsid w:val="007B2FCC"/>
    <w:rsid w:val="007B5E31"/>
    <w:rsid w:val="007C3EBA"/>
    <w:rsid w:val="007F46AE"/>
    <w:rsid w:val="007F7B64"/>
    <w:rsid w:val="00814205"/>
    <w:rsid w:val="0082507A"/>
    <w:rsid w:val="00831396"/>
    <w:rsid w:val="00840BA7"/>
    <w:rsid w:val="00862C92"/>
    <w:rsid w:val="008668C7"/>
    <w:rsid w:val="00875F63"/>
    <w:rsid w:val="0088517E"/>
    <w:rsid w:val="008854D7"/>
    <w:rsid w:val="008934DD"/>
    <w:rsid w:val="00895C6F"/>
    <w:rsid w:val="008A7C4D"/>
    <w:rsid w:val="008B13AC"/>
    <w:rsid w:val="008D2FA2"/>
    <w:rsid w:val="008E0B7D"/>
    <w:rsid w:val="008E2946"/>
    <w:rsid w:val="008F14DB"/>
    <w:rsid w:val="0090118C"/>
    <w:rsid w:val="00904FFB"/>
    <w:rsid w:val="00910F6D"/>
    <w:rsid w:val="00924578"/>
    <w:rsid w:val="00931799"/>
    <w:rsid w:val="00934DF3"/>
    <w:rsid w:val="00935B85"/>
    <w:rsid w:val="009409EA"/>
    <w:rsid w:val="00943E52"/>
    <w:rsid w:val="0097569B"/>
    <w:rsid w:val="00985D8D"/>
    <w:rsid w:val="00991C76"/>
    <w:rsid w:val="009929F5"/>
    <w:rsid w:val="00993E46"/>
    <w:rsid w:val="009A4EE2"/>
    <w:rsid w:val="009A6A5E"/>
    <w:rsid w:val="009B4439"/>
    <w:rsid w:val="009B7D27"/>
    <w:rsid w:val="009D7E5C"/>
    <w:rsid w:val="009E7565"/>
    <w:rsid w:val="009F1104"/>
    <w:rsid w:val="009F5203"/>
    <w:rsid w:val="00A002EE"/>
    <w:rsid w:val="00A044BA"/>
    <w:rsid w:val="00A04E92"/>
    <w:rsid w:val="00A42F7B"/>
    <w:rsid w:val="00A63C5B"/>
    <w:rsid w:val="00A65AAD"/>
    <w:rsid w:val="00A6798D"/>
    <w:rsid w:val="00A70249"/>
    <w:rsid w:val="00A739F0"/>
    <w:rsid w:val="00A74107"/>
    <w:rsid w:val="00A76CEC"/>
    <w:rsid w:val="00A80D60"/>
    <w:rsid w:val="00A85B25"/>
    <w:rsid w:val="00A91D0A"/>
    <w:rsid w:val="00AA0354"/>
    <w:rsid w:val="00AB04E0"/>
    <w:rsid w:val="00AB08E8"/>
    <w:rsid w:val="00AB3A2A"/>
    <w:rsid w:val="00AC2843"/>
    <w:rsid w:val="00AC3F9F"/>
    <w:rsid w:val="00AC7217"/>
    <w:rsid w:val="00AE1568"/>
    <w:rsid w:val="00AF7EEA"/>
    <w:rsid w:val="00B13589"/>
    <w:rsid w:val="00B217B7"/>
    <w:rsid w:val="00B40DE3"/>
    <w:rsid w:val="00B534A8"/>
    <w:rsid w:val="00B57910"/>
    <w:rsid w:val="00B6120C"/>
    <w:rsid w:val="00B75389"/>
    <w:rsid w:val="00B80434"/>
    <w:rsid w:val="00B83B04"/>
    <w:rsid w:val="00B84D4C"/>
    <w:rsid w:val="00B91651"/>
    <w:rsid w:val="00BB1033"/>
    <w:rsid w:val="00BB214A"/>
    <w:rsid w:val="00BB3968"/>
    <w:rsid w:val="00BB3D6D"/>
    <w:rsid w:val="00BC631E"/>
    <w:rsid w:val="00BD1571"/>
    <w:rsid w:val="00BD4D0E"/>
    <w:rsid w:val="00BE0EBB"/>
    <w:rsid w:val="00BE1C2B"/>
    <w:rsid w:val="00BE1D21"/>
    <w:rsid w:val="00BE4E5B"/>
    <w:rsid w:val="00BF0274"/>
    <w:rsid w:val="00BF11D6"/>
    <w:rsid w:val="00BF5159"/>
    <w:rsid w:val="00C118ED"/>
    <w:rsid w:val="00C1769B"/>
    <w:rsid w:val="00C24363"/>
    <w:rsid w:val="00C457DE"/>
    <w:rsid w:val="00C46A99"/>
    <w:rsid w:val="00C470BE"/>
    <w:rsid w:val="00C7345E"/>
    <w:rsid w:val="00C75C45"/>
    <w:rsid w:val="00C80B3D"/>
    <w:rsid w:val="00C84109"/>
    <w:rsid w:val="00C97EA6"/>
    <w:rsid w:val="00CB413B"/>
    <w:rsid w:val="00CE064F"/>
    <w:rsid w:val="00CE2D3C"/>
    <w:rsid w:val="00CE6D45"/>
    <w:rsid w:val="00D03330"/>
    <w:rsid w:val="00D0665A"/>
    <w:rsid w:val="00D132F4"/>
    <w:rsid w:val="00D501F2"/>
    <w:rsid w:val="00D5132A"/>
    <w:rsid w:val="00D656CA"/>
    <w:rsid w:val="00D66E67"/>
    <w:rsid w:val="00D7509B"/>
    <w:rsid w:val="00D779E0"/>
    <w:rsid w:val="00D83EDE"/>
    <w:rsid w:val="00D84326"/>
    <w:rsid w:val="00D902A0"/>
    <w:rsid w:val="00DA2AC6"/>
    <w:rsid w:val="00DA436C"/>
    <w:rsid w:val="00DB2F32"/>
    <w:rsid w:val="00DB3C2E"/>
    <w:rsid w:val="00DB546D"/>
    <w:rsid w:val="00DB6F7C"/>
    <w:rsid w:val="00DD2A44"/>
    <w:rsid w:val="00DD755A"/>
    <w:rsid w:val="00DE1291"/>
    <w:rsid w:val="00DE7E19"/>
    <w:rsid w:val="00DF0C95"/>
    <w:rsid w:val="00DF192C"/>
    <w:rsid w:val="00DF3073"/>
    <w:rsid w:val="00E02F9B"/>
    <w:rsid w:val="00E112BD"/>
    <w:rsid w:val="00E15572"/>
    <w:rsid w:val="00E41C30"/>
    <w:rsid w:val="00E43425"/>
    <w:rsid w:val="00E436D1"/>
    <w:rsid w:val="00E4595A"/>
    <w:rsid w:val="00E523F5"/>
    <w:rsid w:val="00E54B2E"/>
    <w:rsid w:val="00E54C3B"/>
    <w:rsid w:val="00E56FB7"/>
    <w:rsid w:val="00E6125B"/>
    <w:rsid w:val="00E72788"/>
    <w:rsid w:val="00E825F6"/>
    <w:rsid w:val="00EA0332"/>
    <w:rsid w:val="00EA20B0"/>
    <w:rsid w:val="00EA3EF6"/>
    <w:rsid w:val="00EB400E"/>
    <w:rsid w:val="00ED500A"/>
    <w:rsid w:val="00EF1131"/>
    <w:rsid w:val="00EF1A15"/>
    <w:rsid w:val="00F13FA5"/>
    <w:rsid w:val="00F1560E"/>
    <w:rsid w:val="00F2431B"/>
    <w:rsid w:val="00F344E7"/>
    <w:rsid w:val="00F37BFD"/>
    <w:rsid w:val="00F45BDA"/>
    <w:rsid w:val="00F524FC"/>
    <w:rsid w:val="00F54B82"/>
    <w:rsid w:val="00F63404"/>
    <w:rsid w:val="00FA0D3D"/>
    <w:rsid w:val="00FA4DD8"/>
    <w:rsid w:val="00FB6361"/>
    <w:rsid w:val="00FD480E"/>
    <w:rsid w:val="00FE0171"/>
    <w:rsid w:val="00FE3049"/>
    <w:rsid w:val="00FE6751"/>
    <w:rsid w:val="00FE6CA1"/>
    <w:rsid w:val="00FE6D7B"/>
    <w:rsid w:val="00FF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9DB9FC9-8AB1-4683-8D8B-857C1EDA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71"/>
    <w:pPr>
      <w:spacing w:after="200" w:line="276" w:lineRule="auto"/>
    </w:pPr>
    <w:rPr>
      <w:sz w:val="22"/>
      <w:szCs w:val="22"/>
    </w:rPr>
  </w:style>
  <w:style w:type="paragraph" w:styleId="Heading1">
    <w:name w:val="heading 1"/>
    <w:basedOn w:val="Normal"/>
    <w:next w:val="Normal"/>
    <w:link w:val="Heading1Char"/>
    <w:uiPriority w:val="9"/>
    <w:qFormat/>
    <w:rsid w:val="007556C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7556C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7556C0"/>
    <w:pPr>
      <w:keepNext/>
      <w:spacing w:before="240" w:after="60"/>
      <w:outlineLvl w:val="2"/>
    </w:pPr>
    <w:rPr>
      <w:rFonts w:ascii="Cambria" w:eastAsia="Times New Roman" w:hAnsi="Cambria"/>
      <w:b/>
      <w:bCs/>
      <w:sz w:val="26"/>
      <w:szCs w:val="26"/>
    </w:rPr>
  </w:style>
  <w:style w:type="paragraph" w:styleId="Heading7">
    <w:name w:val="heading 7"/>
    <w:basedOn w:val="Normal"/>
    <w:next w:val="Normal"/>
    <w:link w:val="Heading7Char"/>
    <w:qFormat/>
    <w:rsid w:val="00F63404"/>
    <w:pPr>
      <w:keepNext/>
      <w:spacing w:after="0" w:line="240" w:lineRule="auto"/>
      <w:outlineLvl w:val="6"/>
    </w:pPr>
    <w:rPr>
      <w:rFonts w:ascii="Times New Roman" w:eastAsia="Times New Roman" w:hAnsi="Times New Roman"/>
      <w:b/>
      <w:bCs/>
      <w:sz w:val="26"/>
      <w:szCs w:val="24"/>
    </w:rPr>
  </w:style>
  <w:style w:type="paragraph" w:styleId="Heading8">
    <w:name w:val="heading 8"/>
    <w:basedOn w:val="Normal"/>
    <w:next w:val="Normal"/>
    <w:link w:val="Heading8Char"/>
    <w:qFormat/>
    <w:rsid w:val="00F63404"/>
    <w:pPr>
      <w:keepNext/>
      <w:spacing w:after="0" w:line="240" w:lineRule="auto"/>
      <w:outlineLvl w:val="7"/>
    </w:pPr>
    <w:rPr>
      <w:rFonts w:ascii="Times New Roman" w:eastAsia="Times New Roman" w:hAnsi="Times New Roman"/>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08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230871"/>
    <w:pPr>
      <w:spacing w:after="120"/>
    </w:pPr>
    <w:rPr>
      <w:sz w:val="20"/>
      <w:szCs w:val="20"/>
      <w:lang w:eastAsia="x-none"/>
    </w:rPr>
  </w:style>
  <w:style w:type="character" w:customStyle="1" w:styleId="BodyTextChar">
    <w:name w:val="Body Text Char"/>
    <w:link w:val="BodyText"/>
    <w:uiPriority w:val="99"/>
    <w:rsid w:val="00230871"/>
    <w:rPr>
      <w:lang w:val="en-US"/>
    </w:rPr>
  </w:style>
  <w:style w:type="paragraph" w:styleId="ListParagraph">
    <w:name w:val="List Paragraph"/>
    <w:basedOn w:val="Normal"/>
    <w:uiPriority w:val="34"/>
    <w:qFormat/>
    <w:rsid w:val="00230871"/>
    <w:pPr>
      <w:ind w:left="720"/>
      <w:contextualSpacing/>
    </w:pPr>
  </w:style>
  <w:style w:type="paragraph" w:styleId="BodyTextIndent">
    <w:name w:val="Body Text Indent"/>
    <w:basedOn w:val="Normal"/>
    <w:link w:val="BodyTextIndentChar"/>
    <w:rsid w:val="00230871"/>
    <w:pPr>
      <w:spacing w:after="120"/>
      <w:ind w:left="283"/>
    </w:pPr>
    <w:rPr>
      <w:sz w:val="20"/>
      <w:szCs w:val="20"/>
      <w:lang w:eastAsia="x-none"/>
    </w:rPr>
  </w:style>
  <w:style w:type="character" w:customStyle="1" w:styleId="BodyTextIndentChar">
    <w:name w:val="Body Text Indent Char"/>
    <w:link w:val="BodyTextIndent"/>
    <w:rsid w:val="00230871"/>
    <w:rPr>
      <w:rFonts w:ascii="Arial" w:eastAsia="Arial" w:hAnsi="Arial" w:cs="Times New Roman"/>
      <w:lang w:val="en-US"/>
    </w:rPr>
  </w:style>
  <w:style w:type="paragraph" w:styleId="Header">
    <w:name w:val="header"/>
    <w:basedOn w:val="Normal"/>
    <w:link w:val="HeaderChar"/>
    <w:uiPriority w:val="99"/>
    <w:semiHidden/>
    <w:unhideWhenUsed/>
    <w:rsid w:val="00275B4A"/>
    <w:pPr>
      <w:tabs>
        <w:tab w:val="center" w:pos="4513"/>
        <w:tab w:val="right" w:pos="9026"/>
      </w:tabs>
      <w:spacing w:after="0" w:line="240" w:lineRule="auto"/>
    </w:pPr>
    <w:rPr>
      <w:sz w:val="20"/>
      <w:szCs w:val="20"/>
      <w:lang w:eastAsia="x-none"/>
    </w:rPr>
  </w:style>
  <w:style w:type="character" w:customStyle="1" w:styleId="HeaderChar">
    <w:name w:val="Header Char"/>
    <w:link w:val="Header"/>
    <w:uiPriority w:val="99"/>
    <w:semiHidden/>
    <w:rsid w:val="00275B4A"/>
    <w:rPr>
      <w:lang w:val="en-US"/>
    </w:rPr>
  </w:style>
  <w:style w:type="paragraph" w:styleId="Footer">
    <w:name w:val="footer"/>
    <w:basedOn w:val="Normal"/>
    <w:link w:val="FooterChar"/>
    <w:uiPriority w:val="99"/>
    <w:unhideWhenUsed/>
    <w:rsid w:val="00275B4A"/>
    <w:pPr>
      <w:tabs>
        <w:tab w:val="center" w:pos="4513"/>
        <w:tab w:val="right" w:pos="9026"/>
      </w:tabs>
      <w:spacing w:after="0" w:line="240" w:lineRule="auto"/>
    </w:pPr>
    <w:rPr>
      <w:sz w:val="20"/>
      <w:szCs w:val="20"/>
      <w:lang w:eastAsia="x-none"/>
    </w:rPr>
  </w:style>
  <w:style w:type="character" w:customStyle="1" w:styleId="FooterChar">
    <w:name w:val="Footer Char"/>
    <w:link w:val="Footer"/>
    <w:uiPriority w:val="99"/>
    <w:rsid w:val="00275B4A"/>
    <w:rPr>
      <w:lang w:val="en-US"/>
    </w:rPr>
  </w:style>
  <w:style w:type="character" w:customStyle="1" w:styleId="Heading7Char">
    <w:name w:val="Heading 7 Char"/>
    <w:link w:val="Heading7"/>
    <w:rsid w:val="00F63404"/>
    <w:rPr>
      <w:rFonts w:ascii="Times New Roman" w:eastAsia="Times New Roman" w:hAnsi="Times New Roman"/>
      <w:b/>
      <w:bCs/>
      <w:sz w:val="26"/>
      <w:szCs w:val="24"/>
      <w:lang w:val="en-US" w:eastAsia="en-US"/>
    </w:rPr>
  </w:style>
  <w:style w:type="character" w:customStyle="1" w:styleId="Heading8Char">
    <w:name w:val="Heading 8 Char"/>
    <w:link w:val="Heading8"/>
    <w:rsid w:val="00F63404"/>
    <w:rPr>
      <w:rFonts w:ascii="Times New Roman" w:eastAsia="Times New Roman" w:hAnsi="Times New Roman"/>
      <w:i/>
      <w:iCs/>
      <w:sz w:val="26"/>
      <w:szCs w:val="24"/>
      <w:lang w:val="en-US" w:eastAsia="en-US"/>
    </w:rPr>
  </w:style>
  <w:style w:type="paragraph" w:styleId="BalloonText">
    <w:name w:val="Balloon Text"/>
    <w:basedOn w:val="Normal"/>
    <w:link w:val="BalloonTextChar"/>
    <w:uiPriority w:val="99"/>
    <w:semiHidden/>
    <w:unhideWhenUsed/>
    <w:rsid w:val="00F54B82"/>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F54B82"/>
    <w:rPr>
      <w:rFonts w:ascii="Segoe UI" w:hAnsi="Segoe UI" w:cs="Segoe UI"/>
      <w:sz w:val="18"/>
      <w:szCs w:val="18"/>
    </w:rPr>
  </w:style>
  <w:style w:type="character" w:customStyle="1" w:styleId="apple-converted-space">
    <w:name w:val="apple-converted-space"/>
    <w:basedOn w:val="DefaultParagraphFont"/>
    <w:rsid w:val="004229E8"/>
  </w:style>
  <w:style w:type="character" w:customStyle="1" w:styleId="Heading1Char">
    <w:name w:val="Heading 1 Char"/>
    <w:link w:val="Heading1"/>
    <w:uiPriority w:val="9"/>
    <w:rsid w:val="007556C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556C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556C0"/>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61102">
      <w:bodyDiv w:val="1"/>
      <w:marLeft w:val="0"/>
      <w:marRight w:val="0"/>
      <w:marTop w:val="0"/>
      <w:marBottom w:val="0"/>
      <w:divBdr>
        <w:top w:val="none" w:sz="0" w:space="0" w:color="auto"/>
        <w:left w:val="none" w:sz="0" w:space="0" w:color="auto"/>
        <w:bottom w:val="none" w:sz="0" w:space="0" w:color="auto"/>
        <w:right w:val="none" w:sz="0" w:space="0" w:color="auto"/>
      </w:divBdr>
    </w:div>
    <w:div w:id="463042442">
      <w:bodyDiv w:val="1"/>
      <w:marLeft w:val="0"/>
      <w:marRight w:val="0"/>
      <w:marTop w:val="0"/>
      <w:marBottom w:val="0"/>
      <w:divBdr>
        <w:top w:val="none" w:sz="0" w:space="0" w:color="auto"/>
        <w:left w:val="none" w:sz="0" w:space="0" w:color="auto"/>
        <w:bottom w:val="none" w:sz="0" w:space="0" w:color="auto"/>
        <w:right w:val="none" w:sz="0" w:space="0" w:color="auto"/>
      </w:divBdr>
    </w:div>
    <w:div w:id="585453883">
      <w:bodyDiv w:val="1"/>
      <w:marLeft w:val="0"/>
      <w:marRight w:val="0"/>
      <w:marTop w:val="0"/>
      <w:marBottom w:val="0"/>
      <w:divBdr>
        <w:top w:val="none" w:sz="0" w:space="0" w:color="auto"/>
        <w:left w:val="none" w:sz="0" w:space="0" w:color="auto"/>
        <w:bottom w:val="none" w:sz="0" w:space="0" w:color="auto"/>
        <w:right w:val="none" w:sz="0" w:space="0" w:color="auto"/>
      </w:divBdr>
    </w:div>
    <w:div w:id="670109737">
      <w:bodyDiv w:val="1"/>
      <w:marLeft w:val="0"/>
      <w:marRight w:val="0"/>
      <w:marTop w:val="0"/>
      <w:marBottom w:val="0"/>
      <w:divBdr>
        <w:top w:val="none" w:sz="0" w:space="0" w:color="auto"/>
        <w:left w:val="none" w:sz="0" w:space="0" w:color="auto"/>
        <w:bottom w:val="none" w:sz="0" w:space="0" w:color="auto"/>
        <w:right w:val="none" w:sz="0" w:space="0" w:color="auto"/>
      </w:divBdr>
    </w:div>
    <w:div w:id="67596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ỦY BAN NHÂN DÂN</vt:lpstr>
    </vt:vector>
  </TitlesOfParts>
  <Company>Hewlett-Packard Company</Company>
  <LinksUpToDate>false</LinksUpToDate>
  <CharactersWithSpaces>10386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nguyenduytrung</dc:creator>
  <cp:keywords/>
  <cp:lastModifiedBy>Truong Cong Nguyen Thanh</cp:lastModifiedBy>
  <cp:revision>3</cp:revision>
  <cp:lastPrinted>2016-05-17T01:25:00Z</cp:lastPrinted>
  <dcterms:created xsi:type="dcterms:W3CDTF">2021-04-15T04:29:00Z</dcterms:created>
  <dcterms:modified xsi:type="dcterms:W3CDTF">2021-04-15T04:31:00Z</dcterms:modified>
</cp:coreProperties>
</file>