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8" w:type="dxa"/>
        <w:tblInd w:w="108" w:type="dxa"/>
        <w:tblCellMar>
          <w:left w:w="0" w:type="dxa"/>
          <w:right w:w="0" w:type="dxa"/>
        </w:tblCellMar>
        <w:tblLook w:val="0000" w:firstRow="0" w:lastRow="0" w:firstColumn="0" w:lastColumn="0" w:noHBand="0" w:noVBand="0"/>
      </w:tblPr>
      <w:tblGrid>
        <w:gridCol w:w="3652"/>
        <w:gridCol w:w="6016"/>
      </w:tblGrid>
      <w:tr w:rsidR="002808D0" w:rsidRPr="00DB0635">
        <w:tc>
          <w:tcPr>
            <w:tcW w:w="3652" w:type="dxa"/>
            <w:shd w:val="clear" w:color="auto" w:fill="FFFFFF"/>
            <w:tcMar>
              <w:top w:w="0" w:type="dxa"/>
              <w:left w:w="108" w:type="dxa"/>
              <w:bottom w:w="0" w:type="dxa"/>
              <w:right w:w="108" w:type="dxa"/>
            </w:tcMar>
          </w:tcPr>
          <w:p w:rsidR="002808D0" w:rsidRPr="00DB0635" w:rsidRDefault="008715DC" w:rsidP="002808D0">
            <w:pPr>
              <w:spacing w:before="120" w:line="240" w:lineRule="atLeast"/>
              <w:jc w:val="center"/>
              <w:rPr>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609600</wp:posOffset>
                      </wp:positionH>
                      <wp:positionV relativeFrom="paragraph">
                        <wp:posOffset>508000</wp:posOffset>
                      </wp:positionV>
                      <wp:extent cx="990600" cy="0"/>
                      <wp:effectExtent l="7620" t="5715" r="11430" b="13335"/>
                      <wp:wrapNone/>
                      <wp:docPr id="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D825C" id="Straight Connector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0pt" to="126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l0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"/>
                  </w:pict>
                </mc:Fallback>
              </mc:AlternateContent>
            </w:r>
            <w:r w:rsidR="002808D0" w:rsidRPr="00DB0635">
              <w:rPr>
                <w:b/>
                <w:bCs/>
                <w:sz w:val="26"/>
                <w:szCs w:val="26"/>
              </w:rPr>
              <w:t>UỶ BAN NHÂN DÂN</w:t>
            </w:r>
            <w:r w:rsidR="002808D0" w:rsidRPr="00DB0635">
              <w:rPr>
                <w:b/>
                <w:bCs/>
                <w:sz w:val="26"/>
                <w:szCs w:val="26"/>
              </w:rPr>
              <w:br/>
              <w:t>THÀNH PHỐ ĐÀ NẴNG</w:t>
            </w:r>
          </w:p>
        </w:tc>
        <w:tc>
          <w:tcPr>
            <w:tcW w:w="6016" w:type="dxa"/>
            <w:shd w:val="clear" w:color="auto" w:fill="FFFFFF"/>
            <w:tcMar>
              <w:top w:w="0" w:type="dxa"/>
              <w:left w:w="108" w:type="dxa"/>
              <w:bottom w:w="0" w:type="dxa"/>
              <w:right w:w="108" w:type="dxa"/>
            </w:tcMar>
          </w:tcPr>
          <w:p w:rsidR="002808D0" w:rsidRPr="00DB0635" w:rsidRDefault="002808D0" w:rsidP="002808D0">
            <w:pPr>
              <w:spacing w:before="120" w:line="240" w:lineRule="atLeast"/>
              <w:jc w:val="center"/>
            </w:pPr>
            <w:r w:rsidRPr="00DB0635">
              <w:rPr>
                <w:b/>
                <w:bCs/>
                <w:sz w:val="26"/>
                <w:szCs w:val="26"/>
              </w:rPr>
              <w:t xml:space="preserve">CỘNG HOÀ XÃ HỘI CHỦ NGHĨA VIỆT </w:t>
            </w:r>
            <w:smartTag w:uri="urn:schemas-microsoft-com:office:smarttags" w:element="country-region">
              <w:smartTag w:uri="urn:schemas-microsoft-com:office:smarttags" w:element="place">
                <w:r w:rsidRPr="00DB0635">
                  <w:rPr>
                    <w:b/>
                    <w:bCs/>
                    <w:sz w:val="26"/>
                    <w:szCs w:val="26"/>
                  </w:rPr>
                  <w:t>NAM</w:t>
                </w:r>
              </w:smartTag>
            </w:smartTag>
            <w:r w:rsidRPr="00DB0635">
              <w:rPr>
                <w:b/>
                <w:bCs/>
              </w:rPr>
              <w:br/>
            </w:r>
            <w:r w:rsidRPr="00DB0635">
              <w:rPr>
                <w:b/>
                <w:bCs/>
                <w:sz w:val="26"/>
                <w:szCs w:val="26"/>
              </w:rPr>
              <w:t>Độc lập - Tự do - Hạnh phúc</w:t>
            </w:r>
          </w:p>
        </w:tc>
      </w:tr>
      <w:tr w:rsidR="002808D0" w:rsidRPr="00DB0635">
        <w:tc>
          <w:tcPr>
            <w:tcW w:w="3652" w:type="dxa"/>
            <w:shd w:val="clear" w:color="auto" w:fill="FFFFFF"/>
            <w:tcMar>
              <w:top w:w="0" w:type="dxa"/>
              <w:left w:w="108" w:type="dxa"/>
              <w:bottom w:w="0" w:type="dxa"/>
              <w:right w:w="108" w:type="dxa"/>
            </w:tcMar>
          </w:tcPr>
          <w:p w:rsidR="002808D0" w:rsidRPr="00583089" w:rsidRDefault="00583089" w:rsidP="002808D0">
            <w:pPr>
              <w:spacing w:before="120" w:line="240" w:lineRule="atLeast"/>
              <w:jc w:val="center"/>
            </w:pPr>
            <w:r w:rsidRPr="00583089">
              <w:t xml:space="preserve">Số: 26 </w:t>
            </w:r>
            <w:r w:rsidR="002808D0" w:rsidRPr="00583089">
              <w:t>/2015/QĐ-UBND</w:t>
            </w:r>
          </w:p>
        </w:tc>
        <w:tc>
          <w:tcPr>
            <w:tcW w:w="6016" w:type="dxa"/>
            <w:shd w:val="clear" w:color="auto" w:fill="FFFFFF"/>
            <w:tcMar>
              <w:top w:w="0" w:type="dxa"/>
              <w:left w:w="108" w:type="dxa"/>
              <w:bottom w:w="0" w:type="dxa"/>
              <w:right w:w="108" w:type="dxa"/>
            </w:tcMar>
          </w:tcPr>
          <w:p w:rsidR="002808D0" w:rsidRPr="00DB0635" w:rsidRDefault="008715DC" w:rsidP="002808D0">
            <w:pPr>
              <w:spacing w:before="120" w:line="240" w:lineRule="atLeast"/>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835660</wp:posOffset>
                      </wp:positionH>
                      <wp:positionV relativeFrom="paragraph">
                        <wp:posOffset>635</wp:posOffset>
                      </wp:positionV>
                      <wp:extent cx="2057400" cy="0"/>
                      <wp:effectExtent l="9525" t="11430" r="9525" b="762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B928F"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8pt,.05pt" to="227.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k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0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"/>
                  </w:pict>
                </mc:Fallback>
              </mc:AlternateContent>
            </w:r>
            <w:r w:rsidR="002808D0" w:rsidRPr="00DB0635">
              <w:rPr>
                <w:i/>
                <w:iCs/>
              </w:rPr>
              <w:t xml:space="preserve">Đà Nẵng, ngày  </w:t>
            </w:r>
            <w:r w:rsidR="00583089">
              <w:rPr>
                <w:i/>
                <w:iCs/>
              </w:rPr>
              <w:t>17</w:t>
            </w:r>
            <w:r w:rsidR="002808D0" w:rsidRPr="00DB0635">
              <w:rPr>
                <w:i/>
                <w:iCs/>
              </w:rPr>
              <w:t xml:space="preserve"> tháng  </w:t>
            </w:r>
            <w:r w:rsidR="00583089">
              <w:rPr>
                <w:i/>
                <w:iCs/>
              </w:rPr>
              <w:t xml:space="preserve">9   </w:t>
            </w:r>
            <w:r w:rsidR="002808D0" w:rsidRPr="00DB0635">
              <w:rPr>
                <w:i/>
                <w:iCs/>
              </w:rPr>
              <w:t>năm 2015</w:t>
            </w:r>
          </w:p>
        </w:tc>
      </w:tr>
    </w:tbl>
    <w:p w:rsidR="002808D0" w:rsidRPr="006466B4" w:rsidRDefault="002808D0" w:rsidP="002808D0">
      <w:pPr>
        <w:shd w:val="clear" w:color="auto" w:fill="FFFFFF"/>
        <w:jc w:val="center"/>
        <w:rPr>
          <w:b/>
          <w:iCs/>
          <w:sz w:val="36"/>
        </w:rPr>
      </w:pPr>
    </w:p>
    <w:p w:rsidR="002808D0" w:rsidRPr="00311BE2" w:rsidRDefault="002808D0" w:rsidP="002808D0">
      <w:pPr>
        <w:shd w:val="clear" w:color="auto" w:fill="FFFFFF"/>
        <w:jc w:val="center"/>
        <w:rPr>
          <w:b/>
          <w:iCs/>
        </w:rPr>
      </w:pPr>
      <w:r w:rsidRPr="00311BE2">
        <w:rPr>
          <w:b/>
          <w:iCs/>
        </w:rPr>
        <w:t>QUYẾT ĐỊNH</w:t>
      </w:r>
    </w:p>
    <w:p w:rsidR="002808D0" w:rsidRDefault="002808D0" w:rsidP="002808D0">
      <w:pPr>
        <w:shd w:val="clear" w:color="auto" w:fill="FFFFFF"/>
        <w:jc w:val="center"/>
        <w:rPr>
          <w:b/>
          <w:iCs/>
        </w:rPr>
      </w:pPr>
      <w:r>
        <w:rPr>
          <w:b/>
          <w:iCs/>
        </w:rPr>
        <w:t xml:space="preserve">Ban hành Quy định về phòng cháy, chữa cháy rừng </w:t>
      </w:r>
    </w:p>
    <w:p w:rsidR="002808D0" w:rsidRDefault="002808D0" w:rsidP="002808D0">
      <w:pPr>
        <w:shd w:val="clear" w:color="auto" w:fill="FFFFFF"/>
        <w:jc w:val="center"/>
        <w:rPr>
          <w:b/>
          <w:iCs/>
        </w:rPr>
      </w:pPr>
      <w:r>
        <w:rPr>
          <w:b/>
          <w:iCs/>
        </w:rPr>
        <w:t>trên địa bàn thành phố Đà Nẵng</w:t>
      </w:r>
    </w:p>
    <w:p w:rsidR="002808D0" w:rsidRPr="006466B4" w:rsidRDefault="008715DC" w:rsidP="002808D0">
      <w:pPr>
        <w:shd w:val="clear" w:color="auto" w:fill="FFFFFF"/>
        <w:spacing w:line="280" w:lineRule="atLeast"/>
        <w:jc w:val="center"/>
        <w:rPr>
          <w:b/>
          <w:bCs/>
          <w:sz w:val="42"/>
        </w:rPr>
      </w:pPr>
      <w:r>
        <w:rPr>
          <w:noProof/>
        </w:rPr>
        <mc:AlternateContent>
          <mc:Choice Requires="wps">
            <w:drawing>
              <wp:anchor distT="0" distB="0" distL="114300" distR="114300" simplePos="0" relativeHeight="251658752" behindDoc="0" locked="0" layoutInCell="1" allowOverlap="1">
                <wp:simplePos x="0" y="0"/>
                <wp:positionH relativeFrom="column">
                  <wp:posOffset>1958340</wp:posOffset>
                </wp:positionH>
                <wp:positionV relativeFrom="paragraph">
                  <wp:posOffset>20955</wp:posOffset>
                </wp:positionV>
                <wp:extent cx="1765935" cy="0"/>
                <wp:effectExtent l="11430" t="7620" r="13335" b="1143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72E8F"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2pt,1.65pt" to="293.2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w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"/>
            </w:pict>
          </mc:Fallback>
        </mc:AlternateContent>
      </w:r>
    </w:p>
    <w:p w:rsidR="002808D0" w:rsidRPr="00311BE2" w:rsidRDefault="002808D0" w:rsidP="002808D0">
      <w:pPr>
        <w:shd w:val="clear" w:color="auto" w:fill="FFFFFF"/>
        <w:spacing w:before="60"/>
        <w:jc w:val="center"/>
        <w:rPr>
          <w:b/>
          <w:iCs/>
        </w:rPr>
      </w:pPr>
      <w:r w:rsidRPr="00311BE2">
        <w:rPr>
          <w:b/>
          <w:iCs/>
        </w:rPr>
        <w:t>UỶ BAN NHÂN DÂN THÀNH PHỐ ĐÀ NẴNG</w:t>
      </w:r>
    </w:p>
    <w:p w:rsidR="002808D0" w:rsidRPr="00215B5E" w:rsidRDefault="002808D0" w:rsidP="008B7E12">
      <w:pPr>
        <w:shd w:val="clear" w:color="auto" w:fill="FFFFFF"/>
        <w:spacing w:before="60" w:after="60" w:line="276" w:lineRule="auto"/>
        <w:ind w:firstLine="720"/>
        <w:jc w:val="both"/>
      </w:pPr>
      <w:bookmarkStart w:id="0" w:name="bookmark0"/>
      <w:bookmarkStart w:id="1" w:name="_GoBack"/>
      <w:r w:rsidRPr="00B51343">
        <w:t xml:space="preserve">Căn cứ </w:t>
      </w:r>
      <w:r>
        <w:t xml:space="preserve">Luật Tổ chức Hội đồng nhân dân và </w:t>
      </w:r>
      <w:bookmarkStart w:id="2" w:name="VNS0002"/>
      <w:r w:rsidRPr="008B47F1">
        <w:t>Uỷ</w:t>
      </w:r>
      <w:bookmarkEnd w:id="2"/>
      <w:r>
        <w:t xml:space="preserve"> ban nhân dân ngày 26 tháng 11 năm 2003</w:t>
      </w:r>
      <w:r w:rsidRPr="00B51343">
        <w:t>;</w:t>
      </w:r>
      <w:bookmarkEnd w:id="0"/>
    </w:p>
    <w:p w:rsidR="002808D0" w:rsidRPr="00215B5E" w:rsidRDefault="002808D0" w:rsidP="008B7E12">
      <w:pPr>
        <w:shd w:val="clear" w:color="auto" w:fill="FFFFFF"/>
        <w:spacing w:before="60" w:after="60" w:line="276" w:lineRule="auto"/>
        <w:ind w:firstLine="720"/>
        <w:jc w:val="both"/>
      </w:pPr>
      <w:r w:rsidRPr="00B51343">
        <w:t xml:space="preserve">Căn cứ </w:t>
      </w:r>
      <w:r>
        <w:t xml:space="preserve">Luật Phòng cháy và chữa cháy ngày 29 tháng 6 năm 2001 </w:t>
      </w:r>
      <w:r w:rsidRPr="00B51343">
        <w:t xml:space="preserve">và </w:t>
      </w:r>
      <w:r>
        <w:t>Luật Sửa đổi, bổ sung một số điều của Luật Phòng cháy và chữa cháy ngày 22 tháng 11 năm 2013</w:t>
      </w:r>
      <w:r w:rsidRPr="00B51343">
        <w:t>;</w:t>
      </w:r>
    </w:p>
    <w:p w:rsidR="002808D0" w:rsidRPr="00B51343" w:rsidRDefault="002808D0" w:rsidP="008B7E12">
      <w:pPr>
        <w:shd w:val="clear" w:color="auto" w:fill="FFFFFF"/>
        <w:spacing w:before="60" w:after="60" w:line="276" w:lineRule="auto"/>
        <w:ind w:firstLine="720"/>
        <w:jc w:val="both"/>
      </w:pPr>
      <w:r w:rsidRPr="00B51343">
        <w:t xml:space="preserve">Căn cứ </w:t>
      </w:r>
      <w:r>
        <w:t>Luật Bảo vệ và Phát triển rừng ngày 03 tháng 12 năm 2004</w:t>
      </w:r>
      <w:r w:rsidRPr="00B51343">
        <w:t>;</w:t>
      </w:r>
    </w:p>
    <w:p w:rsidR="002808D0" w:rsidRPr="00B51343" w:rsidRDefault="002808D0" w:rsidP="008B7E12">
      <w:pPr>
        <w:shd w:val="clear" w:color="auto" w:fill="FFFFFF"/>
        <w:spacing w:before="60" w:after="60" w:line="276" w:lineRule="auto"/>
        <w:ind w:firstLine="720"/>
        <w:jc w:val="both"/>
      </w:pPr>
      <w:r w:rsidRPr="00B51343">
        <w:t xml:space="preserve">Căn cứ Nghị định số 09/2006/NĐ-CP ngày </w:t>
      </w:r>
      <w:r>
        <w:t xml:space="preserve">16 tháng 01 năm 2006 </w:t>
      </w:r>
      <w:r w:rsidRPr="00B51343">
        <w:t xml:space="preserve">của Chính phủ Quy định về phòng cháy </w:t>
      </w:r>
      <w:r>
        <w:t xml:space="preserve">và </w:t>
      </w:r>
      <w:r w:rsidRPr="00B51343">
        <w:t>chữa cháy rừng;</w:t>
      </w:r>
    </w:p>
    <w:p w:rsidR="002808D0" w:rsidRPr="00215B5E" w:rsidRDefault="002808D0" w:rsidP="008B7E12">
      <w:pPr>
        <w:shd w:val="clear" w:color="auto" w:fill="FFFFFF"/>
        <w:spacing w:before="60" w:after="60" w:line="276" w:lineRule="auto"/>
        <w:ind w:firstLine="720"/>
        <w:jc w:val="both"/>
      </w:pPr>
      <w:r w:rsidRPr="00B51343">
        <w:t>Căn cứ Nghị định số 23/2006/NĐ-CP ngày 03</w:t>
      </w:r>
      <w:r>
        <w:t xml:space="preserve"> tháng </w:t>
      </w:r>
      <w:r w:rsidRPr="00B51343">
        <w:t>3</w:t>
      </w:r>
      <w:r>
        <w:t xml:space="preserve"> năm </w:t>
      </w:r>
      <w:r w:rsidRPr="00B51343">
        <w:t xml:space="preserve">2006 của Chính phủ về thi hành Luật Bảo vệ và </w:t>
      </w:r>
      <w:r>
        <w:t>P</w:t>
      </w:r>
      <w:r w:rsidRPr="00B51343">
        <w:t>hát triển rừng;</w:t>
      </w:r>
    </w:p>
    <w:p w:rsidR="002808D0" w:rsidRPr="00B51343" w:rsidRDefault="002808D0" w:rsidP="008B7E12">
      <w:pPr>
        <w:shd w:val="clear" w:color="auto" w:fill="FFFFFF"/>
        <w:spacing w:before="60" w:after="60" w:line="276" w:lineRule="auto"/>
        <w:ind w:firstLine="720"/>
        <w:jc w:val="both"/>
      </w:pPr>
      <w:r w:rsidRPr="00B51343">
        <w:t>Căn cứ Nghị định số 119/2006/NĐ-CP ngày 16</w:t>
      </w:r>
      <w:r>
        <w:t xml:space="preserve"> tháng </w:t>
      </w:r>
      <w:r w:rsidRPr="00B51343">
        <w:t>10</w:t>
      </w:r>
      <w:r>
        <w:t xml:space="preserve"> năm </w:t>
      </w:r>
      <w:r w:rsidRPr="00B51343">
        <w:t xml:space="preserve">2006 của Chính phủ về tổ chức </w:t>
      </w:r>
      <w:r>
        <w:t xml:space="preserve">và </w:t>
      </w:r>
      <w:r w:rsidRPr="00B51343">
        <w:t>hoạt động của Ki</w:t>
      </w:r>
      <w:r>
        <w:t>ểm</w:t>
      </w:r>
      <w:r w:rsidRPr="00B51343">
        <w:t xml:space="preserve"> lâm;</w:t>
      </w:r>
    </w:p>
    <w:p w:rsidR="002808D0" w:rsidRDefault="002808D0" w:rsidP="008B7E12">
      <w:pPr>
        <w:shd w:val="clear" w:color="auto" w:fill="FFFFFF"/>
        <w:spacing w:before="60" w:after="60" w:line="276" w:lineRule="auto"/>
        <w:ind w:firstLine="720"/>
        <w:jc w:val="both"/>
      </w:pPr>
      <w:r w:rsidRPr="00B51343">
        <w:t>Căn cứ Nghị định số 157/2013/NĐ-CP ngày 11</w:t>
      </w:r>
      <w:r>
        <w:t xml:space="preserve"> tháng </w:t>
      </w:r>
      <w:r w:rsidRPr="00B51343">
        <w:t>11</w:t>
      </w:r>
      <w:r>
        <w:t xml:space="preserve"> năm </w:t>
      </w:r>
      <w:r w:rsidRPr="00B51343">
        <w:t>2013 của Chính phủ quy định xử phạt vi phạm hành chính về quản lý rừng, phát triển rừng, bảo vệ rừng và quản lý lâm sản;</w:t>
      </w:r>
    </w:p>
    <w:p w:rsidR="002808D0" w:rsidRPr="00215B5E" w:rsidRDefault="002808D0" w:rsidP="008B7E12">
      <w:pPr>
        <w:shd w:val="clear" w:color="auto" w:fill="FFFFFF"/>
        <w:spacing w:before="60" w:after="60" w:line="276" w:lineRule="auto"/>
        <w:ind w:firstLine="720"/>
        <w:jc w:val="both"/>
      </w:pPr>
      <w:r w:rsidRPr="00B51343">
        <w:t xml:space="preserve">Căn cứ Nghị định số 79/2014/NĐ-CP </w:t>
      </w:r>
      <w:r>
        <w:t xml:space="preserve">ngày 31 tháng 7 năm 2014 </w:t>
      </w:r>
      <w:r w:rsidRPr="00B51343">
        <w:t xml:space="preserve">của Chính phủ </w:t>
      </w:r>
      <w:r>
        <w:t>q</w:t>
      </w:r>
      <w:r w:rsidRPr="00B51343">
        <w:t>uy định chi tiết thi hành một</w:t>
      </w:r>
      <w:r>
        <w:rPr>
          <w:iCs/>
        </w:rPr>
        <w:t xml:space="preserve"> </w:t>
      </w:r>
      <w:r w:rsidRPr="00B51343">
        <w:t xml:space="preserve">số điều của Luật Phòng cháy </w:t>
      </w:r>
      <w:r>
        <w:t>và C</w:t>
      </w:r>
      <w:r w:rsidRPr="00B51343">
        <w:t xml:space="preserve">hữa cháy và Luật </w:t>
      </w:r>
      <w:r>
        <w:t>S</w:t>
      </w:r>
      <w:r w:rsidRPr="00B51343">
        <w:t xml:space="preserve">ửa đổi, bổ sung một số điều của Luật Phòng cháy </w:t>
      </w:r>
      <w:r>
        <w:t xml:space="preserve">và </w:t>
      </w:r>
      <w:r w:rsidRPr="00B51343">
        <w:t>chữa cháy;</w:t>
      </w:r>
    </w:p>
    <w:p w:rsidR="002808D0" w:rsidRPr="00215B5E" w:rsidRDefault="002808D0" w:rsidP="008B7E12">
      <w:pPr>
        <w:shd w:val="clear" w:color="auto" w:fill="FFFFFF"/>
        <w:spacing w:before="60" w:after="60" w:line="276" w:lineRule="auto"/>
        <w:ind w:firstLine="720"/>
        <w:jc w:val="both"/>
      </w:pPr>
      <w:bookmarkStart w:id="3" w:name="bookmark2"/>
      <w:r w:rsidRPr="00B51343">
        <w:t>Căn cứ Thông tư Liên tịch số 144/2002/TTLT-BNNPTNT-BCA-BQP</w:t>
      </w:r>
      <w:r>
        <w:t xml:space="preserve"> </w:t>
      </w:r>
      <w:r w:rsidRPr="00B51343">
        <w:t>ngày 06</w:t>
      </w:r>
      <w:r>
        <w:t xml:space="preserve"> tháng </w:t>
      </w:r>
      <w:r w:rsidRPr="00B51343">
        <w:t>12</w:t>
      </w:r>
      <w:r>
        <w:t xml:space="preserve"> năm </w:t>
      </w:r>
      <w:r w:rsidRPr="00B51343">
        <w:t xml:space="preserve">2002 của </w:t>
      </w:r>
      <w:r>
        <w:t>liên</w:t>
      </w:r>
      <w:r w:rsidRPr="00B51343">
        <w:t xml:space="preserve"> Bộ:</w:t>
      </w:r>
      <w:bookmarkEnd w:id="3"/>
      <w:r w:rsidRPr="00B51343">
        <w:t xml:space="preserve"> Nông nghiệp và </w:t>
      </w:r>
      <w:r>
        <w:t>Phát triển nông thôn,</w:t>
      </w:r>
      <w:r w:rsidRPr="00B51343">
        <w:t xml:space="preserve"> Công an</w:t>
      </w:r>
      <w:r>
        <w:t>,</w:t>
      </w:r>
      <w:r w:rsidRPr="00B51343">
        <w:t xml:space="preserve"> Quốc phòng </w:t>
      </w:r>
      <w:r>
        <w:t>h</w:t>
      </w:r>
      <w:r w:rsidRPr="00E82828">
        <w:t xml:space="preserve">ướng dẫn việc phối hợp giữa các lực lượng </w:t>
      </w:r>
      <w:r>
        <w:t>K</w:t>
      </w:r>
      <w:r w:rsidRPr="00E82828">
        <w:t xml:space="preserve">iểm lâm, </w:t>
      </w:r>
      <w:r>
        <w:t>C</w:t>
      </w:r>
      <w:r w:rsidRPr="00E82828">
        <w:t xml:space="preserve">ông an, </w:t>
      </w:r>
      <w:r>
        <w:t>Q</w:t>
      </w:r>
      <w:r w:rsidRPr="00E82828">
        <w:t>uân đội trong công tác bảo vệ rừng</w:t>
      </w:r>
      <w:r>
        <w:t>;</w:t>
      </w:r>
    </w:p>
    <w:p w:rsidR="002808D0" w:rsidRPr="00B51343" w:rsidRDefault="002808D0" w:rsidP="008B7E12">
      <w:pPr>
        <w:widowControl w:val="0"/>
        <w:spacing w:before="60" w:after="60" w:line="276" w:lineRule="auto"/>
        <w:ind w:firstLine="720"/>
        <w:jc w:val="both"/>
      </w:pPr>
      <w:r w:rsidRPr="00B51343">
        <w:t>Căn cứ Quyết định số 39/2009/QĐ-TTg ngày 09 tháng 3 năm 2009 của Thủ tướng Chính phủ ban hành Quy chế phối hợp giữa lực lượng Kiểm lâm và lực lượng Dân quân tự vệ trong công tác bảo vệ rừng;</w:t>
      </w:r>
    </w:p>
    <w:p w:rsidR="002808D0" w:rsidRPr="00B51343" w:rsidRDefault="002808D0" w:rsidP="008B7E12">
      <w:pPr>
        <w:widowControl w:val="0"/>
        <w:shd w:val="clear" w:color="auto" w:fill="FFFFFF"/>
        <w:spacing w:before="60" w:after="60" w:line="276" w:lineRule="auto"/>
        <w:ind w:firstLine="720"/>
        <w:jc w:val="both"/>
      </w:pPr>
      <w:r w:rsidRPr="00B51343">
        <w:t xml:space="preserve">Căn cứ Quyết định số 07/2012/QĐ-TTg ngày </w:t>
      </w:r>
      <w:r>
        <w:t>08 tháng 02 năm 2012 của Thủ tướng Chính  phủ ban hành một số chính sách tăng cường công tác bảo vệ rừng</w:t>
      </w:r>
      <w:r w:rsidRPr="00B51343">
        <w:t>;</w:t>
      </w:r>
    </w:p>
    <w:p w:rsidR="002808D0" w:rsidRPr="00215B5E" w:rsidRDefault="002808D0" w:rsidP="008B7E12">
      <w:pPr>
        <w:widowControl w:val="0"/>
        <w:shd w:val="clear" w:color="auto" w:fill="FFFFFF"/>
        <w:spacing w:before="60" w:after="60" w:line="276" w:lineRule="auto"/>
        <w:ind w:firstLine="720"/>
        <w:jc w:val="both"/>
      </w:pPr>
      <w:r w:rsidRPr="00B51343">
        <w:lastRenderedPageBreak/>
        <w:t>Căn cứ Quyết định số 127/2000/QĐ-BNN-KL ngày 11</w:t>
      </w:r>
      <w:r>
        <w:t xml:space="preserve"> tháng </w:t>
      </w:r>
      <w:r w:rsidRPr="00B51343">
        <w:t>12</w:t>
      </w:r>
      <w:r>
        <w:t xml:space="preserve"> năm </w:t>
      </w:r>
      <w:r w:rsidRPr="00B51343">
        <w:t>2000 của Bộ</w:t>
      </w:r>
      <w:r>
        <w:t xml:space="preserve"> trưởng Bộ</w:t>
      </w:r>
      <w:r w:rsidRPr="00B51343">
        <w:t xml:space="preserve"> Nông nghiệp và Phát triển nông thôn ban hành Quy định về cấp dự báo, báo động và biện pháp tổ chức thực hiện phòng cháy, chữa cháy rừng;</w:t>
      </w:r>
    </w:p>
    <w:p w:rsidR="002808D0" w:rsidRPr="00B51343" w:rsidRDefault="002808D0" w:rsidP="008B7E12">
      <w:pPr>
        <w:widowControl w:val="0"/>
        <w:shd w:val="clear" w:color="auto" w:fill="FFFFFF"/>
        <w:spacing w:before="60" w:after="60" w:line="276" w:lineRule="auto"/>
        <w:ind w:firstLine="720"/>
        <w:jc w:val="both"/>
      </w:pPr>
      <w:r w:rsidRPr="00B51343">
        <w:t xml:space="preserve">Theo đề nghị của Sở Nông nghiệp và Phát triển nông thôn tại </w:t>
      </w:r>
      <w:r>
        <w:t>Tờ trình</w:t>
      </w:r>
      <w:r w:rsidRPr="00B51343">
        <w:t xml:space="preserve"> số </w:t>
      </w:r>
      <w:r>
        <w:t>1093</w:t>
      </w:r>
      <w:r w:rsidRPr="00B51343">
        <w:t>/</w:t>
      </w:r>
      <w:r>
        <w:t>TTr-</w:t>
      </w:r>
      <w:r w:rsidRPr="00B51343">
        <w:t xml:space="preserve">SNN ngày </w:t>
      </w:r>
      <w:r>
        <w:t>21</w:t>
      </w:r>
      <w:r w:rsidRPr="00B51343">
        <w:t xml:space="preserve"> tháng </w:t>
      </w:r>
      <w:r>
        <w:t>7</w:t>
      </w:r>
      <w:r w:rsidRPr="00B51343">
        <w:t xml:space="preserve"> năm 2015</w:t>
      </w:r>
      <w:r>
        <w:t xml:space="preserve"> và theo đề nghị của Văn phòng UBND thành phố</w:t>
      </w:r>
      <w:r w:rsidRPr="00B51343">
        <w:t>,</w:t>
      </w:r>
    </w:p>
    <w:p w:rsidR="002808D0" w:rsidRPr="00215B5E" w:rsidRDefault="002808D0" w:rsidP="008B7E12">
      <w:pPr>
        <w:shd w:val="clear" w:color="auto" w:fill="FFFFFF"/>
        <w:spacing w:line="276" w:lineRule="auto"/>
        <w:jc w:val="both"/>
      </w:pPr>
    </w:p>
    <w:p w:rsidR="002808D0" w:rsidRPr="00311BE2" w:rsidRDefault="002808D0" w:rsidP="008B7E12">
      <w:pPr>
        <w:shd w:val="clear" w:color="auto" w:fill="FFFFFF"/>
        <w:spacing w:line="276" w:lineRule="auto"/>
        <w:jc w:val="center"/>
        <w:rPr>
          <w:b/>
        </w:rPr>
      </w:pPr>
      <w:r w:rsidRPr="00311BE2">
        <w:rPr>
          <w:b/>
        </w:rPr>
        <w:t>QUYẾT ĐỊNH</w:t>
      </w:r>
      <w:r>
        <w:rPr>
          <w:b/>
        </w:rPr>
        <w:t>:</w:t>
      </w:r>
    </w:p>
    <w:p w:rsidR="002808D0" w:rsidRPr="00215B5E" w:rsidRDefault="002808D0" w:rsidP="008B7E12">
      <w:pPr>
        <w:shd w:val="clear" w:color="auto" w:fill="FFFFFF"/>
        <w:spacing w:line="276" w:lineRule="auto"/>
        <w:ind w:firstLine="720"/>
        <w:jc w:val="both"/>
      </w:pPr>
      <w:r w:rsidRPr="00215B5E">
        <w:rPr>
          <w:b/>
          <w:bCs/>
        </w:rPr>
        <w:t>Điều 1.</w:t>
      </w:r>
      <w:r w:rsidRPr="00215B5E">
        <w:t> Ban hành kèm theo Quyết định này Quy định về phòng cháy, chữa cháy rừng trên địa bàn thành phố Đà Nẵng.</w:t>
      </w:r>
    </w:p>
    <w:p w:rsidR="002808D0" w:rsidRPr="00215B5E" w:rsidRDefault="002808D0" w:rsidP="008B7E12">
      <w:pPr>
        <w:shd w:val="clear" w:color="auto" w:fill="FFFFFF"/>
        <w:spacing w:line="276" w:lineRule="auto"/>
        <w:ind w:firstLine="720"/>
        <w:jc w:val="both"/>
      </w:pPr>
      <w:r w:rsidRPr="00215B5E">
        <w:rPr>
          <w:b/>
          <w:bCs/>
        </w:rPr>
        <w:t>Điều 2.</w:t>
      </w:r>
      <w:r w:rsidRPr="00215B5E">
        <w:t> Quyết định này có hiệu lực thi hành sau 10 ngày kể từ ngày ký</w:t>
      </w:r>
      <w:r>
        <w:t xml:space="preserve"> và thay thế Quyết định số 152/2001/QĐ-UB ngày 04 tháng 10 năm 2001 của UBND thành phố Đà Nẵng ban hành Bản quy định về cấp dự báo, báo động và biện pháp tổ chức thực hiện phòng cháy, chữa cháy rừng</w:t>
      </w:r>
      <w:r w:rsidRPr="00215B5E">
        <w:t>.</w:t>
      </w:r>
    </w:p>
    <w:p w:rsidR="002808D0" w:rsidRPr="00215B5E" w:rsidRDefault="002808D0" w:rsidP="008B7E12">
      <w:pPr>
        <w:shd w:val="clear" w:color="auto" w:fill="FFFFFF"/>
        <w:spacing w:line="276" w:lineRule="auto"/>
        <w:ind w:firstLine="720"/>
        <w:jc w:val="both"/>
      </w:pPr>
      <w:r w:rsidRPr="00215B5E">
        <w:rPr>
          <w:b/>
          <w:bCs/>
        </w:rPr>
        <w:t>Điều 3.</w:t>
      </w:r>
      <w:r w:rsidRPr="00215B5E">
        <w:t xml:space="preserve"> Chánh Văn phòng UBND thành phố, Giám đốc các </w:t>
      </w:r>
      <w:r>
        <w:t>s</w:t>
      </w:r>
      <w:r w:rsidRPr="00215B5E">
        <w:t>ở</w:t>
      </w:r>
      <w:r>
        <w:t xml:space="preserve">, ban, ngành, </w:t>
      </w:r>
      <w:r w:rsidRPr="00215B5E">
        <w:t>Chủ tịch Uỷ ban n</w:t>
      </w:r>
      <w:r>
        <w:t>hân dân các quận, huyện; Chi cục trưởng Chi cục Kiểm lâm,</w:t>
      </w:r>
      <w:r w:rsidRPr="00215B5E">
        <w:t xml:space="preserve"> </w:t>
      </w:r>
      <w:r>
        <w:t xml:space="preserve">thủ trưởng các đơn vị liên quan, </w:t>
      </w:r>
      <w:r w:rsidRPr="00215B5E">
        <w:t>các tổ chức, hộ gia đình, cá nhân liên quan</w:t>
      </w:r>
      <w:r>
        <w:t xml:space="preserve"> </w:t>
      </w:r>
      <w:r w:rsidRPr="00215B5E">
        <w:t>chịu trách nhiệm thi hành Quyết định này./.</w:t>
      </w:r>
      <w:bookmarkEnd w:id="1"/>
    </w:p>
    <w:tbl>
      <w:tblPr>
        <w:tblW w:w="10094" w:type="dxa"/>
        <w:tblInd w:w="108" w:type="dxa"/>
        <w:tblCellMar>
          <w:left w:w="0" w:type="dxa"/>
          <w:right w:w="0" w:type="dxa"/>
        </w:tblCellMar>
        <w:tblLook w:val="0000" w:firstRow="0" w:lastRow="0" w:firstColumn="0" w:lastColumn="0" w:noHBand="0" w:noVBand="0"/>
      </w:tblPr>
      <w:tblGrid>
        <w:gridCol w:w="4735"/>
        <w:gridCol w:w="5359"/>
      </w:tblGrid>
      <w:tr w:rsidR="002808D0" w:rsidRPr="00DB0635">
        <w:trPr>
          <w:cantSplit/>
          <w:trHeight w:val="3122"/>
        </w:trPr>
        <w:tc>
          <w:tcPr>
            <w:tcW w:w="0" w:type="auto"/>
            <w:shd w:val="clear" w:color="auto" w:fill="FFFFFF"/>
            <w:tcMar>
              <w:top w:w="0" w:type="dxa"/>
              <w:left w:w="108" w:type="dxa"/>
              <w:bottom w:w="0" w:type="dxa"/>
              <w:right w:w="108" w:type="dxa"/>
            </w:tcMar>
          </w:tcPr>
          <w:p w:rsidR="002808D0" w:rsidRPr="00DB0635" w:rsidRDefault="002808D0" w:rsidP="002808D0">
            <w:pPr>
              <w:rPr>
                <w:sz w:val="22"/>
              </w:rPr>
            </w:pPr>
            <w:r w:rsidRPr="00DB0635">
              <w:t> </w:t>
            </w:r>
            <w:r w:rsidRPr="00DB0635">
              <w:rPr>
                <w:sz w:val="22"/>
              </w:rPr>
              <w:t> </w:t>
            </w:r>
          </w:p>
          <w:p w:rsidR="002808D0" w:rsidRPr="00DB0635" w:rsidRDefault="002808D0" w:rsidP="002808D0">
            <w:pPr>
              <w:rPr>
                <w:sz w:val="22"/>
              </w:rPr>
            </w:pPr>
          </w:p>
        </w:tc>
        <w:tc>
          <w:tcPr>
            <w:tcW w:w="5359" w:type="dxa"/>
            <w:shd w:val="clear" w:color="auto" w:fill="FFFFFF"/>
            <w:tcMar>
              <w:top w:w="0" w:type="dxa"/>
              <w:left w:w="108" w:type="dxa"/>
              <w:bottom w:w="0" w:type="dxa"/>
              <w:right w:w="108" w:type="dxa"/>
            </w:tcMar>
          </w:tcPr>
          <w:p w:rsidR="002808D0" w:rsidRPr="00DB0635" w:rsidRDefault="002808D0" w:rsidP="002808D0">
            <w:pPr>
              <w:tabs>
                <w:tab w:val="left" w:pos="3647"/>
              </w:tabs>
              <w:jc w:val="center"/>
            </w:pPr>
            <w:r w:rsidRPr="00DB0635">
              <w:rPr>
                <w:b/>
                <w:bCs/>
              </w:rPr>
              <w:t>TM. UỶ BAN NHÂN DÂN</w:t>
            </w:r>
            <w:r w:rsidRPr="00DB0635">
              <w:rPr>
                <w:b/>
                <w:bCs/>
              </w:rPr>
              <w:br/>
              <w:t>CHỦ TỊCH</w:t>
            </w:r>
            <w:r w:rsidRPr="00DB0635">
              <w:rPr>
                <w:b/>
                <w:bCs/>
              </w:rPr>
              <w:br/>
            </w:r>
            <w:r w:rsidRPr="00DB0635">
              <w:rPr>
                <w:b/>
                <w:bCs/>
              </w:rPr>
              <w:br/>
            </w:r>
            <w:r w:rsidRPr="00DB0635">
              <w:rPr>
                <w:b/>
              </w:rPr>
              <w:t>Hùynh Đức Thơ</w:t>
            </w:r>
          </w:p>
        </w:tc>
      </w:tr>
    </w:tbl>
    <w:p w:rsidR="00890B0F" w:rsidRDefault="00890B0F"/>
    <w:sectPr w:rsidR="00890B0F" w:rsidSect="00B1666F">
      <w:pgSz w:w="11907" w:h="16840" w:code="9"/>
      <w:pgMar w:top="1474" w:right="1134" w:bottom="1134"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2"/>
  <w:drawingGridVerticalSpacing w:val="3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D0"/>
    <w:rsid w:val="002808D0"/>
    <w:rsid w:val="004C6162"/>
    <w:rsid w:val="00583089"/>
    <w:rsid w:val="008715DC"/>
    <w:rsid w:val="00890B0F"/>
    <w:rsid w:val="008B7E12"/>
    <w:rsid w:val="00B1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970B0B2-EAE0-43D5-A327-FA68A369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mmentText">
    <w:name w:val="annotation text"/>
    <w:basedOn w:val="Normal"/>
    <w:link w:val="CommentTextChar"/>
    <w:semiHidden/>
    <w:rsid w:val="002808D0"/>
    <w:rPr>
      <w:rFonts w:eastAsia="Calibri"/>
      <w:sz w:val="20"/>
      <w:szCs w:val="20"/>
    </w:rPr>
  </w:style>
  <w:style w:type="character" w:customStyle="1" w:styleId="CommentTextChar">
    <w:name w:val="Comment Text Char"/>
    <w:basedOn w:val="DefaultParagraphFont"/>
    <w:link w:val="CommentText"/>
    <w:locked/>
    <w:rsid w:val="002808D0"/>
    <w:rPr>
      <w:rFonts w:eastAsia="Calibri"/>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UỶ BAN NHÂN DÂN</vt:lpstr>
    </vt:vector>
  </TitlesOfParts>
  <Company>HOME</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subject/>
  <dc:creator>User</dc:creator>
  <cp:keywords/>
  <dc:description/>
  <cp:lastModifiedBy>Truong Cong Nguyen Thanh</cp:lastModifiedBy>
  <cp:revision>3</cp:revision>
  <dcterms:created xsi:type="dcterms:W3CDTF">2021-04-19T04:08:00Z</dcterms:created>
  <dcterms:modified xsi:type="dcterms:W3CDTF">2021-04-19T04:09:00Z</dcterms:modified>
</cp:coreProperties>
</file>