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3" w:type="dxa"/>
        <w:jc w:val="center"/>
        <w:tblCellMar>
          <w:left w:w="0" w:type="dxa"/>
          <w:right w:w="0" w:type="dxa"/>
        </w:tblCellMar>
        <w:tblLook w:val="01E0" w:firstRow="1" w:lastRow="1" w:firstColumn="1" w:lastColumn="1" w:noHBand="0" w:noVBand="0"/>
      </w:tblPr>
      <w:tblGrid>
        <w:gridCol w:w="3777"/>
        <w:gridCol w:w="250"/>
        <w:gridCol w:w="6276"/>
      </w:tblGrid>
      <w:tr w:rsidR="006A4898" w:rsidRPr="00A762C3">
        <w:trPr>
          <w:trHeight w:val="898"/>
          <w:jc w:val="center"/>
        </w:trPr>
        <w:tc>
          <w:tcPr>
            <w:tcW w:w="3777" w:type="dxa"/>
          </w:tcPr>
          <w:p w:rsidR="006A4898" w:rsidRPr="00132B3B" w:rsidRDefault="006A4898" w:rsidP="00206B35">
            <w:pPr>
              <w:pStyle w:val="Heading1"/>
              <w:keepNext w:val="0"/>
              <w:widowControl w:val="0"/>
              <w:spacing w:before="0"/>
              <w:rPr>
                <w:rFonts w:ascii="Times New Roman" w:hAnsi="Times New Roman"/>
                <w:lang w:val="nb-NO" w:eastAsia="en-US"/>
              </w:rPr>
            </w:pPr>
            <w:r w:rsidRPr="00132B3B">
              <w:rPr>
                <w:rFonts w:ascii="Times New Roman" w:hAnsi="Times New Roman"/>
                <w:lang w:val="nb-NO" w:eastAsia="en-US"/>
              </w:rPr>
              <w:t>HỘI ĐỒNG NHÂN DÂN</w:t>
            </w:r>
          </w:p>
          <w:p w:rsidR="006A4898" w:rsidRPr="00132B3B" w:rsidRDefault="006A4898" w:rsidP="00206B35">
            <w:pPr>
              <w:pStyle w:val="Heading1"/>
              <w:keepNext w:val="0"/>
              <w:widowControl w:val="0"/>
              <w:spacing w:before="0"/>
              <w:rPr>
                <w:rFonts w:ascii="Times New Roman" w:hAnsi="Times New Roman"/>
                <w:lang w:val="nb-NO" w:eastAsia="en-US"/>
              </w:rPr>
            </w:pPr>
            <w:r w:rsidRPr="00132B3B">
              <w:rPr>
                <w:rFonts w:ascii="Times New Roman" w:hAnsi="Times New Roman"/>
                <w:lang w:val="nb-NO" w:eastAsia="en-US"/>
              </w:rPr>
              <w:t>THÀNH PHỐ ĐÀ NẴNG</w:t>
            </w:r>
          </w:p>
          <w:p w:rsidR="006A4898" w:rsidRPr="00132B3B" w:rsidRDefault="00FA45BB" w:rsidP="00206B35">
            <w:pPr>
              <w:widowControl w:val="0"/>
              <w:spacing w:before="60" w:after="60"/>
              <w:jc w:val="center"/>
              <w:rPr>
                <w:sz w:val="26"/>
                <w:szCs w:val="26"/>
                <w:lang w:val="nb-NO"/>
              </w:rPr>
            </w:pPr>
            <w:r w:rsidRPr="00132B3B">
              <w:rPr>
                <w:noProof/>
              </w:rPr>
              <mc:AlternateContent>
                <mc:Choice Requires="wps">
                  <w:drawing>
                    <wp:anchor distT="4294967295" distB="4294967295" distL="114300" distR="114300" simplePos="0" relativeHeight="251657728" behindDoc="0" locked="0" layoutInCell="1" allowOverlap="1">
                      <wp:simplePos x="0" y="0"/>
                      <wp:positionH relativeFrom="column">
                        <wp:posOffset>493395</wp:posOffset>
                      </wp:positionH>
                      <wp:positionV relativeFrom="paragraph">
                        <wp:posOffset>33654</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2236"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2.65pt" to="101.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"/>
                  </w:pict>
                </mc:Fallback>
              </mc:AlternateContent>
            </w:r>
          </w:p>
          <w:p w:rsidR="006A4898" w:rsidRPr="00B81495" w:rsidRDefault="00B81495" w:rsidP="00046D74">
            <w:pPr>
              <w:widowControl w:val="0"/>
              <w:spacing w:before="60" w:after="60"/>
              <w:jc w:val="center"/>
              <w:rPr>
                <w:lang w:val="nb-NO"/>
              </w:rPr>
            </w:pPr>
            <w:r>
              <w:rPr>
                <w:sz w:val="26"/>
                <w:szCs w:val="26"/>
                <w:lang w:val="nb-NO"/>
              </w:rPr>
              <w:t xml:space="preserve"> </w:t>
            </w:r>
            <w:r w:rsidRPr="00B81495">
              <w:rPr>
                <w:lang w:val="nb-NO"/>
              </w:rPr>
              <w:t xml:space="preserve"> Số: </w:t>
            </w:r>
            <w:r w:rsidR="00046D74" w:rsidRPr="00B81495">
              <w:rPr>
                <w:lang w:val="nb-NO"/>
              </w:rPr>
              <w:t>106</w:t>
            </w:r>
            <w:r w:rsidR="006A4898" w:rsidRPr="00B81495">
              <w:rPr>
                <w:lang w:val="nb-NO"/>
              </w:rPr>
              <w:t xml:space="preserve"> /2015/NQ-HĐND</w:t>
            </w:r>
          </w:p>
        </w:tc>
        <w:tc>
          <w:tcPr>
            <w:tcW w:w="250" w:type="dxa"/>
          </w:tcPr>
          <w:p w:rsidR="006A4898" w:rsidRPr="00132B3B" w:rsidRDefault="006A4898" w:rsidP="00206B35">
            <w:pPr>
              <w:widowControl w:val="0"/>
              <w:spacing w:before="60" w:after="60"/>
              <w:jc w:val="center"/>
              <w:rPr>
                <w:b/>
                <w:sz w:val="26"/>
                <w:szCs w:val="26"/>
                <w:lang w:val="nb-NO"/>
              </w:rPr>
            </w:pPr>
          </w:p>
        </w:tc>
        <w:tc>
          <w:tcPr>
            <w:tcW w:w="6276" w:type="dxa"/>
          </w:tcPr>
          <w:p w:rsidR="006A4898" w:rsidRPr="00132B3B" w:rsidRDefault="00FA45BB" w:rsidP="00206B35">
            <w:pPr>
              <w:pStyle w:val="Heading1"/>
              <w:keepNext w:val="0"/>
              <w:widowControl w:val="0"/>
              <w:spacing w:before="60" w:after="60"/>
              <w:rPr>
                <w:rFonts w:ascii="Times New Roman" w:hAnsi="Times New Roman"/>
                <w:sz w:val="28"/>
                <w:szCs w:val="28"/>
                <w:lang w:val="nb-NO" w:eastAsia="en-US"/>
              </w:rPr>
            </w:pPr>
            <w:r w:rsidRPr="002547E6">
              <w:rPr>
                <w:rFonts w:cs=".VnTime"/>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674370</wp:posOffset>
                      </wp:positionH>
                      <wp:positionV relativeFrom="paragraph">
                        <wp:posOffset>467994</wp:posOffset>
                      </wp:positionV>
                      <wp:extent cx="22225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E98DB"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36.85pt" to="228.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"/>
                  </w:pict>
                </mc:Fallback>
              </mc:AlternateContent>
            </w:r>
            <w:r w:rsidR="006A4898" w:rsidRPr="00132B3B">
              <w:rPr>
                <w:rFonts w:ascii="Times New Roman" w:hAnsi="Times New Roman"/>
                <w:lang w:val="nb-NO" w:eastAsia="en-US"/>
              </w:rPr>
              <w:t>CỘNG HÒA XÃ HỘI CHỦ NGHĨA VIỆT NAM</w:t>
            </w:r>
            <w:r w:rsidR="006A4898" w:rsidRPr="00132B3B">
              <w:rPr>
                <w:rFonts w:ascii="Times New Roman" w:hAnsi="Times New Roman"/>
                <w:lang w:val="nb-NO" w:eastAsia="en-US"/>
              </w:rPr>
              <w:br/>
              <w:t xml:space="preserve">   </w:t>
            </w:r>
            <w:r w:rsidR="006A4898" w:rsidRPr="00132B3B">
              <w:rPr>
                <w:rFonts w:ascii="Times New Roman" w:hAnsi="Times New Roman"/>
                <w:sz w:val="28"/>
                <w:szCs w:val="28"/>
                <w:lang w:val="nb-NO" w:eastAsia="en-US"/>
              </w:rPr>
              <w:t>Độc lập – Tự do – Hạnh phúc</w:t>
            </w:r>
          </w:p>
          <w:p w:rsidR="006A4898" w:rsidRPr="00BE5B0B" w:rsidRDefault="006A4898" w:rsidP="00206B35">
            <w:pPr>
              <w:widowControl w:val="0"/>
              <w:spacing w:before="60" w:after="60"/>
              <w:jc w:val="center"/>
              <w:rPr>
                <w:i/>
                <w:iCs/>
                <w:sz w:val="12"/>
                <w:szCs w:val="26"/>
                <w:lang w:val="nb-NO"/>
              </w:rPr>
            </w:pPr>
          </w:p>
          <w:p w:rsidR="006A4898" w:rsidRPr="00132B3B" w:rsidRDefault="00B81495" w:rsidP="00206B35">
            <w:pPr>
              <w:widowControl w:val="0"/>
              <w:spacing w:before="60" w:after="60"/>
              <w:jc w:val="center"/>
              <w:rPr>
                <w:i/>
                <w:iCs/>
                <w:sz w:val="26"/>
                <w:szCs w:val="26"/>
                <w:lang w:val="nb-NO"/>
              </w:rPr>
            </w:pPr>
            <w:r>
              <w:rPr>
                <w:i/>
                <w:iCs/>
                <w:sz w:val="26"/>
                <w:szCs w:val="26"/>
                <w:lang w:val="nb-NO"/>
              </w:rPr>
              <w:t xml:space="preserve">    </w:t>
            </w:r>
            <w:r w:rsidR="006A4898" w:rsidRPr="00132B3B">
              <w:rPr>
                <w:i/>
                <w:iCs/>
                <w:sz w:val="26"/>
                <w:szCs w:val="26"/>
                <w:lang w:val="nb-NO"/>
              </w:rPr>
              <w:t xml:space="preserve">Đà Nẵng, ngày  </w:t>
            </w:r>
            <w:r w:rsidR="00344C10" w:rsidRPr="00132B3B">
              <w:rPr>
                <w:i/>
                <w:iCs/>
                <w:sz w:val="26"/>
                <w:szCs w:val="26"/>
                <w:lang w:val="nb-NO"/>
              </w:rPr>
              <w:t>09</w:t>
            </w:r>
            <w:r w:rsidR="006A4898" w:rsidRPr="00132B3B">
              <w:rPr>
                <w:i/>
                <w:iCs/>
                <w:sz w:val="26"/>
                <w:szCs w:val="26"/>
                <w:lang w:val="nb-NO"/>
              </w:rPr>
              <w:t xml:space="preserve">  tháng 7 năm 2015</w:t>
            </w:r>
          </w:p>
          <w:p w:rsidR="006A4898" w:rsidRPr="00132B3B" w:rsidRDefault="006A4898" w:rsidP="00206B35">
            <w:pPr>
              <w:widowControl w:val="0"/>
              <w:spacing w:before="60" w:after="60"/>
              <w:jc w:val="center"/>
              <w:rPr>
                <w:b/>
                <w:sz w:val="6"/>
                <w:szCs w:val="6"/>
                <w:lang w:val="nb-NO"/>
              </w:rPr>
            </w:pPr>
          </w:p>
        </w:tc>
      </w:tr>
    </w:tbl>
    <w:p w:rsidR="006F3DFA" w:rsidRDefault="006F3DFA" w:rsidP="006A4898">
      <w:pPr>
        <w:spacing w:before="80" w:after="80"/>
        <w:jc w:val="center"/>
        <w:rPr>
          <w:b/>
          <w:spacing w:val="-2"/>
          <w:lang w:val="nb-NO"/>
        </w:rPr>
      </w:pPr>
    </w:p>
    <w:p w:rsidR="006A4898" w:rsidRPr="00132B3B" w:rsidRDefault="006A4898" w:rsidP="006A4898">
      <w:pPr>
        <w:spacing w:before="80" w:after="80"/>
        <w:jc w:val="center"/>
        <w:rPr>
          <w:b/>
          <w:spacing w:val="-2"/>
          <w:lang w:val="nb-NO"/>
        </w:rPr>
      </w:pPr>
      <w:r w:rsidRPr="00132B3B">
        <w:rPr>
          <w:b/>
          <w:spacing w:val="-2"/>
          <w:lang w:val="nb-NO"/>
        </w:rPr>
        <w:t>NGHỊ QUYẾT</w:t>
      </w:r>
    </w:p>
    <w:p w:rsidR="00A762C3" w:rsidRDefault="00BE5B0B" w:rsidP="006A4898">
      <w:pPr>
        <w:jc w:val="center"/>
        <w:rPr>
          <w:b/>
          <w:lang w:val="nb-NO"/>
        </w:rPr>
      </w:pPr>
      <w:r w:rsidRPr="00A762C3">
        <w:rPr>
          <w:rFonts w:ascii="Times New Roman Bold" w:hAnsi="Times New Roman Bold"/>
          <w:b/>
          <w:bCs/>
          <w:spacing w:val="-2"/>
          <w:lang w:val="nb-NO"/>
        </w:rPr>
        <w:t xml:space="preserve">Quy </w:t>
      </w:r>
      <w:r w:rsidR="006A4898" w:rsidRPr="00A762C3">
        <w:rPr>
          <w:rFonts w:ascii="Times New Roman Bold" w:hAnsi="Times New Roman Bold"/>
          <w:b/>
          <w:bCs/>
          <w:spacing w:val="-2"/>
          <w:lang w:val="nb-NO"/>
        </w:rPr>
        <w:t>định c</w:t>
      </w:r>
      <w:r w:rsidR="006A4898" w:rsidRPr="00A762C3">
        <w:rPr>
          <w:b/>
          <w:lang w:val="nb-NO"/>
        </w:rPr>
        <w:t>hế độ đãi ngộ đối với vận động viên, huấn luyện viên</w:t>
      </w:r>
    </w:p>
    <w:p w:rsidR="006A4898" w:rsidRDefault="00A762C3" w:rsidP="006A4898">
      <w:pPr>
        <w:jc w:val="center"/>
        <w:rPr>
          <w:b/>
          <w:lang w:val="nb-NO"/>
        </w:rPr>
      </w:pPr>
      <w:r>
        <w:rPr>
          <w:b/>
          <w:lang w:val="nb-NO"/>
        </w:rPr>
        <w:t>thể thao</w:t>
      </w:r>
      <w:r w:rsidR="008C2102">
        <w:rPr>
          <w:b/>
          <w:lang w:val="nb-NO"/>
        </w:rPr>
        <w:t xml:space="preserve"> </w:t>
      </w:r>
      <w:r w:rsidR="00FB5F68">
        <w:rPr>
          <w:b/>
          <w:lang w:val="nb-NO"/>
        </w:rPr>
        <w:t xml:space="preserve">thuộc </w:t>
      </w:r>
      <w:r>
        <w:rPr>
          <w:b/>
          <w:lang w:val="nb-NO"/>
        </w:rPr>
        <w:t>thành phố Đà Nẵng</w:t>
      </w:r>
    </w:p>
    <w:p w:rsidR="00A762C3" w:rsidRPr="00A762C3" w:rsidRDefault="00FA45BB" w:rsidP="006A4898">
      <w:pPr>
        <w:jc w:val="center"/>
        <w:rPr>
          <w:b/>
          <w:lang w:val="nb-NO"/>
        </w:rPr>
      </w:pPr>
      <w:r w:rsidRPr="00132B3B">
        <w:rPr>
          <w:noProof/>
        </w:rPr>
        <mc:AlternateContent>
          <mc:Choice Requires="wps">
            <w:drawing>
              <wp:anchor distT="4294967295" distB="4294967295" distL="114300" distR="114300" simplePos="0" relativeHeight="251658752" behindDoc="0" locked="0" layoutInCell="1" allowOverlap="1">
                <wp:simplePos x="0" y="0"/>
                <wp:positionH relativeFrom="column">
                  <wp:posOffset>2057400</wp:posOffset>
                </wp:positionH>
                <wp:positionV relativeFrom="paragraph">
                  <wp:posOffset>26669</wp:posOffset>
                </wp:positionV>
                <wp:extent cx="15113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0FCB"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1pt" to="2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"/>
            </w:pict>
          </mc:Fallback>
        </mc:AlternateContent>
      </w:r>
    </w:p>
    <w:p w:rsidR="006A4898" w:rsidRPr="00132B3B" w:rsidRDefault="006A4898" w:rsidP="006A4898">
      <w:pPr>
        <w:pStyle w:val="BodyTextIndent"/>
        <w:widowControl w:val="0"/>
        <w:spacing w:before="0" w:after="0" w:line="240" w:lineRule="auto"/>
        <w:ind w:firstLine="0"/>
        <w:jc w:val="center"/>
        <w:rPr>
          <w:rFonts w:ascii="Times New Roman" w:hAnsi="Times New Roman"/>
          <w:sz w:val="28"/>
          <w:szCs w:val="29"/>
          <w:lang w:val="nl-NL"/>
        </w:rPr>
      </w:pPr>
      <w:r w:rsidRPr="00132B3B">
        <w:rPr>
          <w:rFonts w:ascii="Times New Roman" w:hAnsi="Times New Roman"/>
          <w:b/>
          <w:spacing w:val="4"/>
          <w:sz w:val="28"/>
          <w:lang w:val="nl-NL"/>
        </w:rPr>
        <w:t>HỘI ĐỒNG NHÂN DÂN THÀNH PHỐ ĐÀ NẴNG</w:t>
      </w:r>
    </w:p>
    <w:p w:rsidR="006A4898" w:rsidRPr="00132B3B" w:rsidRDefault="006A4898" w:rsidP="006A4898">
      <w:pPr>
        <w:pStyle w:val="BodyTextIndent"/>
        <w:widowControl w:val="0"/>
        <w:spacing w:before="0" w:after="0" w:line="240" w:lineRule="auto"/>
        <w:ind w:firstLine="0"/>
        <w:jc w:val="center"/>
        <w:rPr>
          <w:rFonts w:ascii="Times New Roman" w:hAnsi="Times New Roman"/>
          <w:b/>
          <w:sz w:val="28"/>
          <w:lang w:val="nl-NL"/>
        </w:rPr>
      </w:pPr>
      <w:r w:rsidRPr="00132B3B">
        <w:rPr>
          <w:rFonts w:ascii="Times New Roman" w:hAnsi="Times New Roman"/>
          <w:b/>
          <w:sz w:val="28"/>
          <w:lang w:val="nl-NL"/>
        </w:rPr>
        <w:t>KHÓA VIII, NHIỆM KỲ 2011-2016, KỲ HỌP THỨ 14</w:t>
      </w:r>
    </w:p>
    <w:p w:rsidR="006A4898" w:rsidRPr="00132B3B" w:rsidRDefault="006A4898" w:rsidP="006A4898">
      <w:pPr>
        <w:pStyle w:val="BodyTextIndent"/>
        <w:widowControl w:val="0"/>
        <w:spacing w:before="0" w:after="0" w:line="240" w:lineRule="auto"/>
        <w:ind w:firstLine="0"/>
        <w:jc w:val="center"/>
        <w:rPr>
          <w:rFonts w:ascii="Times New Roman" w:hAnsi="Times New Roman"/>
          <w:sz w:val="28"/>
          <w:szCs w:val="29"/>
          <w:lang w:val="nl-NL"/>
        </w:rPr>
      </w:pPr>
    </w:p>
    <w:p w:rsidR="006A4898" w:rsidRPr="00AB0F1B" w:rsidRDefault="006A4898" w:rsidP="009162E1">
      <w:pPr>
        <w:widowControl w:val="0"/>
        <w:spacing w:before="120" w:line="276" w:lineRule="auto"/>
        <w:ind w:firstLine="677"/>
        <w:jc w:val="both"/>
        <w:rPr>
          <w:lang w:val="nb-NO"/>
        </w:rPr>
      </w:pPr>
      <w:bookmarkStart w:id="0" w:name="_GoBack"/>
      <w:r w:rsidRPr="00AB0F1B">
        <w:rPr>
          <w:lang w:val="nb-NO"/>
        </w:rPr>
        <w:t>Căn cứ Luật Tổ chức Hội đồng nhân dân và Ủy ban nhân dân ngày 26 tháng 11 năm 2003;</w:t>
      </w:r>
    </w:p>
    <w:p w:rsidR="006A4898" w:rsidRPr="00AB0F1B" w:rsidRDefault="006A4898" w:rsidP="009162E1">
      <w:pPr>
        <w:widowControl w:val="0"/>
        <w:spacing w:before="120" w:line="276" w:lineRule="auto"/>
        <w:ind w:firstLine="677"/>
        <w:jc w:val="both"/>
        <w:rPr>
          <w:lang w:val="nb-NO"/>
        </w:rPr>
      </w:pPr>
      <w:r w:rsidRPr="00AB0F1B">
        <w:rPr>
          <w:lang w:val="nb-NO"/>
        </w:rPr>
        <w:t>Căn cứ Luật Ban hành văn bản quy phạm pháp luật của Hội đồng nhân dân, Ủy ban nhân dân ngày 03 tháng 12 năm 2004;</w:t>
      </w:r>
    </w:p>
    <w:p w:rsidR="006A4898" w:rsidRPr="00AB0F1B" w:rsidRDefault="006A4898" w:rsidP="009162E1">
      <w:pPr>
        <w:widowControl w:val="0"/>
        <w:spacing w:before="120" w:line="276" w:lineRule="auto"/>
        <w:ind w:firstLine="677"/>
        <w:jc w:val="both"/>
        <w:rPr>
          <w:lang w:val="nb-NO"/>
        </w:rPr>
      </w:pPr>
      <w:r w:rsidRPr="00AB0F1B">
        <w:rPr>
          <w:lang w:val="nb-NO"/>
        </w:rPr>
        <w:t>Căn cứ Luật Ngân sách nhà nước ngày 16 tháng 12 năm 2002;</w:t>
      </w:r>
    </w:p>
    <w:p w:rsidR="006A4898" w:rsidRPr="00AB0F1B" w:rsidRDefault="006A4898" w:rsidP="009162E1">
      <w:pPr>
        <w:widowControl w:val="0"/>
        <w:spacing w:before="120" w:line="276" w:lineRule="auto"/>
        <w:ind w:firstLine="677"/>
        <w:jc w:val="both"/>
        <w:rPr>
          <w:lang w:val="nb-NO"/>
        </w:rPr>
      </w:pPr>
      <w:r w:rsidRPr="00AB0F1B">
        <w:rPr>
          <w:lang w:val="nb-NO"/>
        </w:rPr>
        <w:t>Căn cứ Nghị định số 60/2003/NĐ-CP ngày 06 tháng 6 năm 2003 của Chính phủ quy định chi tiết và hướng dẫn thi hành Luật Ngân sách nhà nước;</w:t>
      </w:r>
    </w:p>
    <w:p w:rsidR="006A4898" w:rsidRPr="00AB0F1B" w:rsidRDefault="006A4898" w:rsidP="009162E1">
      <w:pPr>
        <w:spacing w:before="120" w:line="276" w:lineRule="auto"/>
        <w:ind w:firstLine="677"/>
        <w:jc w:val="both"/>
        <w:rPr>
          <w:b/>
          <w:lang w:val="nb-NO"/>
        </w:rPr>
      </w:pPr>
      <w:r w:rsidRPr="00AB0F1B">
        <w:rPr>
          <w:lang w:val="nb-NO"/>
        </w:rPr>
        <w:t xml:space="preserve">Sau khi xem xét Tờ trình số </w:t>
      </w:r>
      <w:r w:rsidR="00D7608A" w:rsidRPr="00AB0F1B">
        <w:rPr>
          <w:lang w:val="nb-NO"/>
        </w:rPr>
        <w:t>4839</w:t>
      </w:r>
      <w:r w:rsidRPr="00AB0F1B">
        <w:rPr>
          <w:lang w:val="nb-NO"/>
        </w:rPr>
        <w:t xml:space="preserve">/TTr-UBND ngày </w:t>
      </w:r>
      <w:r w:rsidR="00D7608A" w:rsidRPr="00AB0F1B">
        <w:rPr>
          <w:lang w:val="nb-NO"/>
        </w:rPr>
        <w:t>24</w:t>
      </w:r>
      <w:r w:rsidRPr="00AB0F1B">
        <w:rPr>
          <w:lang w:val="nb-NO"/>
        </w:rPr>
        <w:t xml:space="preserve"> tháng 6 năm 201</w:t>
      </w:r>
      <w:r w:rsidR="00A762C3" w:rsidRPr="00AB0F1B">
        <w:rPr>
          <w:lang w:val="nb-NO"/>
        </w:rPr>
        <w:t xml:space="preserve">5 của Uỷ ban nhân dân thành phố </w:t>
      </w:r>
      <w:r w:rsidRPr="00AB0F1B">
        <w:rPr>
          <w:lang w:val="nb-NO"/>
        </w:rPr>
        <w:t xml:space="preserve">về </w:t>
      </w:r>
      <w:r w:rsidR="00A762C3" w:rsidRPr="00AB0F1B">
        <w:rPr>
          <w:lang w:val="nb-NO"/>
        </w:rPr>
        <w:t>c</w:t>
      </w:r>
      <w:r w:rsidRPr="00AB0F1B">
        <w:rPr>
          <w:lang w:val="nb-NO"/>
        </w:rPr>
        <w:t>hế độ đãi ngộ đối với vận động viên, huấn luyện viên</w:t>
      </w:r>
      <w:r w:rsidR="006D5BCC" w:rsidRPr="00AB0F1B">
        <w:rPr>
          <w:lang w:val="nb-NO"/>
        </w:rPr>
        <w:t xml:space="preserve"> </w:t>
      </w:r>
      <w:r w:rsidRPr="00AB0F1B">
        <w:rPr>
          <w:lang w:val="nb-NO"/>
        </w:rPr>
        <w:t xml:space="preserve">thể thao </w:t>
      </w:r>
      <w:r w:rsidR="00FB5F68" w:rsidRPr="00AB0F1B">
        <w:rPr>
          <w:lang w:val="nb-NO"/>
        </w:rPr>
        <w:t xml:space="preserve">thuộc </w:t>
      </w:r>
      <w:r w:rsidRPr="00AB0F1B">
        <w:rPr>
          <w:lang w:val="nb-NO"/>
        </w:rPr>
        <w:t xml:space="preserve">thành phố Đà Nẵng; Báo cáo thẩm tra của </w:t>
      </w:r>
      <w:r w:rsidR="00EB11F0" w:rsidRPr="00AB0F1B">
        <w:rPr>
          <w:lang w:val="nb-NO"/>
        </w:rPr>
        <w:t xml:space="preserve">Ban </w:t>
      </w:r>
      <w:r w:rsidR="00D7608A" w:rsidRPr="00AB0F1B">
        <w:rPr>
          <w:lang w:val="nb-NO"/>
        </w:rPr>
        <w:t>Văn hóa - Xã hội</w:t>
      </w:r>
      <w:r w:rsidRPr="00AB0F1B">
        <w:rPr>
          <w:lang w:val="nb-NO"/>
        </w:rPr>
        <w:t xml:space="preserve"> và ý kiến thảo luận của đại biểu Hội đồng nhân dân thành phố,</w:t>
      </w:r>
    </w:p>
    <w:p w:rsidR="006A4898" w:rsidRPr="00AB0F1B" w:rsidRDefault="006A4898" w:rsidP="009162E1">
      <w:pPr>
        <w:widowControl w:val="0"/>
        <w:spacing w:before="120" w:line="276" w:lineRule="auto"/>
        <w:ind w:firstLine="677"/>
        <w:jc w:val="both"/>
        <w:rPr>
          <w:sz w:val="8"/>
          <w:lang w:val="nb-NO"/>
        </w:rPr>
      </w:pPr>
    </w:p>
    <w:p w:rsidR="006A4898" w:rsidRPr="00AB0F1B" w:rsidRDefault="006A4898" w:rsidP="009162E1">
      <w:pPr>
        <w:widowControl w:val="0"/>
        <w:spacing w:before="120" w:line="276" w:lineRule="auto"/>
        <w:jc w:val="center"/>
        <w:rPr>
          <w:b/>
          <w:lang w:val="nb-NO"/>
        </w:rPr>
      </w:pPr>
      <w:r w:rsidRPr="00AB0F1B">
        <w:rPr>
          <w:b/>
          <w:lang w:val="nb-NO"/>
        </w:rPr>
        <w:t>QUYẾT NGHỊ:</w:t>
      </w:r>
    </w:p>
    <w:p w:rsidR="006A4898" w:rsidRPr="00AB0F1B" w:rsidRDefault="006A4898" w:rsidP="009162E1">
      <w:pPr>
        <w:widowControl w:val="0"/>
        <w:spacing w:before="120" w:line="276" w:lineRule="auto"/>
        <w:jc w:val="center"/>
        <w:rPr>
          <w:b/>
          <w:sz w:val="4"/>
          <w:lang w:val="nb-NO"/>
        </w:rPr>
      </w:pPr>
    </w:p>
    <w:p w:rsidR="006A4898" w:rsidRPr="00AB0F1B" w:rsidRDefault="006A4898" w:rsidP="009162E1">
      <w:pPr>
        <w:widowControl w:val="0"/>
        <w:spacing w:before="120" w:line="276" w:lineRule="auto"/>
        <w:ind w:firstLine="677"/>
        <w:jc w:val="both"/>
        <w:rPr>
          <w:lang w:val="nb-NO"/>
        </w:rPr>
      </w:pPr>
      <w:r w:rsidRPr="00AB0F1B">
        <w:rPr>
          <w:b/>
          <w:lang w:val="nb-NO"/>
        </w:rPr>
        <w:t>Điều 1.</w:t>
      </w:r>
      <w:r w:rsidR="009919D8" w:rsidRPr="00AB0F1B">
        <w:rPr>
          <w:lang w:val="nb-NO"/>
        </w:rPr>
        <w:t xml:space="preserve"> Ban hành </w:t>
      </w:r>
      <w:r w:rsidRPr="00AB0F1B">
        <w:rPr>
          <w:bCs/>
          <w:lang w:val="nb-NO"/>
        </w:rPr>
        <w:t>c</w:t>
      </w:r>
      <w:r w:rsidRPr="00AB0F1B">
        <w:rPr>
          <w:lang w:val="nb-NO"/>
        </w:rPr>
        <w:t>hế độ đãi ngộ đối với vận động viên, hu</w:t>
      </w:r>
      <w:r w:rsidR="00C4442C" w:rsidRPr="00AB0F1B">
        <w:rPr>
          <w:lang w:val="nb-NO"/>
        </w:rPr>
        <w:t>ấn luyện viên thể thao</w:t>
      </w:r>
      <w:r w:rsidR="00FB5F68" w:rsidRPr="00AB0F1B">
        <w:rPr>
          <w:lang w:val="nb-NO"/>
        </w:rPr>
        <w:t xml:space="preserve"> thuộc</w:t>
      </w:r>
      <w:r w:rsidR="008C2102" w:rsidRPr="00AB0F1B">
        <w:rPr>
          <w:lang w:val="nb-NO"/>
        </w:rPr>
        <w:t xml:space="preserve"> </w:t>
      </w:r>
      <w:r w:rsidRPr="00AB0F1B">
        <w:rPr>
          <w:lang w:val="nb-NO"/>
        </w:rPr>
        <w:t>thành phố Đà Nẵng, cụ thể như sau:</w:t>
      </w:r>
    </w:p>
    <w:p w:rsidR="006A4898" w:rsidRPr="00B81495" w:rsidRDefault="006A4898" w:rsidP="009162E1">
      <w:pPr>
        <w:widowControl w:val="0"/>
        <w:spacing w:before="120" w:line="276" w:lineRule="auto"/>
        <w:ind w:firstLine="700"/>
        <w:jc w:val="both"/>
        <w:rPr>
          <w:lang w:val="es-ES"/>
        </w:rPr>
      </w:pPr>
      <w:r w:rsidRPr="00B81495">
        <w:rPr>
          <w:b/>
          <w:bCs/>
          <w:lang w:val="es-ES"/>
        </w:rPr>
        <w:t>I.  ĐỐI TƯỢNG ÁP DỤNG</w:t>
      </w:r>
    </w:p>
    <w:p w:rsidR="006A4898" w:rsidRPr="00AB0F1B" w:rsidRDefault="006A4898" w:rsidP="009162E1">
      <w:pPr>
        <w:spacing w:before="120" w:line="276" w:lineRule="auto"/>
        <w:ind w:firstLine="700"/>
        <w:jc w:val="both"/>
        <w:rPr>
          <w:b/>
          <w:lang w:val="es-ES"/>
        </w:rPr>
      </w:pPr>
      <w:r w:rsidRPr="00AB0F1B">
        <w:rPr>
          <w:b/>
          <w:lang w:val="es-ES"/>
        </w:rPr>
        <w:t>1. Đối tượng</w:t>
      </w:r>
    </w:p>
    <w:p w:rsidR="006A4898" w:rsidRPr="00AB0F1B" w:rsidRDefault="009700D5" w:rsidP="009162E1">
      <w:pPr>
        <w:spacing w:before="120" w:line="276" w:lineRule="auto"/>
        <w:ind w:firstLine="700"/>
        <w:jc w:val="both"/>
        <w:rPr>
          <w:lang w:val="es-ES"/>
        </w:rPr>
      </w:pPr>
      <w:r w:rsidRPr="00AB0F1B">
        <w:rPr>
          <w:lang w:val="es-ES"/>
        </w:rPr>
        <w:t xml:space="preserve">- </w:t>
      </w:r>
      <w:r w:rsidR="00DD677B" w:rsidRPr="00AB0F1B">
        <w:rPr>
          <w:lang w:val="es-ES"/>
        </w:rPr>
        <w:t>Các v</w:t>
      </w:r>
      <w:r w:rsidR="00DC3DCC" w:rsidRPr="00AB0F1B">
        <w:rPr>
          <w:lang w:val="es-ES"/>
        </w:rPr>
        <w:t>ận động viên</w:t>
      </w:r>
      <w:r w:rsidR="006A4898" w:rsidRPr="00AB0F1B">
        <w:rPr>
          <w:lang w:val="es-ES"/>
        </w:rPr>
        <w:t xml:space="preserve"> đội tuyển thành phố </w:t>
      </w:r>
      <w:r w:rsidR="00DD677B" w:rsidRPr="00AB0F1B">
        <w:rPr>
          <w:lang w:val="es-ES"/>
        </w:rPr>
        <w:t xml:space="preserve">và các vận động viên đang hợp đồng tập luyện, thi đấu cho thành phố từ 3 năm trở lên </w:t>
      </w:r>
      <w:r w:rsidR="00A762C3" w:rsidRPr="00AB0F1B">
        <w:rPr>
          <w:lang w:val="es-ES"/>
        </w:rPr>
        <w:t>có nhiều cống hiến</w:t>
      </w:r>
      <w:r w:rsidR="006A4898" w:rsidRPr="00AB0F1B">
        <w:rPr>
          <w:lang w:val="es-ES"/>
        </w:rPr>
        <w:t>, đạt thành tích xuất sắc trong thi đấu thể thao ở các giải trong nư</w:t>
      </w:r>
      <w:r w:rsidR="00DD677B" w:rsidRPr="00AB0F1B">
        <w:rPr>
          <w:lang w:val="es-ES"/>
        </w:rPr>
        <w:t>ớc và quốc tế.</w:t>
      </w:r>
    </w:p>
    <w:p w:rsidR="006A4898" w:rsidRPr="00AB0F1B" w:rsidRDefault="0084733E" w:rsidP="009162E1">
      <w:pPr>
        <w:spacing w:before="120" w:line="276" w:lineRule="auto"/>
        <w:ind w:firstLine="700"/>
        <w:jc w:val="both"/>
        <w:rPr>
          <w:lang w:val="es-ES"/>
        </w:rPr>
      </w:pPr>
      <w:r w:rsidRPr="00AB0F1B">
        <w:rPr>
          <w:lang w:val="es-ES"/>
        </w:rPr>
        <w:t>- Các h</w:t>
      </w:r>
      <w:r w:rsidR="00DC3DCC" w:rsidRPr="00AB0F1B">
        <w:rPr>
          <w:lang w:val="es-ES"/>
        </w:rPr>
        <w:t>uấn luyện viên</w:t>
      </w:r>
      <w:r w:rsidRPr="00AB0F1B">
        <w:rPr>
          <w:lang w:val="es-ES"/>
        </w:rPr>
        <w:t xml:space="preserve"> huấn luyện v</w:t>
      </w:r>
      <w:r w:rsidR="00BC472A" w:rsidRPr="00AB0F1B">
        <w:rPr>
          <w:lang w:val="es-ES"/>
        </w:rPr>
        <w:t>ận động viên</w:t>
      </w:r>
      <w:r w:rsidR="006A4898" w:rsidRPr="00AB0F1B">
        <w:rPr>
          <w:lang w:val="es-ES"/>
        </w:rPr>
        <w:t xml:space="preserve"> đạt thành tích xuất sắc trong thi đấu thể thao ở các giải trong nước và quốc tế.</w:t>
      </w:r>
    </w:p>
    <w:p w:rsidR="006A4898" w:rsidRPr="00AB0F1B" w:rsidRDefault="006A4898" w:rsidP="009162E1">
      <w:pPr>
        <w:spacing w:before="120" w:line="276" w:lineRule="auto"/>
        <w:ind w:firstLine="700"/>
        <w:jc w:val="both"/>
        <w:rPr>
          <w:b/>
          <w:lang w:val="es-ES"/>
        </w:rPr>
      </w:pPr>
      <w:r w:rsidRPr="00AB0F1B">
        <w:rPr>
          <w:b/>
          <w:lang w:val="es-ES"/>
        </w:rPr>
        <w:t>2.</w:t>
      </w:r>
      <w:r w:rsidRPr="00AB0F1B">
        <w:rPr>
          <w:b/>
          <w:lang w:val="vi-VN"/>
        </w:rPr>
        <w:t xml:space="preserve"> Phân nhóm đối tượng</w:t>
      </w:r>
    </w:p>
    <w:p w:rsidR="006A4898" w:rsidRPr="00AB0F1B" w:rsidRDefault="006A4898" w:rsidP="009162E1">
      <w:pPr>
        <w:spacing w:before="120" w:line="276" w:lineRule="auto"/>
        <w:ind w:firstLine="700"/>
        <w:jc w:val="both"/>
        <w:rPr>
          <w:lang w:val="vi-VN"/>
        </w:rPr>
      </w:pPr>
      <w:r w:rsidRPr="00AB0F1B">
        <w:rPr>
          <w:lang w:val="vi-VN"/>
        </w:rPr>
        <w:lastRenderedPageBreak/>
        <w:t xml:space="preserve">- </w:t>
      </w:r>
      <w:r w:rsidRPr="00AB0F1B">
        <w:rPr>
          <w:b/>
          <w:bCs/>
          <w:lang w:val="vi-VN"/>
        </w:rPr>
        <w:t>Nhóm 1</w:t>
      </w:r>
      <w:r w:rsidR="00DE2DE9" w:rsidRPr="00AB0F1B">
        <w:rPr>
          <w:lang w:val="vi-VN"/>
        </w:rPr>
        <w:t>:</w:t>
      </w:r>
      <w:r w:rsidR="00DE2DE9" w:rsidRPr="00AB0F1B">
        <w:rPr>
          <w:lang w:val="es-ES"/>
        </w:rPr>
        <w:t xml:space="preserve"> </w:t>
      </w:r>
      <w:r w:rsidR="00E113CC" w:rsidRPr="00AB0F1B">
        <w:rPr>
          <w:lang w:val="es-ES"/>
        </w:rPr>
        <w:t>v</w:t>
      </w:r>
      <w:r w:rsidRPr="00AB0F1B">
        <w:rPr>
          <w:lang w:val="vi-VN"/>
        </w:rPr>
        <w:t>ận động viên đạt huy chương</w:t>
      </w:r>
      <w:r w:rsidRPr="00AB0F1B">
        <w:rPr>
          <w:lang w:val="es-ES"/>
        </w:rPr>
        <w:t xml:space="preserve"> vàng, huy chương bạc, huy chương đồng</w:t>
      </w:r>
      <w:r w:rsidRPr="00AB0F1B">
        <w:rPr>
          <w:lang w:val="vi-VN"/>
        </w:rPr>
        <w:t xml:space="preserve"> tại các kỳ </w:t>
      </w:r>
      <w:r w:rsidRPr="00AB0F1B">
        <w:rPr>
          <w:lang w:val="es-ES"/>
        </w:rPr>
        <w:t xml:space="preserve">Đại hội Thể thao </w:t>
      </w:r>
      <w:r w:rsidRPr="00AB0F1B">
        <w:rPr>
          <w:lang w:val="vi-VN"/>
        </w:rPr>
        <w:t>Olympic</w:t>
      </w:r>
      <w:r w:rsidRPr="00AB0F1B">
        <w:rPr>
          <w:lang w:val="es-ES"/>
        </w:rPr>
        <w:t xml:space="preserve"> (Thế vận hội)</w:t>
      </w:r>
      <w:r w:rsidRPr="00AB0F1B">
        <w:rPr>
          <w:lang w:val="vi-VN"/>
        </w:rPr>
        <w:t xml:space="preserve">; huy chương vàng </w:t>
      </w:r>
      <w:r w:rsidRPr="00AB0F1B">
        <w:rPr>
          <w:lang w:val="es-ES"/>
        </w:rPr>
        <w:t xml:space="preserve">tại các kỳ </w:t>
      </w:r>
      <w:r w:rsidRPr="00AB0F1B">
        <w:rPr>
          <w:lang w:val="vi-VN"/>
        </w:rPr>
        <w:t xml:space="preserve">Đại hội </w:t>
      </w:r>
      <w:r w:rsidRPr="00AB0F1B">
        <w:rPr>
          <w:lang w:val="es-ES"/>
        </w:rPr>
        <w:t>T</w:t>
      </w:r>
      <w:r w:rsidRPr="00AB0F1B">
        <w:rPr>
          <w:lang w:val="vi-VN"/>
        </w:rPr>
        <w:t xml:space="preserve">hể thao </w:t>
      </w:r>
      <w:r w:rsidRPr="00AB0F1B">
        <w:rPr>
          <w:lang w:val="es-ES"/>
        </w:rPr>
        <w:t>C</w:t>
      </w:r>
      <w:r w:rsidRPr="00AB0F1B">
        <w:rPr>
          <w:lang w:val="vi-VN"/>
        </w:rPr>
        <w:t>hâu Á</w:t>
      </w:r>
      <w:r w:rsidRPr="00AB0F1B">
        <w:rPr>
          <w:lang w:val="es-ES"/>
        </w:rPr>
        <w:t xml:space="preserve"> (</w:t>
      </w:r>
      <w:r w:rsidRPr="00AB0F1B">
        <w:rPr>
          <w:lang w:val="vi-VN"/>
        </w:rPr>
        <w:t>ASIAD</w:t>
      </w:r>
      <w:r w:rsidRPr="00AB0F1B">
        <w:rPr>
          <w:lang w:val="es-ES"/>
        </w:rPr>
        <w:t>)</w:t>
      </w:r>
      <w:r w:rsidRPr="00AB0F1B">
        <w:rPr>
          <w:lang w:val="vi-VN"/>
        </w:rPr>
        <w:t xml:space="preserve">; huy chương vàng </w:t>
      </w:r>
      <w:r w:rsidRPr="00AB0F1B">
        <w:rPr>
          <w:lang w:val="es-ES"/>
        </w:rPr>
        <w:t xml:space="preserve">tại các kỳ Đại hội Thể thao Olympic </w:t>
      </w:r>
      <w:r w:rsidRPr="00AB0F1B">
        <w:rPr>
          <w:lang w:val="vi-VN"/>
        </w:rPr>
        <w:t>trẻ</w:t>
      </w:r>
      <w:r w:rsidRPr="00AB0F1B">
        <w:rPr>
          <w:lang w:val="es-ES"/>
        </w:rPr>
        <w:t xml:space="preserve"> (Thế vận hội trẻ); huy chương vàng từng môn thể thao tại các giải vô địch thế giới</w:t>
      </w:r>
      <w:r w:rsidRPr="00AB0F1B">
        <w:rPr>
          <w:lang w:val="vi-VN"/>
        </w:rPr>
        <w:t>.</w:t>
      </w:r>
    </w:p>
    <w:p w:rsidR="006A4898" w:rsidRPr="00AB0F1B" w:rsidRDefault="006A4898" w:rsidP="009162E1">
      <w:pPr>
        <w:spacing w:before="120" w:line="276" w:lineRule="auto"/>
        <w:ind w:firstLine="700"/>
        <w:jc w:val="both"/>
        <w:rPr>
          <w:lang w:val="vi-VN"/>
        </w:rPr>
      </w:pPr>
      <w:r w:rsidRPr="00AB0F1B">
        <w:rPr>
          <w:lang w:val="vi-VN"/>
        </w:rPr>
        <w:t xml:space="preserve">- </w:t>
      </w:r>
      <w:r w:rsidRPr="00AB0F1B">
        <w:rPr>
          <w:b/>
          <w:bCs/>
          <w:lang w:val="vi-VN"/>
        </w:rPr>
        <w:t>Nhóm 2</w:t>
      </w:r>
      <w:r w:rsidR="00E113CC" w:rsidRPr="00AB0F1B">
        <w:rPr>
          <w:lang w:val="vi-VN"/>
        </w:rPr>
        <w:t>: v</w:t>
      </w:r>
      <w:r w:rsidRPr="00AB0F1B">
        <w:rPr>
          <w:lang w:val="vi-VN"/>
        </w:rPr>
        <w:t>ận động viên đạt huy chương bạc, huy chương đồng tại các kỳ Đại hội Thể thao châu Á (ASIAD) và các kỳ Đại hội Thể thao Olympic trẻ (Thế vận hội trẻ); huy chương vàng từng môn thể thao tại các giải vô địch Châu Á; huy chương vàng tại các kỳ Đại hội T</w:t>
      </w:r>
      <w:r w:rsidR="009C18A5" w:rsidRPr="00AB0F1B">
        <w:rPr>
          <w:lang w:val="vi-VN"/>
        </w:rPr>
        <w:t>hể thao Đông Nam Á (S</w:t>
      </w:r>
      <w:r w:rsidR="009C18A5" w:rsidRPr="00AB0F1B">
        <w:t>ea</w:t>
      </w:r>
      <w:r w:rsidRPr="00AB0F1B">
        <w:rPr>
          <w:lang w:val="vi-VN"/>
        </w:rPr>
        <w:t xml:space="preserve"> Games); huy chương bạc từng môn thể thao tại các giải vô địch thế giới.</w:t>
      </w:r>
    </w:p>
    <w:p w:rsidR="006A4898" w:rsidRPr="00AB0F1B" w:rsidRDefault="006A4898" w:rsidP="009162E1">
      <w:pPr>
        <w:spacing w:before="120" w:line="276" w:lineRule="auto"/>
        <w:ind w:firstLine="700"/>
        <w:jc w:val="both"/>
        <w:rPr>
          <w:lang w:val="vi-VN"/>
        </w:rPr>
      </w:pPr>
      <w:r w:rsidRPr="00AB0F1B">
        <w:rPr>
          <w:lang w:val="vi-VN"/>
        </w:rPr>
        <w:t xml:space="preserve">- </w:t>
      </w:r>
      <w:r w:rsidRPr="00AB0F1B">
        <w:rPr>
          <w:b/>
          <w:bCs/>
          <w:lang w:val="vi-VN"/>
        </w:rPr>
        <w:t>Nhóm 3</w:t>
      </w:r>
      <w:r w:rsidR="00E113CC" w:rsidRPr="00AB0F1B">
        <w:rPr>
          <w:lang w:val="vi-VN"/>
        </w:rPr>
        <w:t>: v</w:t>
      </w:r>
      <w:r w:rsidRPr="00AB0F1B">
        <w:rPr>
          <w:lang w:val="vi-VN"/>
        </w:rPr>
        <w:t>ận động viên đạt huy chương đồng từng môn thể thao tại các giải vô địch thế giới; huy chương bạc, huy chương đồng từng môn thể thao tại các giải vô địch Châu Á và các kỳ Đại hội Thể thao Đông Nam Á (</w:t>
      </w:r>
      <w:r w:rsidR="009C18A5" w:rsidRPr="00AB0F1B">
        <w:rPr>
          <w:lang w:val="vi-VN"/>
        </w:rPr>
        <w:t>S</w:t>
      </w:r>
      <w:r w:rsidR="009C18A5" w:rsidRPr="00AB0F1B">
        <w:t>ea</w:t>
      </w:r>
      <w:r w:rsidRPr="00AB0F1B">
        <w:rPr>
          <w:lang w:val="vi-VN"/>
        </w:rPr>
        <w:t xml:space="preserve"> Games); huy chương vàng từng môn thể thao tại các giải vô địch Đông Nam Á; huy chương vàng tại các kỳ Đại hội Thể dục thể thao toàn quốc.</w:t>
      </w:r>
    </w:p>
    <w:p w:rsidR="006A4898" w:rsidRPr="00AB0F1B" w:rsidRDefault="006A4898" w:rsidP="009162E1">
      <w:pPr>
        <w:spacing w:before="120" w:line="276" w:lineRule="auto"/>
        <w:ind w:firstLine="700"/>
        <w:jc w:val="both"/>
        <w:rPr>
          <w:lang w:val="vi-VN"/>
        </w:rPr>
      </w:pPr>
      <w:r w:rsidRPr="00AB0F1B">
        <w:rPr>
          <w:lang w:val="vi-VN"/>
        </w:rPr>
        <w:t xml:space="preserve">- </w:t>
      </w:r>
      <w:r w:rsidRPr="00AB0F1B">
        <w:rPr>
          <w:b/>
          <w:bCs/>
          <w:lang w:val="vi-VN"/>
        </w:rPr>
        <w:t>Nhóm 4</w:t>
      </w:r>
      <w:r w:rsidR="008C2102" w:rsidRPr="00AB0F1B">
        <w:rPr>
          <w:lang w:val="vi-VN"/>
        </w:rPr>
        <w:t xml:space="preserve">: </w:t>
      </w:r>
      <w:r w:rsidR="008C2102" w:rsidRPr="00AB0F1B">
        <w:t>v</w:t>
      </w:r>
      <w:r w:rsidRPr="00AB0F1B">
        <w:rPr>
          <w:lang w:val="vi-VN"/>
        </w:rPr>
        <w:t>ận động viên đạt huy chương vàng giải vô địch quốc gia.</w:t>
      </w:r>
    </w:p>
    <w:p w:rsidR="006A4898" w:rsidRPr="00B81495" w:rsidRDefault="00A762C3" w:rsidP="009162E1">
      <w:pPr>
        <w:spacing w:before="120" w:line="276" w:lineRule="auto"/>
        <w:ind w:firstLine="720"/>
        <w:rPr>
          <w:b/>
          <w:bCs/>
          <w:lang w:val="es-ES"/>
        </w:rPr>
      </w:pPr>
      <w:r w:rsidRPr="00B81495">
        <w:rPr>
          <w:b/>
          <w:bCs/>
          <w:lang w:val="es-ES"/>
        </w:rPr>
        <w:t xml:space="preserve">II. </w:t>
      </w:r>
      <w:r w:rsidR="006A4898" w:rsidRPr="00B81495">
        <w:rPr>
          <w:b/>
          <w:bCs/>
          <w:lang w:val="es-ES"/>
        </w:rPr>
        <w:t xml:space="preserve">CHẾ ĐỘ ĐÃI NGỘ </w:t>
      </w:r>
    </w:p>
    <w:p w:rsidR="006A4898" w:rsidRPr="00AB0F1B" w:rsidRDefault="006A4898" w:rsidP="009162E1">
      <w:pPr>
        <w:spacing w:before="120" w:line="276" w:lineRule="auto"/>
        <w:ind w:firstLine="720"/>
        <w:rPr>
          <w:b/>
          <w:lang w:val="es-ES"/>
        </w:rPr>
      </w:pPr>
      <w:r w:rsidRPr="00AB0F1B">
        <w:rPr>
          <w:b/>
          <w:lang w:val="es-ES"/>
        </w:rPr>
        <w:t>1.</w:t>
      </w:r>
      <w:r w:rsidRPr="00AB0F1B">
        <w:rPr>
          <w:lang w:val="es-ES"/>
        </w:rPr>
        <w:t xml:space="preserve"> </w:t>
      </w:r>
      <w:r w:rsidRPr="00AB0F1B">
        <w:rPr>
          <w:b/>
          <w:lang w:val="es-ES"/>
        </w:rPr>
        <w:t>C</w:t>
      </w:r>
      <w:r w:rsidR="006F3DFA" w:rsidRPr="00AB0F1B">
        <w:rPr>
          <w:b/>
          <w:lang w:val="es-ES"/>
        </w:rPr>
        <w:t xml:space="preserve">hế độ </w:t>
      </w:r>
      <w:r w:rsidR="00A80E75" w:rsidRPr="00AB0F1B">
        <w:rPr>
          <w:b/>
          <w:lang w:val="es-ES"/>
        </w:rPr>
        <w:t>hỗ trợ</w:t>
      </w:r>
      <w:r w:rsidR="00C4442C" w:rsidRPr="00AB0F1B">
        <w:rPr>
          <w:b/>
          <w:lang w:val="es-ES"/>
        </w:rPr>
        <w:t xml:space="preserve"> hằ</w:t>
      </w:r>
      <w:r w:rsidRPr="00AB0F1B">
        <w:rPr>
          <w:b/>
          <w:lang w:val="es-ES"/>
        </w:rPr>
        <w:t>ng tháng</w:t>
      </w:r>
    </w:p>
    <w:p w:rsidR="006A4898" w:rsidRPr="00AB0F1B" w:rsidRDefault="006A4898" w:rsidP="009162E1">
      <w:pPr>
        <w:widowControl w:val="0"/>
        <w:spacing w:before="120" w:line="276" w:lineRule="auto"/>
        <w:ind w:firstLine="720"/>
        <w:jc w:val="both"/>
        <w:rPr>
          <w:lang w:val="es-ES"/>
        </w:rPr>
      </w:pPr>
      <w:r w:rsidRPr="00AB0F1B">
        <w:rPr>
          <w:lang w:val="es-ES"/>
        </w:rPr>
        <w:t xml:space="preserve">Ngoài chế độ </w:t>
      </w:r>
      <w:r w:rsidR="002C68DB" w:rsidRPr="00AB0F1B">
        <w:rPr>
          <w:lang w:val="es-ES"/>
        </w:rPr>
        <w:t xml:space="preserve">đối với </w:t>
      </w:r>
      <w:r w:rsidRPr="00AB0F1B">
        <w:rPr>
          <w:lang w:val="es-ES"/>
        </w:rPr>
        <w:t xml:space="preserve">vận động viên, huấn luyện viên trong thời gian tập trung tập huấn và thi đấu theo quy định hiện hành, vận động viên </w:t>
      </w:r>
      <w:r w:rsidR="00422D02" w:rsidRPr="00AB0F1B">
        <w:rPr>
          <w:lang w:val="es-ES"/>
        </w:rPr>
        <w:t xml:space="preserve">và huấn luyện viên </w:t>
      </w:r>
      <w:r w:rsidRPr="00AB0F1B">
        <w:rPr>
          <w:lang w:val="es-ES"/>
        </w:rPr>
        <w:t>đ</w:t>
      </w:r>
      <w:r w:rsidR="00C4442C" w:rsidRPr="00AB0F1B">
        <w:rPr>
          <w:lang w:val="es-ES"/>
        </w:rPr>
        <w:t xml:space="preserve">ược </w:t>
      </w:r>
      <w:r w:rsidR="00AF254B" w:rsidRPr="00AB0F1B">
        <w:rPr>
          <w:lang w:val="es-ES"/>
        </w:rPr>
        <w:t xml:space="preserve">hỗ trợ </w:t>
      </w:r>
      <w:r w:rsidR="00C4442C" w:rsidRPr="00AB0F1B">
        <w:rPr>
          <w:lang w:val="es-ES"/>
        </w:rPr>
        <w:t>hằ</w:t>
      </w:r>
      <w:r w:rsidRPr="00AB0F1B">
        <w:rPr>
          <w:lang w:val="es-ES"/>
        </w:rPr>
        <w:t>ng tháng như sau:</w:t>
      </w:r>
    </w:p>
    <w:p w:rsidR="006A4898" w:rsidRDefault="006A4898" w:rsidP="009162E1">
      <w:pPr>
        <w:spacing w:before="120" w:after="120" w:line="276" w:lineRule="auto"/>
        <w:ind w:firstLine="720"/>
        <w:contextualSpacing/>
        <w:jc w:val="right"/>
        <w:rPr>
          <w:i/>
          <w:sz w:val="26"/>
          <w:szCs w:val="26"/>
        </w:rPr>
      </w:pPr>
      <w:r w:rsidRPr="00AB0F1B">
        <w:rPr>
          <w:sz w:val="24"/>
          <w:lang w:val="es-ES"/>
        </w:rPr>
        <w:tab/>
      </w:r>
      <w:r w:rsidRPr="00AB0F1B">
        <w:rPr>
          <w:sz w:val="24"/>
          <w:lang w:val="es-ES"/>
        </w:rPr>
        <w:tab/>
      </w:r>
      <w:r w:rsidRPr="00AB0F1B">
        <w:rPr>
          <w:sz w:val="26"/>
          <w:szCs w:val="26"/>
          <w:lang w:val="es-ES"/>
        </w:rPr>
        <w:t xml:space="preserve">  </w:t>
      </w:r>
      <w:r w:rsidRPr="00AB0F1B">
        <w:rPr>
          <w:i/>
          <w:sz w:val="26"/>
          <w:szCs w:val="26"/>
        </w:rPr>
        <w:t>ĐVT: Mức lương cơ sở</w:t>
      </w:r>
    </w:p>
    <w:p w:rsidR="00AB0F1B" w:rsidRPr="00AB0F1B" w:rsidRDefault="00AB0F1B" w:rsidP="009162E1">
      <w:pPr>
        <w:spacing w:before="120" w:after="120" w:line="276" w:lineRule="auto"/>
        <w:ind w:firstLine="720"/>
        <w:contextualSpacing/>
        <w:jc w:val="right"/>
        <w:rPr>
          <w:i/>
          <w:sz w:val="12"/>
          <w:szCs w:val="26"/>
          <w:lang w:val="es-ES"/>
        </w:rPr>
      </w:pPr>
    </w:p>
    <w:tbl>
      <w:tblPr>
        <w:tblW w:w="0" w:type="auto"/>
        <w:tblInd w:w="104" w:type="dxa"/>
        <w:tblLook w:val="04A0" w:firstRow="1" w:lastRow="0" w:firstColumn="1" w:lastColumn="0" w:noHBand="0" w:noVBand="1"/>
      </w:tblPr>
      <w:tblGrid>
        <w:gridCol w:w="537"/>
        <w:gridCol w:w="3493"/>
        <w:gridCol w:w="1136"/>
        <w:gridCol w:w="2789"/>
        <w:gridCol w:w="1570"/>
      </w:tblGrid>
      <w:tr w:rsidR="00D7608A" w:rsidRPr="00AB0F1B">
        <w:trPr>
          <w:trHeight w:val="31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b/>
                <w:bCs/>
                <w:sz w:val="24"/>
                <w:szCs w:val="26"/>
              </w:rPr>
            </w:pPr>
            <w:r w:rsidRPr="00AB0F1B">
              <w:rPr>
                <w:b/>
                <w:bCs/>
                <w:sz w:val="24"/>
                <w:szCs w:val="26"/>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b/>
                <w:bCs/>
                <w:sz w:val="24"/>
                <w:szCs w:val="26"/>
              </w:rPr>
            </w:pPr>
            <w:r w:rsidRPr="00AB0F1B">
              <w:rPr>
                <w:b/>
                <w:bCs/>
                <w:sz w:val="24"/>
                <w:szCs w:val="26"/>
              </w:rPr>
              <w:t>Hệ thống thi đấu</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b/>
                <w:bCs/>
                <w:sz w:val="24"/>
                <w:szCs w:val="26"/>
              </w:rPr>
            </w:pPr>
            <w:r w:rsidRPr="00AB0F1B">
              <w:rPr>
                <w:b/>
                <w:bCs/>
                <w:sz w:val="24"/>
                <w:szCs w:val="26"/>
              </w:rPr>
              <w:t>Thành tích</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4898" w:rsidRPr="00AB0F1B" w:rsidRDefault="00C4442C" w:rsidP="009162E1">
            <w:pPr>
              <w:spacing w:line="276" w:lineRule="auto"/>
              <w:jc w:val="center"/>
              <w:rPr>
                <w:b/>
                <w:bCs/>
                <w:sz w:val="24"/>
                <w:szCs w:val="26"/>
              </w:rPr>
            </w:pPr>
            <w:r w:rsidRPr="00AB0F1B">
              <w:rPr>
                <w:b/>
                <w:bCs/>
                <w:sz w:val="24"/>
                <w:szCs w:val="26"/>
              </w:rPr>
              <w:t>Chế độ thu nhập hằ</w:t>
            </w:r>
            <w:r w:rsidR="006A4898" w:rsidRPr="00AB0F1B">
              <w:rPr>
                <w:b/>
                <w:bCs/>
                <w:sz w:val="24"/>
                <w:szCs w:val="26"/>
              </w:rPr>
              <w:t>ng tháng được hưởng</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b/>
                <w:bCs/>
                <w:sz w:val="24"/>
                <w:szCs w:val="26"/>
              </w:rPr>
            </w:pPr>
            <w:r w:rsidRPr="00AB0F1B">
              <w:rPr>
                <w:b/>
                <w:bCs/>
                <w:sz w:val="24"/>
                <w:szCs w:val="26"/>
              </w:rPr>
              <w:t>Thời gian được hưởng</w:t>
            </w:r>
          </w:p>
        </w:tc>
      </w:tr>
      <w:tr w:rsidR="00D7608A" w:rsidRPr="00AB0F1B">
        <w:trPr>
          <w:trHeight w:val="344"/>
        </w:trPr>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b/>
                <w:bCs/>
                <w:sz w:val="26"/>
                <w:szCs w:val="26"/>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b/>
                <w:bCs/>
                <w:sz w:val="26"/>
                <w:szCs w:val="26"/>
              </w:rPr>
            </w:pPr>
          </w:p>
        </w:tc>
      </w:tr>
      <w:tr w:rsidR="00D7608A" w:rsidRPr="00AB0F1B">
        <w:tc>
          <w:tcPr>
            <w:tcW w:w="0" w:type="auto"/>
            <w:vMerge w:val="restart"/>
            <w:tcBorders>
              <w:top w:val="single" w:sz="4" w:space="0" w:color="auto"/>
              <w:left w:val="single" w:sz="4" w:space="0" w:color="auto"/>
              <w:bottom w:val="nil"/>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1</w:t>
            </w:r>
          </w:p>
        </w:tc>
        <w:tc>
          <w:tcPr>
            <w:tcW w:w="0" w:type="auto"/>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Đại hội Thể thao Olympic</w:t>
            </w:r>
            <w:r w:rsidRPr="00AB0F1B">
              <w:rPr>
                <w:sz w:val="26"/>
                <w:szCs w:val="26"/>
              </w:rPr>
              <w:br/>
              <w:t>(Thế vận hội)</w:t>
            </w:r>
          </w:p>
        </w:tc>
        <w:tc>
          <w:tcPr>
            <w:tcW w:w="0" w:type="auto"/>
            <w:tcBorders>
              <w:top w:val="single" w:sz="4" w:space="0" w:color="auto"/>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Vàng</w:t>
            </w:r>
          </w:p>
        </w:tc>
        <w:tc>
          <w:tcPr>
            <w:tcW w:w="0" w:type="auto"/>
            <w:tcBorders>
              <w:top w:val="single" w:sz="4" w:space="0" w:color="auto"/>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25 lần </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4 năm</w:t>
            </w:r>
          </w:p>
        </w:tc>
      </w:tr>
      <w:tr w:rsidR="00D7608A" w:rsidRPr="00AB0F1B">
        <w:tc>
          <w:tcPr>
            <w:tcW w:w="0" w:type="auto"/>
            <w:vMerge/>
            <w:tcBorders>
              <w:top w:val="nil"/>
              <w:left w:val="single" w:sz="4" w:space="0" w:color="auto"/>
              <w:bottom w:val="nil"/>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nil"/>
              <w:left w:val="single" w:sz="4" w:space="0" w:color="auto"/>
              <w:bottom w:val="dotted"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nil"/>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Bạc</w:t>
            </w:r>
          </w:p>
        </w:tc>
        <w:tc>
          <w:tcPr>
            <w:tcW w:w="0" w:type="auto"/>
            <w:tcBorders>
              <w:top w:val="nil"/>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gấp 20 lần</w:t>
            </w:r>
          </w:p>
        </w:tc>
        <w:tc>
          <w:tcPr>
            <w:tcW w:w="1570" w:type="dxa"/>
            <w:vMerge/>
            <w:tcBorders>
              <w:top w:val="nil"/>
              <w:left w:val="single" w:sz="4" w:space="0" w:color="auto"/>
              <w:bottom w:val="single" w:sz="4" w:space="0" w:color="000000"/>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tcBorders>
              <w:top w:val="nil"/>
              <w:left w:val="single" w:sz="4" w:space="0" w:color="auto"/>
              <w:bottom w:val="nil"/>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nil"/>
              <w:left w:val="single" w:sz="4" w:space="0" w:color="auto"/>
              <w:bottom w:val="dotted"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nil"/>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Đồng</w:t>
            </w:r>
          </w:p>
        </w:tc>
        <w:tc>
          <w:tcPr>
            <w:tcW w:w="0" w:type="auto"/>
            <w:tcBorders>
              <w:top w:val="nil"/>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16 lần </w:t>
            </w:r>
          </w:p>
        </w:tc>
        <w:tc>
          <w:tcPr>
            <w:tcW w:w="1570" w:type="dxa"/>
            <w:vMerge/>
            <w:tcBorders>
              <w:top w:val="nil"/>
              <w:left w:val="single" w:sz="4" w:space="0" w:color="auto"/>
              <w:bottom w:val="single" w:sz="4" w:space="0" w:color="000000"/>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val="restart"/>
            <w:tcBorders>
              <w:top w:val="single" w:sz="4" w:space="0" w:color="auto"/>
              <w:left w:val="single" w:sz="4" w:space="0" w:color="auto"/>
              <w:bottom w:val="nil"/>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2</w:t>
            </w:r>
          </w:p>
        </w:tc>
        <w:tc>
          <w:tcPr>
            <w:tcW w:w="0" w:type="auto"/>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Đại hội Thể thao Olympic trẻ</w:t>
            </w:r>
            <w:r w:rsidRPr="00AB0F1B">
              <w:rPr>
                <w:sz w:val="26"/>
                <w:szCs w:val="26"/>
              </w:rPr>
              <w:br/>
              <w:t>(Thế vận hội trẻ)</w:t>
            </w:r>
          </w:p>
        </w:tc>
        <w:tc>
          <w:tcPr>
            <w:tcW w:w="0" w:type="auto"/>
            <w:tcBorders>
              <w:top w:val="single" w:sz="4" w:space="0" w:color="auto"/>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Vàng</w:t>
            </w:r>
          </w:p>
        </w:tc>
        <w:tc>
          <w:tcPr>
            <w:tcW w:w="0" w:type="auto"/>
            <w:tcBorders>
              <w:top w:val="nil"/>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20 lần </w:t>
            </w:r>
          </w:p>
        </w:tc>
        <w:tc>
          <w:tcPr>
            <w:tcW w:w="1570" w:type="dxa"/>
            <w:vMerge/>
            <w:tcBorders>
              <w:top w:val="nil"/>
              <w:left w:val="single" w:sz="4" w:space="0" w:color="auto"/>
              <w:bottom w:val="single" w:sz="4" w:space="0" w:color="000000"/>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tcBorders>
              <w:top w:val="single" w:sz="4" w:space="0" w:color="auto"/>
              <w:left w:val="single" w:sz="4" w:space="0" w:color="auto"/>
              <w:bottom w:val="nil"/>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single" w:sz="4" w:space="0" w:color="auto"/>
              <w:left w:val="single" w:sz="4" w:space="0" w:color="auto"/>
              <w:bottom w:val="dotted"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nil"/>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Bạc</w:t>
            </w:r>
          </w:p>
        </w:tc>
        <w:tc>
          <w:tcPr>
            <w:tcW w:w="0" w:type="auto"/>
            <w:tcBorders>
              <w:top w:val="nil"/>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gấp 15 lần</w:t>
            </w:r>
          </w:p>
        </w:tc>
        <w:tc>
          <w:tcPr>
            <w:tcW w:w="1570" w:type="dxa"/>
            <w:vMerge/>
            <w:tcBorders>
              <w:top w:val="nil"/>
              <w:left w:val="single" w:sz="4" w:space="0" w:color="auto"/>
              <w:bottom w:val="single" w:sz="4" w:space="0" w:color="000000"/>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tcBorders>
              <w:top w:val="single" w:sz="4" w:space="0" w:color="auto"/>
              <w:left w:val="single" w:sz="4" w:space="0" w:color="auto"/>
              <w:bottom w:val="nil"/>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single" w:sz="4" w:space="0" w:color="auto"/>
              <w:left w:val="single" w:sz="4" w:space="0" w:color="auto"/>
              <w:bottom w:val="dotted"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nil"/>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Đồng</w:t>
            </w:r>
          </w:p>
        </w:tc>
        <w:tc>
          <w:tcPr>
            <w:tcW w:w="0" w:type="auto"/>
            <w:tcBorders>
              <w:top w:val="nil"/>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12 lần </w:t>
            </w:r>
          </w:p>
        </w:tc>
        <w:tc>
          <w:tcPr>
            <w:tcW w:w="1570" w:type="dxa"/>
            <w:vMerge/>
            <w:tcBorders>
              <w:top w:val="nil"/>
              <w:left w:val="single" w:sz="4" w:space="0" w:color="auto"/>
              <w:bottom w:val="single" w:sz="4" w:space="0" w:color="000000"/>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val="restart"/>
            <w:tcBorders>
              <w:top w:val="single" w:sz="4" w:space="0" w:color="auto"/>
              <w:left w:val="single" w:sz="4" w:space="0" w:color="auto"/>
              <w:bottom w:val="nil"/>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3</w:t>
            </w:r>
          </w:p>
        </w:tc>
        <w:tc>
          <w:tcPr>
            <w:tcW w:w="0" w:type="auto"/>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Đại hội Thể thao Châu Á (ASIAD)</w:t>
            </w:r>
          </w:p>
        </w:tc>
        <w:tc>
          <w:tcPr>
            <w:tcW w:w="0" w:type="auto"/>
            <w:tcBorders>
              <w:top w:val="single" w:sz="4" w:space="0" w:color="auto"/>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Vàng</w:t>
            </w:r>
          </w:p>
        </w:tc>
        <w:tc>
          <w:tcPr>
            <w:tcW w:w="0" w:type="auto"/>
            <w:tcBorders>
              <w:top w:val="nil"/>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20 lần </w:t>
            </w:r>
          </w:p>
        </w:tc>
        <w:tc>
          <w:tcPr>
            <w:tcW w:w="1570" w:type="dxa"/>
            <w:vMerge/>
            <w:tcBorders>
              <w:top w:val="nil"/>
              <w:left w:val="single" w:sz="4" w:space="0" w:color="auto"/>
              <w:bottom w:val="single" w:sz="4" w:space="0" w:color="000000"/>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tcBorders>
              <w:top w:val="single" w:sz="4" w:space="0" w:color="auto"/>
              <w:left w:val="single" w:sz="4" w:space="0" w:color="auto"/>
              <w:bottom w:val="nil"/>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single" w:sz="4" w:space="0" w:color="auto"/>
              <w:left w:val="single" w:sz="4" w:space="0" w:color="auto"/>
              <w:bottom w:val="dotted"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nil"/>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Bạc</w:t>
            </w:r>
          </w:p>
        </w:tc>
        <w:tc>
          <w:tcPr>
            <w:tcW w:w="0" w:type="auto"/>
            <w:tcBorders>
              <w:top w:val="nil"/>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gấp 15 lần</w:t>
            </w:r>
          </w:p>
        </w:tc>
        <w:tc>
          <w:tcPr>
            <w:tcW w:w="1570" w:type="dxa"/>
            <w:vMerge/>
            <w:tcBorders>
              <w:top w:val="nil"/>
              <w:left w:val="single" w:sz="4" w:space="0" w:color="auto"/>
              <w:bottom w:val="single" w:sz="4" w:space="0" w:color="000000"/>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tcBorders>
              <w:top w:val="single" w:sz="4" w:space="0" w:color="auto"/>
              <w:left w:val="single" w:sz="4" w:space="0" w:color="auto"/>
              <w:bottom w:val="nil"/>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single" w:sz="4" w:space="0" w:color="auto"/>
              <w:left w:val="single" w:sz="4" w:space="0" w:color="auto"/>
              <w:bottom w:val="dotted"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nil"/>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Đồng</w:t>
            </w:r>
          </w:p>
        </w:tc>
        <w:tc>
          <w:tcPr>
            <w:tcW w:w="0" w:type="auto"/>
            <w:tcBorders>
              <w:top w:val="nil"/>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12 lần </w:t>
            </w:r>
          </w:p>
        </w:tc>
        <w:tc>
          <w:tcPr>
            <w:tcW w:w="1570" w:type="dxa"/>
            <w:vMerge/>
            <w:tcBorders>
              <w:top w:val="nil"/>
              <w:left w:val="single" w:sz="4" w:space="0" w:color="auto"/>
              <w:bottom w:val="single" w:sz="4" w:space="0" w:color="000000"/>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val="restart"/>
            <w:tcBorders>
              <w:top w:val="single" w:sz="4" w:space="0" w:color="auto"/>
              <w:left w:val="single" w:sz="4" w:space="0" w:color="auto"/>
              <w:bottom w:val="nil"/>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4</w:t>
            </w:r>
          </w:p>
        </w:tc>
        <w:tc>
          <w:tcPr>
            <w:tcW w:w="0" w:type="auto"/>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Vô địch thế giới</w:t>
            </w:r>
          </w:p>
        </w:tc>
        <w:tc>
          <w:tcPr>
            <w:tcW w:w="0" w:type="auto"/>
            <w:tcBorders>
              <w:top w:val="single" w:sz="4" w:space="0" w:color="auto"/>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Vàng</w:t>
            </w:r>
          </w:p>
        </w:tc>
        <w:tc>
          <w:tcPr>
            <w:tcW w:w="0" w:type="auto"/>
            <w:tcBorders>
              <w:top w:val="nil"/>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20 lần </w:t>
            </w:r>
          </w:p>
        </w:tc>
        <w:tc>
          <w:tcPr>
            <w:tcW w:w="1570" w:type="dxa"/>
            <w:vMerge w:val="restart"/>
            <w:tcBorders>
              <w:top w:val="nil"/>
              <w:left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1 năm</w:t>
            </w:r>
          </w:p>
        </w:tc>
      </w:tr>
      <w:tr w:rsidR="00D7608A" w:rsidRPr="00AB0F1B">
        <w:tc>
          <w:tcPr>
            <w:tcW w:w="0" w:type="auto"/>
            <w:vMerge/>
            <w:tcBorders>
              <w:top w:val="single" w:sz="4" w:space="0" w:color="auto"/>
              <w:left w:val="single" w:sz="4" w:space="0" w:color="auto"/>
              <w:bottom w:val="nil"/>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single" w:sz="4" w:space="0" w:color="auto"/>
              <w:left w:val="single" w:sz="4" w:space="0" w:color="auto"/>
              <w:bottom w:val="dotted"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nil"/>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Bạc</w:t>
            </w:r>
          </w:p>
        </w:tc>
        <w:tc>
          <w:tcPr>
            <w:tcW w:w="0" w:type="auto"/>
            <w:tcBorders>
              <w:top w:val="nil"/>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gấp 12 lần</w:t>
            </w:r>
          </w:p>
        </w:tc>
        <w:tc>
          <w:tcPr>
            <w:tcW w:w="1570" w:type="dxa"/>
            <w:vMerge/>
            <w:tcBorders>
              <w:left w:val="single" w:sz="4" w:space="0" w:color="auto"/>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nil"/>
              <w:left w:val="nil"/>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Đồng</w:t>
            </w:r>
          </w:p>
        </w:tc>
        <w:tc>
          <w:tcPr>
            <w:tcW w:w="0" w:type="auto"/>
            <w:tcBorders>
              <w:top w:val="nil"/>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8 lần </w:t>
            </w:r>
          </w:p>
        </w:tc>
        <w:tc>
          <w:tcPr>
            <w:tcW w:w="1570" w:type="dxa"/>
            <w:vMerge/>
            <w:tcBorders>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Vô địch Châu 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Vàng</w:t>
            </w:r>
          </w:p>
        </w:tc>
        <w:tc>
          <w:tcPr>
            <w:tcW w:w="0" w:type="auto"/>
            <w:tcBorders>
              <w:top w:val="single" w:sz="4" w:space="0" w:color="auto"/>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14 lần </w:t>
            </w:r>
          </w:p>
        </w:tc>
        <w:tc>
          <w:tcPr>
            <w:tcW w:w="1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p>
        </w:tc>
      </w:tr>
      <w:tr w:rsidR="00D7608A" w:rsidRPr="00AB0F1B">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Bạc</w:t>
            </w:r>
          </w:p>
        </w:tc>
        <w:tc>
          <w:tcPr>
            <w:tcW w:w="0" w:type="auto"/>
            <w:tcBorders>
              <w:top w:val="single" w:sz="4" w:space="0" w:color="auto"/>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gấp 8 lần</w:t>
            </w:r>
          </w:p>
        </w:tc>
        <w:tc>
          <w:tcPr>
            <w:tcW w:w="1570" w:type="dxa"/>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Đồng</w:t>
            </w:r>
          </w:p>
        </w:tc>
        <w:tc>
          <w:tcPr>
            <w:tcW w:w="0" w:type="auto"/>
            <w:tcBorders>
              <w:top w:val="single" w:sz="4" w:space="0" w:color="auto"/>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6 lần </w:t>
            </w:r>
          </w:p>
        </w:tc>
        <w:tc>
          <w:tcPr>
            <w:tcW w:w="1570" w:type="dxa"/>
            <w:vMerge/>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val="restart"/>
            <w:tcBorders>
              <w:top w:val="single" w:sz="4" w:space="0" w:color="auto"/>
              <w:left w:val="single" w:sz="4" w:space="0" w:color="auto"/>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6</w:t>
            </w:r>
          </w:p>
        </w:tc>
        <w:tc>
          <w:tcPr>
            <w:tcW w:w="0" w:type="auto"/>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Đại hội Thể thao Đông Nam Á (S</w:t>
            </w:r>
            <w:r w:rsidR="00F34784">
              <w:rPr>
                <w:sz w:val="26"/>
                <w:szCs w:val="26"/>
              </w:rPr>
              <w:t>ea</w:t>
            </w:r>
            <w:r w:rsidRPr="00AB0F1B">
              <w:rPr>
                <w:sz w:val="26"/>
                <w:szCs w:val="26"/>
              </w:rPr>
              <w:t xml:space="preserve"> Games)</w:t>
            </w:r>
          </w:p>
        </w:tc>
        <w:tc>
          <w:tcPr>
            <w:tcW w:w="0" w:type="auto"/>
            <w:tcBorders>
              <w:top w:val="single" w:sz="4" w:space="0" w:color="auto"/>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Vàng</w:t>
            </w:r>
          </w:p>
        </w:tc>
        <w:tc>
          <w:tcPr>
            <w:tcW w:w="0" w:type="auto"/>
            <w:tcBorders>
              <w:top w:val="single" w:sz="4" w:space="0" w:color="auto"/>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11 lần </w:t>
            </w:r>
          </w:p>
        </w:tc>
        <w:tc>
          <w:tcPr>
            <w:tcW w:w="1570" w:type="dxa"/>
            <w:vMerge w:val="restart"/>
            <w:tcBorders>
              <w:top w:val="single" w:sz="4" w:space="0" w:color="auto"/>
              <w:left w:val="single" w:sz="4" w:space="0" w:color="auto"/>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2 năm</w:t>
            </w:r>
          </w:p>
        </w:tc>
      </w:tr>
      <w:tr w:rsidR="00D7608A" w:rsidRPr="00AB0F1B">
        <w:tc>
          <w:tcPr>
            <w:tcW w:w="0" w:type="auto"/>
            <w:vMerge/>
            <w:tcBorders>
              <w:top w:val="dotted" w:sz="4" w:space="0" w:color="auto"/>
              <w:left w:val="single" w:sz="4" w:space="0" w:color="auto"/>
              <w:bottom w:val="dotted"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dotted" w:sz="4" w:space="0" w:color="auto"/>
              <w:left w:val="single" w:sz="4" w:space="0" w:color="auto"/>
              <w:bottom w:val="dotted" w:sz="4" w:space="0" w:color="auto"/>
              <w:right w:val="single" w:sz="4" w:space="0" w:color="auto"/>
            </w:tcBorders>
            <w:vAlign w:val="center"/>
          </w:tcPr>
          <w:p w:rsidR="006A4898" w:rsidRPr="00AB0F1B" w:rsidRDefault="006A4898" w:rsidP="009162E1">
            <w:pPr>
              <w:spacing w:line="276" w:lineRule="auto"/>
              <w:jc w:val="center"/>
              <w:rPr>
                <w:sz w:val="26"/>
                <w:szCs w:val="26"/>
              </w:rPr>
            </w:pPr>
          </w:p>
        </w:tc>
        <w:tc>
          <w:tcPr>
            <w:tcW w:w="0" w:type="auto"/>
            <w:tcBorders>
              <w:top w:val="dotted" w:sz="4" w:space="0" w:color="auto"/>
              <w:left w:val="nil"/>
              <w:bottom w:val="dotted"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Bạc</w:t>
            </w:r>
          </w:p>
        </w:tc>
        <w:tc>
          <w:tcPr>
            <w:tcW w:w="0" w:type="auto"/>
            <w:tcBorders>
              <w:top w:val="dotted" w:sz="4" w:space="0" w:color="auto"/>
              <w:left w:val="nil"/>
              <w:bottom w:val="dotted"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6 lần </w:t>
            </w:r>
          </w:p>
        </w:tc>
        <w:tc>
          <w:tcPr>
            <w:tcW w:w="1570" w:type="dxa"/>
            <w:vMerge/>
            <w:tcBorders>
              <w:top w:val="dotted" w:sz="4" w:space="0" w:color="auto"/>
              <w:left w:val="single" w:sz="4" w:space="0" w:color="auto"/>
              <w:bottom w:val="dotted" w:sz="4" w:space="0" w:color="auto"/>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vMerge/>
            <w:tcBorders>
              <w:top w:val="dotted"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c>
          <w:tcPr>
            <w:tcW w:w="0" w:type="auto"/>
            <w:vMerge/>
            <w:tcBorders>
              <w:top w:val="dotted"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jc w:val="center"/>
              <w:rPr>
                <w:sz w:val="26"/>
                <w:szCs w:val="26"/>
              </w:rPr>
            </w:pPr>
          </w:p>
        </w:tc>
        <w:tc>
          <w:tcPr>
            <w:tcW w:w="0" w:type="auto"/>
            <w:tcBorders>
              <w:top w:val="dotted" w:sz="4" w:space="0" w:color="auto"/>
              <w:left w:val="nil"/>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Đồng</w:t>
            </w:r>
          </w:p>
        </w:tc>
        <w:tc>
          <w:tcPr>
            <w:tcW w:w="0" w:type="auto"/>
            <w:tcBorders>
              <w:top w:val="dotted" w:sz="4" w:space="0" w:color="auto"/>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 xml:space="preserve">gấp 4 lần </w:t>
            </w:r>
          </w:p>
        </w:tc>
        <w:tc>
          <w:tcPr>
            <w:tcW w:w="1570" w:type="dxa"/>
            <w:vMerge/>
            <w:tcBorders>
              <w:top w:val="dotted"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rPr>
                <w:sz w:val="26"/>
                <w:szCs w:val="26"/>
              </w:rPr>
            </w:pPr>
          </w:p>
        </w:tc>
      </w:tr>
      <w:tr w:rsidR="00D7608A" w:rsidRPr="00AB0F1B">
        <w:tc>
          <w:tcPr>
            <w:tcW w:w="0" w:type="auto"/>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jc w:val="center"/>
              <w:rPr>
                <w:sz w:val="26"/>
                <w:szCs w:val="26"/>
              </w:rPr>
            </w:pPr>
            <w:r w:rsidRPr="00AB0F1B">
              <w:rPr>
                <w:sz w:val="26"/>
                <w:szCs w:val="26"/>
              </w:rPr>
              <w:t>7</w:t>
            </w:r>
          </w:p>
        </w:tc>
        <w:tc>
          <w:tcPr>
            <w:tcW w:w="0" w:type="auto"/>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jc w:val="center"/>
              <w:rPr>
                <w:sz w:val="26"/>
                <w:szCs w:val="26"/>
              </w:rPr>
            </w:pPr>
            <w:r w:rsidRPr="00AB0F1B">
              <w:rPr>
                <w:sz w:val="26"/>
                <w:szCs w:val="26"/>
              </w:rPr>
              <w:t>Vô địch Đông Nam 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Vàng</w:t>
            </w:r>
          </w:p>
        </w:tc>
        <w:tc>
          <w:tcPr>
            <w:tcW w:w="0" w:type="auto"/>
            <w:tcBorders>
              <w:top w:val="single" w:sz="4" w:space="0" w:color="auto"/>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gấp 4 lần</w:t>
            </w:r>
          </w:p>
        </w:tc>
        <w:tc>
          <w:tcPr>
            <w:tcW w:w="1570" w:type="dxa"/>
            <w:vMerge w:val="restart"/>
            <w:tcBorders>
              <w:top w:val="single" w:sz="4" w:space="0" w:color="auto"/>
              <w:left w:val="single" w:sz="4" w:space="0" w:color="auto"/>
              <w:right w:val="single" w:sz="4" w:space="0" w:color="auto"/>
            </w:tcBorders>
            <w:vAlign w:val="center"/>
          </w:tcPr>
          <w:p w:rsidR="006A4898" w:rsidRPr="00AB0F1B" w:rsidRDefault="006A4898" w:rsidP="009162E1">
            <w:pPr>
              <w:spacing w:line="276" w:lineRule="auto"/>
              <w:jc w:val="center"/>
              <w:rPr>
                <w:sz w:val="26"/>
                <w:szCs w:val="26"/>
              </w:rPr>
            </w:pPr>
            <w:r w:rsidRPr="00AB0F1B">
              <w:rPr>
                <w:sz w:val="26"/>
                <w:szCs w:val="26"/>
              </w:rPr>
              <w:t>1 năm</w:t>
            </w:r>
          </w:p>
        </w:tc>
      </w:tr>
      <w:tr w:rsidR="00D7608A" w:rsidRPr="00AB0F1B">
        <w:tc>
          <w:tcPr>
            <w:tcW w:w="0" w:type="auto"/>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jc w:val="center"/>
              <w:rPr>
                <w:sz w:val="26"/>
                <w:szCs w:val="26"/>
              </w:rPr>
            </w:pPr>
            <w:r w:rsidRPr="00AB0F1B">
              <w:rPr>
                <w:sz w:val="26"/>
                <w:szCs w:val="26"/>
              </w:rPr>
              <w:t>8</w:t>
            </w:r>
          </w:p>
        </w:tc>
        <w:tc>
          <w:tcPr>
            <w:tcW w:w="0" w:type="auto"/>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jc w:val="center"/>
              <w:rPr>
                <w:sz w:val="26"/>
                <w:szCs w:val="26"/>
              </w:rPr>
            </w:pPr>
            <w:r w:rsidRPr="00AB0F1B">
              <w:rPr>
                <w:sz w:val="26"/>
                <w:szCs w:val="26"/>
              </w:rPr>
              <w:t>Đại hội TDTT toàn quốc</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Vàng</w:t>
            </w:r>
          </w:p>
        </w:tc>
        <w:tc>
          <w:tcPr>
            <w:tcW w:w="0" w:type="auto"/>
            <w:tcBorders>
              <w:top w:val="single" w:sz="4" w:space="0" w:color="auto"/>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gấp 4 lần</w:t>
            </w:r>
          </w:p>
        </w:tc>
        <w:tc>
          <w:tcPr>
            <w:tcW w:w="1570" w:type="dxa"/>
            <w:vMerge/>
            <w:tcBorders>
              <w:left w:val="single" w:sz="4" w:space="0" w:color="auto"/>
              <w:right w:val="single" w:sz="4" w:space="0" w:color="auto"/>
            </w:tcBorders>
            <w:vAlign w:val="center"/>
          </w:tcPr>
          <w:p w:rsidR="006A4898" w:rsidRPr="00AB0F1B" w:rsidRDefault="006A4898" w:rsidP="009162E1">
            <w:pPr>
              <w:spacing w:line="276" w:lineRule="auto"/>
              <w:jc w:val="center"/>
              <w:rPr>
                <w:sz w:val="26"/>
                <w:szCs w:val="26"/>
              </w:rPr>
            </w:pPr>
          </w:p>
        </w:tc>
      </w:tr>
      <w:tr w:rsidR="00D7608A" w:rsidRPr="00AB0F1B">
        <w:tc>
          <w:tcPr>
            <w:tcW w:w="0" w:type="auto"/>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jc w:val="center"/>
              <w:rPr>
                <w:sz w:val="26"/>
                <w:szCs w:val="26"/>
              </w:rPr>
            </w:pPr>
            <w:r w:rsidRPr="00AB0F1B">
              <w:rPr>
                <w:sz w:val="26"/>
                <w:szCs w:val="26"/>
              </w:rPr>
              <w:t>9</w:t>
            </w:r>
          </w:p>
        </w:tc>
        <w:tc>
          <w:tcPr>
            <w:tcW w:w="0" w:type="auto"/>
            <w:tcBorders>
              <w:top w:val="single" w:sz="4" w:space="0" w:color="auto"/>
              <w:left w:val="single" w:sz="4" w:space="0" w:color="auto"/>
              <w:bottom w:val="single" w:sz="4" w:space="0" w:color="auto"/>
              <w:right w:val="single" w:sz="4" w:space="0" w:color="auto"/>
            </w:tcBorders>
            <w:vAlign w:val="center"/>
          </w:tcPr>
          <w:p w:rsidR="006A4898" w:rsidRPr="00AB0F1B" w:rsidRDefault="006A4898" w:rsidP="009162E1">
            <w:pPr>
              <w:spacing w:line="276" w:lineRule="auto"/>
              <w:jc w:val="center"/>
              <w:rPr>
                <w:sz w:val="26"/>
                <w:szCs w:val="26"/>
              </w:rPr>
            </w:pPr>
            <w:r w:rsidRPr="00AB0F1B">
              <w:rPr>
                <w:sz w:val="26"/>
                <w:szCs w:val="26"/>
              </w:rPr>
              <w:t>Vô địch quốc gia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4898" w:rsidRPr="00AB0F1B" w:rsidRDefault="006A4898" w:rsidP="009162E1">
            <w:pPr>
              <w:spacing w:line="276" w:lineRule="auto"/>
              <w:jc w:val="center"/>
              <w:rPr>
                <w:sz w:val="26"/>
                <w:szCs w:val="26"/>
              </w:rPr>
            </w:pPr>
            <w:r w:rsidRPr="00AB0F1B">
              <w:rPr>
                <w:sz w:val="26"/>
                <w:szCs w:val="26"/>
              </w:rPr>
              <w:t>Vàng</w:t>
            </w:r>
          </w:p>
        </w:tc>
        <w:tc>
          <w:tcPr>
            <w:tcW w:w="0" w:type="auto"/>
            <w:tcBorders>
              <w:top w:val="single" w:sz="4" w:space="0" w:color="auto"/>
              <w:left w:val="nil"/>
              <w:bottom w:val="single" w:sz="4" w:space="0" w:color="auto"/>
              <w:right w:val="single" w:sz="4" w:space="0" w:color="auto"/>
            </w:tcBorders>
            <w:shd w:val="clear" w:color="auto" w:fill="auto"/>
            <w:vAlign w:val="center"/>
          </w:tcPr>
          <w:p w:rsidR="006A4898" w:rsidRPr="00AB0F1B" w:rsidRDefault="006A4898" w:rsidP="009162E1">
            <w:pPr>
              <w:spacing w:line="276" w:lineRule="auto"/>
              <w:jc w:val="center"/>
              <w:rPr>
                <w:sz w:val="26"/>
                <w:szCs w:val="26"/>
              </w:rPr>
            </w:pPr>
            <w:r w:rsidRPr="00AB0F1B">
              <w:rPr>
                <w:sz w:val="26"/>
                <w:szCs w:val="26"/>
              </w:rPr>
              <w:t>gấp 2 lần</w:t>
            </w:r>
          </w:p>
        </w:tc>
        <w:tc>
          <w:tcPr>
            <w:tcW w:w="1570" w:type="dxa"/>
            <w:vMerge/>
            <w:tcBorders>
              <w:left w:val="single" w:sz="4" w:space="0" w:color="auto"/>
              <w:bottom w:val="single" w:sz="4" w:space="0" w:color="auto"/>
              <w:right w:val="single" w:sz="4" w:space="0" w:color="auto"/>
            </w:tcBorders>
            <w:vAlign w:val="center"/>
          </w:tcPr>
          <w:p w:rsidR="006A4898" w:rsidRPr="00AB0F1B" w:rsidRDefault="006A4898" w:rsidP="009162E1">
            <w:pPr>
              <w:spacing w:line="276" w:lineRule="auto"/>
              <w:jc w:val="center"/>
              <w:rPr>
                <w:sz w:val="26"/>
                <w:szCs w:val="26"/>
              </w:rPr>
            </w:pPr>
          </w:p>
        </w:tc>
      </w:tr>
    </w:tbl>
    <w:p w:rsidR="006A4898" w:rsidRPr="00AB0F1B" w:rsidRDefault="006A4898" w:rsidP="009162E1">
      <w:pPr>
        <w:spacing w:before="120" w:line="276" w:lineRule="auto"/>
        <w:ind w:firstLine="697"/>
        <w:jc w:val="both"/>
        <w:rPr>
          <w:i/>
          <w:lang w:val="es-ES"/>
        </w:rPr>
      </w:pPr>
      <w:r w:rsidRPr="00AB0F1B">
        <w:rPr>
          <w:i/>
          <w:lang w:val="es-ES"/>
        </w:rPr>
        <w:t xml:space="preserve">Quy định chung đối với </w:t>
      </w:r>
      <w:r w:rsidR="006F3DFA" w:rsidRPr="00AB0F1B">
        <w:rPr>
          <w:i/>
          <w:lang w:val="es-ES"/>
        </w:rPr>
        <w:t>chế độ hỗ trợ</w:t>
      </w:r>
      <w:r w:rsidRPr="00AB0F1B">
        <w:rPr>
          <w:i/>
          <w:lang w:val="es-ES"/>
        </w:rPr>
        <w:t xml:space="preserve"> hằng tháng:</w:t>
      </w:r>
    </w:p>
    <w:p w:rsidR="00753667" w:rsidRPr="00AB0F1B" w:rsidRDefault="00201414" w:rsidP="009162E1">
      <w:pPr>
        <w:widowControl w:val="0"/>
        <w:spacing w:before="120" w:line="276" w:lineRule="auto"/>
        <w:ind w:firstLine="697"/>
        <w:jc w:val="both"/>
        <w:rPr>
          <w:lang w:val="es-ES"/>
        </w:rPr>
      </w:pPr>
      <w:r w:rsidRPr="00AB0F1B">
        <w:rPr>
          <w:lang w:val="es-ES"/>
        </w:rPr>
        <w:t xml:space="preserve">- Thành tích của năm trước được bắt đầu tính hưởng từ </w:t>
      </w:r>
      <w:r w:rsidR="00631455" w:rsidRPr="00AB0F1B">
        <w:rPr>
          <w:lang w:val="es-ES"/>
        </w:rPr>
        <w:t>tháng 01 của</w:t>
      </w:r>
      <w:r w:rsidR="00127D9C" w:rsidRPr="00AB0F1B">
        <w:rPr>
          <w:lang w:val="es-ES"/>
        </w:rPr>
        <w:t xml:space="preserve"> </w:t>
      </w:r>
      <w:r w:rsidRPr="00AB0F1B">
        <w:rPr>
          <w:lang w:val="es-ES"/>
        </w:rPr>
        <w:t>năm sau</w:t>
      </w:r>
      <w:r w:rsidR="00A762C3" w:rsidRPr="00AB0F1B">
        <w:rPr>
          <w:lang w:val="es-ES"/>
        </w:rPr>
        <w:t xml:space="preserve">. </w:t>
      </w:r>
    </w:p>
    <w:p w:rsidR="00C4442C" w:rsidRPr="00AB0F1B" w:rsidRDefault="00D162E8" w:rsidP="009162E1">
      <w:pPr>
        <w:spacing w:before="120" w:line="276" w:lineRule="auto"/>
        <w:ind w:firstLine="697"/>
        <w:jc w:val="both"/>
        <w:rPr>
          <w:lang w:val="es-ES"/>
        </w:rPr>
      </w:pPr>
      <w:r w:rsidRPr="00AB0F1B">
        <w:rPr>
          <w:lang w:val="es-ES"/>
        </w:rPr>
        <w:tab/>
        <w:t>- Trong</w:t>
      </w:r>
      <w:r w:rsidR="0084733E" w:rsidRPr="00AB0F1B">
        <w:rPr>
          <w:lang w:val="es-ES"/>
        </w:rPr>
        <w:t xml:space="preserve"> trường hợp huấn luyện viên, v</w:t>
      </w:r>
      <w:r w:rsidRPr="00AB0F1B">
        <w:rPr>
          <w:lang w:val="es-ES"/>
        </w:rPr>
        <w:t xml:space="preserve">ận động viên </w:t>
      </w:r>
      <w:r w:rsidR="00C4442C" w:rsidRPr="00AB0F1B">
        <w:rPr>
          <w:lang w:val="es-ES"/>
        </w:rPr>
        <w:t xml:space="preserve">đạt được nhiều thành tích thì chỉ được hưởng </w:t>
      </w:r>
      <w:r w:rsidR="00CF2B0C" w:rsidRPr="00AB0F1B">
        <w:rPr>
          <w:lang w:val="es-ES"/>
        </w:rPr>
        <w:t xml:space="preserve">một mức </w:t>
      </w:r>
      <w:r w:rsidR="002C68DB" w:rsidRPr="00AB0F1B">
        <w:rPr>
          <w:lang w:val="es-ES"/>
        </w:rPr>
        <w:t xml:space="preserve">cao nhất </w:t>
      </w:r>
      <w:r w:rsidR="00C4442C" w:rsidRPr="00AB0F1B">
        <w:rPr>
          <w:lang w:val="es-ES"/>
        </w:rPr>
        <w:t>trong cùng một</w:t>
      </w:r>
      <w:r w:rsidR="00753667" w:rsidRPr="00AB0F1B">
        <w:rPr>
          <w:lang w:val="es-ES"/>
        </w:rPr>
        <w:t xml:space="preserve"> thời gian theo chu kỳ quy định.</w:t>
      </w:r>
    </w:p>
    <w:p w:rsidR="00201414" w:rsidRPr="00AB0F1B" w:rsidRDefault="00201414" w:rsidP="009162E1">
      <w:pPr>
        <w:spacing w:before="120" w:line="276" w:lineRule="auto"/>
        <w:ind w:firstLine="697"/>
        <w:jc w:val="both"/>
        <w:rPr>
          <w:lang w:val="es-ES"/>
        </w:rPr>
      </w:pPr>
      <w:r w:rsidRPr="00AB0F1B">
        <w:rPr>
          <w:lang w:val="es-ES"/>
        </w:rPr>
        <w:t>- Chế độ hỗ trợ hằng tháng được áp dụng đối với các môn thuộ</w:t>
      </w:r>
      <w:r w:rsidR="009C18A5" w:rsidRPr="00AB0F1B">
        <w:rPr>
          <w:lang w:val="es-ES"/>
        </w:rPr>
        <w:t>c hệ thống thi đấu Olympic và đ</w:t>
      </w:r>
      <w:r w:rsidRPr="00AB0F1B">
        <w:rPr>
          <w:lang w:val="es-ES"/>
        </w:rPr>
        <w:t>ạt huy chương tại các kỳ ASIAD. Các môn không thuộc hệ thống các môn Olympic chỉ được hưởng ½ chế độ này.</w:t>
      </w:r>
    </w:p>
    <w:p w:rsidR="00201414" w:rsidRPr="00AB0F1B" w:rsidRDefault="00201414" w:rsidP="009162E1">
      <w:pPr>
        <w:spacing w:before="120" w:line="276" w:lineRule="auto"/>
        <w:ind w:firstLine="697"/>
        <w:jc w:val="both"/>
        <w:rPr>
          <w:lang w:val="es-ES"/>
        </w:rPr>
      </w:pPr>
      <w:r w:rsidRPr="00AB0F1B">
        <w:rPr>
          <w:lang w:val="es-ES"/>
        </w:rPr>
        <w:t>- Huấn luyện viên được hưởng chế độ bằng ½ chế độ vận động viên.</w:t>
      </w:r>
    </w:p>
    <w:p w:rsidR="00C4442C" w:rsidRPr="00AB0F1B" w:rsidRDefault="00C4442C" w:rsidP="009162E1">
      <w:pPr>
        <w:spacing w:before="120" w:line="276" w:lineRule="auto"/>
        <w:ind w:firstLine="697"/>
        <w:jc w:val="both"/>
        <w:rPr>
          <w:lang w:val="es-ES"/>
        </w:rPr>
      </w:pPr>
      <w:r w:rsidRPr="00AB0F1B">
        <w:rPr>
          <w:lang w:val="es-ES"/>
        </w:rPr>
        <w:t>- Đối với các nội dung đồng đội và môn tập thể, v</w:t>
      </w:r>
      <w:r w:rsidR="009C18A5" w:rsidRPr="00AB0F1B">
        <w:rPr>
          <w:lang w:val="es-ES"/>
        </w:rPr>
        <w:t>ận động viên được hưởng ½ chế độ sau khi đã xét quy định nêu trên.</w:t>
      </w:r>
    </w:p>
    <w:p w:rsidR="009C18A5" w:rsidRPr="00AB0F1B" w:rsidRDefault="009C18A5" w:rsidP="009162E1">
      <w:pPr>
        <w:spacing w:before="120" w:line="276" w:lineRule="auto"/>
        <w:ind w:firstLine="697"/>
        <w:jc w:val="both"/>
        <w:rPr>
          <w:lang w:val="es-ES"/>
        </w:rPr>
      </w:pPr>
      <w:r w:rsidRPr="00AB0F1B">
        <w:rPr>
          <w:lang w:val="es-ES"/>
        </w:rPr>
        <w:t xml:space="preserve">- Đối với các nội dung đồng đội, tập thể, huấn luyện viên được hưởng bằng chế độ vận động viên môn đồng đội, tập thể. </w:t>
      </w:r>
    </w:p>
    <w:p w:rsidR="00C4442C" w:rsidRPr="00AB0F1B" w:rsidRDefault="00C4442C" w:rsidP="009162E1">
      <w:pPr>
        <w:spacing w:before="120" w:line="276" w:lineRule="auto"/>
        <w:ind w:firstLine="697"/>
        <w:jc w:val="both"/>
        <w:rPr>
          <w:lang w:val="es-ES"/>
        </w:rPr>
      </w:pPr>
      <w:r w:rsidRPr="00AB0F1B">
        <w:rPr>
          <w:lang w:val="es-ES"/>
        </w:rPr>
        <w:t>- Đối với các môn tập</w:t>
      </w:r>
      <w:r w:rsidR="00753667" w:rsidRPr="00AB0F1B">
        <w:rPr>
          <w:lang w:val="es-ES"/>
        </w:rPr>
        <w:t xml:space="preserve"> thể (từ 10 người trở lên như: bóng đá, bóng chuyền trong nhà, đ</w:t>
      </w:r>
      <w:r w:rsidRPr="00AB0F1B">
        <w:rPr>
          <w:lang w:val="es-ES"/>
        </w:rPr>
        <w:t>u</w:t>
      </w:r>
      <w:r w:rsidR="00DD677B" w:rsidRPr="00AB0F1B">
        <w:rPr>
          <w:lang w:val="es-ES"/>
        </w:rPr>
        <w:t>a thuyền tr</w:t>
      </w:r>
      <w:r w:rsidR="00753667" w:rsidRPr="00AB0F1B">
        <w:rPr>
          <w:lang w:val="es-ES"/>
        </w:rPr>
        <w:t>uyền thống…): 2 huấn luyện viên</w:t>
      </w:r>
      <w:r w:rsidR="00DD677B" w:rsidRPr="00AB0F1B">
        <w:rPr>
          <w:lang w:val="es-ES"/>
        </w:rPr>
        <w:t>/</w:t>
      </w:r>
      <w:r w:rsidR="00753667" w:rsidRPr="00AB0F1B">
        <w:rPr>
          <w:lang w:val="es-ES"/>
        </w:rPr>
        <w:t>một môn; riêng b</w:t>
      </w:r>
      <w:r w:rsidRPr="00AB0F1B">
        <w:rPr>
          <w:lang w:val="es-ES"/>
        </w:rPr>
        <w:t xml:space="preserve">óng </w:t>
      </w:r>
      <w:r w:rsidR="00C7587B" w:rsidRPr="00AB0F1B">
        <w:rPr>
          <w:lang w:val="es-ES"/>
        </w:rPr>
        <w:t xml:space="preserve">đá nam 11 người </w:t>
      </w:r>
      <w:r w:rsidR="00F2182D" w:rsidRPr="00AB0F1B">
        <w:rPr>
          <w:lang w:val="es-ES"/>
        </w:rPr>
        <w:t>được tính 3 huấn luyện viên</w:t>
      </w:r>
      <w:r w:rsidRPr="00AB0F1B">
        <w:rPr>
          <w:lang w:val="es-ES"/>
        </w:rPr>
        <w:t>.</w:t>
      </w:r>
    </w:p>
    <w:p w:rsidR="006A4898" w:rsidRPr="00AB0F1B" w:rsidRDefault="006C47DD" w:rsidP="009162E1">
      <w:pPr>
        <w:widowControl w:val="0"/>
        <w:spacing w:before="120" w:line="276" w:lineRule="auto"/>
        <w:ind w:firstLine="697"/>
        <w:jc w:val="both"/>
        <w:rPr>
          <w:b/>
          <w:bCs/>
          <w:lang w:val="es-ES"/>
        </w:rPr>
      </w:pPr>
      <w:r w:rsidRPr="00AB0F1B">
        <w:rPr>
          <w:b/>
          <w:bCs/>
          <w:lang w:val="es-ES"/>
        </w:rPr>
        <w:t>2. Chế độ h</w:t>
      </w:r>
      <w:r w:rsidR="00E32909" w:rsidRPr="00AB0F1B">
        <w:rPr>
          <w:b/>
          <w:bCs/>
          <w:lang w:val="vi-VN"/>
        </w:rPr>
        <w:t xml:space="preserve">ỗ trợ nhà ở đối với </w:t>
      </w:r>
      <w:r w:rsidR="00E32909" w:rsidRPr="00AB0F1B">
        <w:rPr>
          <w:b/>
          <w:bCs/>
          <w:lang w:val="es-ES"/>
        </w:rPr>
        <w:t>vận động viên</w:t>
      </w:r>
    </w:p>
    <w:p w:rsidR="006A4898" w:rsidRPr="00AB0F1B" w:rsidRDefault="006A4898" w:rsidP="009162E1">
      <w:pPr>
        <w:spacing w:before="120" w:line="276" w:lineRule="auto"/>
        <w:ind w:firstLine="720"/>
        <w:contextualSpacing/>
        <w:jc w:val="both"/>
        <w:rPr>
          <w:lang w:val="es-ES"/>
        </w:rPr>
      </w:pPr>
      <w:r w:rsidRPr="00AB0F1B">
        <w:rPr>
          <w:lang w:val="es-ES"/>
        </w:rPr>
        <w:t xml:space="preserve">- </w:t>
      </w:r>
      <w:r w:rsidRPr="00AB0F1B">
        <w:rPr>
          <w:b/>
          <w:lang w:val="vi-VN"/>
        </w:rPr>
        <w:t>Nhóm 1</w:t>
      </w:r>
      <w:r w:rsidRPr="00AB0F1B">
        <w:rPr>
          <w:lang w:val="vi-VN"/>
        </w:rPr>
        <w:t xml:space="preserve">: </w:t>
      </w:r>
      <w:r w:rsidR="00E32909" w:rsidRPr="00AB0F1B">
        <w:rPr>
          <w:lang w:val="es-ES"/>
        </w:rPr>
        <w:t>đ</w:t>
      </w:r>
      <w:r w:rsidRPr="00AB0F1B">
        <w:rPr>
          <w:lang w:val="es-ES"/>
        </w:rPr>
        <w:t xml:space="preserve">ược </w:t>
      </w:r>
      <w:r w:rsidR="0057424E" w:rsidRPr="00AB0F1B">
        <w:rPr>
          <w:lang w:val="es-ES"/>
        </w:rPr>
        <w:t>thuê nhà chung cư</w:t>
      </w:r>
      <w:r w:rsidR="00E32909" w:rsidRPr="00AB0F1B">
        <w:rPr>
          <w:lang w:val="es-ES"/>
        </w:rPr>
        <w:t xml:space="preserve"> </w:t>
      </w:r>
      <w:r w:rsidR="0057424E" w:rsidRPr="00AB0F1B">
        <w:rPr>
          <w:lang w:val="es-ES"/>
        </w:rPr>
        <w:t xml:space="preserve">hoặc </w:t>
      </w:r>
      <w:r w:rsidRPr="00AB0F1B">
        <w:rPr>
          <w:lang w:val="es-ES"/>
        </w:rPr>
        <w:t>mua nhà ở x</w:t>
      </w:r>
      <w:r w:rsidR="00E32909" w:rsidRPr="00AB0F1B">
        <w:rPr>
          <w:lang w:val="es-ES"/>
        </w:rPr>
        <w:t>ã hội khi có nhu cầu</w:t>
      </w:r>
      <w:r w:rsidR="009C18A5" w:rsidRPr="00AB0F1B">
        <w:rPr>
          <w:lang w:val="es-ES"/>
        </w:rPr>
        <w:t xml:space="preserve"> thực sự</w:t>
      </w:r>
      <w:r w:rsidR="00E32909" w:rsidRPr="00AB0F1B">
        <w:rPr>
          <w:lang w:val="es-ES"/>
        </w:rPr>
        <w:t xml:space="preserve"> về chỗ ở. Được</w:t>
      </w:r>
      <w:r w:rsidRPr="00AB0F1B">
        <w:rPr>
          <w:lang w:val="es-ES"/>
        </w:rPr>
        <w:t xml:space="preserve"> miễn tiền thuê nhà</w:t>
      </w:r>
      <w:r w:rsidR="00E32909" w:rsidRPr="00AB0F1B">
        <w:rPr>
          <w:lang w:val="es-ES"/>
        </w:rPr>
        <w:t xml:space="preserve"> trong thời gian 10 (mười) năm, s</w:t>
      </w:r>
      <w:r w:rsidRPr="00AB0F1B">
        <w:rPr>
          <w:lang w:val="es-ES"/>
        </w:rPr>
        <w:t>au 10 (mười) năm, nếu có nhu cầu tiếp tục thuê nhà thì phải trả tiền thuê nhà theo quy định của thành phố.</w:t>
      </w:r>
    </w:p>
    <w:p w:rsidR="006A4898" w:rsidRPr="00AB0F1B" w:rsidRDefault="006A4898" w:rsidP="009162E1">
      <w:pPr>
        <w:spacing w:before="120" w:line="276" w:lineRule="auto"/>
        <w:ind w:firstLine="720"/>
        <w:contextualSpacing/>
        <w:jc w:val="both"/>
        <w:rPr>
          <w:lang w:val="es-ES"/>
        </w:rPr>
      </w:pPr>
      <w:r w:rsidRPr="00AB0F1B">
        <w:rPr>
          <w:lang w:val="es-ES"/>
        </w:rPr>
        <w:t xml:space="preserve">- </w:t>
      </w:r>
      <w:r w:rsidRPr="00AB0F1B">
        <w:rPr>
          <w:b/>
          <w:lang w:val="vi-VN"/>
        </w:rPr>
        <w:t>Nhóm 2</w:t>
      </w:r>
      <w:r w:rsidRPr="00AB0F1B">
        <w:rPr>
          <w:lang w:val="vi-VN"/>
        </w:rPr>
        <w:t xml:space="preserve">: </w:t>
      </w:r>
      <w:r w:rsidR="0057424E" w:rsidRPr="00AB0F1B">
        <w:t xml:space="preserve">được </w:t>
      </w:r>
      <w:r w:rsidR="00E32909" w:rsidRPr="00AB0F1B">
        <w:rPr>
          <w:lang w:val="es-ES"/>
        </w:rPr>
        <w:t xml:space="preserve">ưu tiên xét cho thuê </w:t>
      </w:r>
      <w:r w:rsidR="0057424E" w:rsidRPr="00AB0F1B">
        <w:rPr>
          <w:lang w:val="es-ES"/>
        </w:rPr>
        <w:t>nhà chung cư hoặc</w:t>
      </w:r>
      <w:r w:rsidRPr="00AB0F1B">
        <w:rPr>
          <w:lang w:val="es-ES"/>
        </w:rPr>
        <w:t xml:space="preserve"> mua nhà ở x</w:t>
      </w:r>
      <w:r w:rsidR="00E32909" w:rsidRPr="00AB0F1B">
        <w:rPr>
          <w:lang w:val="es-ES"/>
        </w:rPr>
        <w:t>ã hội khi có nhu cầu</w:t>
      </w:r>
      <w:r w:rsidR="009C18A5" w:rsidRPr="00AB0F1B">
        <w:rPr>
          <w:lang w:val="es-ES"/>
        </w:rPr>
        <w:t xml:space="preserve"> thực sự</w:t>
      </w:r>
      <w:r w:rsidR="00E32909" w:rsidRPr="00AB0F1B">
        <w:rPr>
          <w:lang w:val="es-ES"/>
        </w:rPr>
        <w:t xml:space="preserve"> về chỗ ở. Đ</w:t>
      </w:r>
      <w:r w:rsidRPr="00AB0F1B">
        <w:rPr>
          <w:lang w:val="es-ES"/>
        </w:rPr>
        <w:t>ược miễn tiền thuê nh</w:t>
      </w:r>
      <w:r w:rsidR="00F31602" w:rsidRPr="00AB0F1B">
        <w:rPr>
          <w:lang w:val="es-ES"/>
        </w:rPr>
        <w:t>à trong thời gian 5 (năm) năm, s</w:t>
      </w:r>
      <w:r w:rsidRPr="00AB0F1B">
        <w:rPr>
          <w:lang w:val="es-ES"/>
        </w:rPr>
        <w:t>au 5 (năm) năm, nếu có nhu cầu tiếp tục thuê nhà thì phải trả tiền thuê nhà theo quy định của thành phố.</w:t>
      </w:r>
    </w:p>
    <w:p w:rsidR="006A4898" w:rsidRPr="00AB0F1B" w:rsidRDefault="006A4898" w:rsidP="009162E1">
      <w:pPr>
        <w:spacing w:before="120" w:line="276" w:lineRule="auto"/>
        <w:ind w:firstLine="720"/>
        <w:contextualSpacing/>
        <w:jc w:val="both"/>
        <w:rPr>
          <w:lang w:val="es-ES"/>
        </w:rPr>
      </w:pPr>
      <w:r w:rsidRPr="00AB0F1B">
        <w:rPr>
          <w:lang w:val="es-ES"/>
        </w:rPr>
        <w:t xml:space="preserve">- </w:t>
      </w:r>
      <w:r w:rsidRPr="00AB0F1B">
        <w:rPr>
          <w:b/>
          <w:lang w:val="es-ES"/>
        </w:rPr>
        <w:t>Nhóm 3, nhóm 4</w:t>
      </w:r>
      <w:r w:rsidR="00E32909" w:rsidRPr="00AB0F1B">
        <w:rPr>
          <w:lang w:val="es-ES"/>
        </w:rPr>
        <w:t xml:space="preserve">: được xét cho thuê </w:t>
      </w:r>
      <w:r w:rsidR="0057424E" w:rsidRPr="00AB0F1B">
        <w:rPr>
          <w:lang w:val="es-ES"/>
        </w:rPr>
        <w:t>nhà chung cư hoặc</w:t>
      </w:r>
      <w:r w:rsidRPr="00AB0F1B">
        <w:rPr>
          <w:lang w:val="es-ES"/>
        </w:rPr>
        <w:t xml:space="preserve"> mua nhà ở xã hội khi có nhu cầu</w:t>
      </w:r>
      <w:r w:rsidR="00AA18AB" w:rsidRPr="00AB0F1B">
        <w:rPr>
          <w:lang w:val="es-ES"/>
        </w:rPr>
        <w:t xml:space="preserve"> thực sự</w:t>
      </w:r>
      <w:r w:rsidRPr="00AB0F1B">
        <w:rPr>
          <w:lang w:val="es-ES"/>
        </w:rPr>
        <w:t xml:space="preserve"> về chỗ ở.</w:t>
      </w:r>
    </w:p>
    <w:p w:rsidR="0080260F" w:rsidRPr="00AB0F1B" w:rsidRDefault="006A4898" w:rsidP="009162E1">
      <w:pPr>
        <w:spacing w:before="120" w:line="276" w:lineRule="auto"/>
        <w:ind w:firstLine="697"/>
        <w:jc w:val="both"/>
        <w:rPr>
          <w:b/>
          <w:bCs/>
          <w:lang w:val="es-ES"/>
        </w:rPr>
      </w:pPr>
      <w:r w:rsidRPr="00AB0F1B">
        <w:rPr>
          <w:b/>
          <w:bCs/>
          <w:lang w:val="es-ES"/>
        </w:rPr>
        <w:lastRenderedPageBreak/>
        <w:t>3. Ch</w:t>
      </w:r>
      <w:r w:rsidR="00E724A0" w:rsidRPr="00AB0F1B">
        <w:rPr>
          <w:b/>
          <w:bCs/>
          <w:lang w:val="es-ES"/>
        </w:rPr>
        <w:t xml:space="preserve">ế độ </w:t>
      </w:r>
      <w:r w:rsidRPr="00AB0F1B">
        <w:rPr>
          <w:b/>
          <w:bCs/>
          <w:lang w:val="es-ES"/>
        </w:rPr>
        <w:t>hỗ trợ học nghề, giải quyết việc làm</w:t>
      </w:r>
    </w:p>
    <w:p w:rsidR="00492E55" w:rsidRPr="00AB0F1B" w:rsidRDefault="00492E55" w:rsidP="009162E1">
      <w:pPr>
        <w:spacing w:before="120" w:line="276" w:lineRule="auto"/>
        <w:ind w:firstLine="697"/>
        <w:jc w:val="both"/>
        <w:rPr>
          <w:lang w:val="es-ES"/>
        </w:rPr>
      </w:pPr>
      <w:r w:rsidRPr="00AB0F1B">
        <w:rPr>
          <w:lang w:val="es-ES"/>
        </w:rPr>
        <w:t>a) Quy định chung</w:t>
      </w:r>
    </w:p>
    <w:p w:rsidR="00492E55" w:rsidRPr="00AB0F1B" w:rsidRDefault="00492E55" w:rsidP="009162E1">
      <w:pPr>
        <w:spacing w:before="120" w:line="276" w:lineRule="auto"/>
        <w:ind w:firstLine="697"/>
        <w:jc w:val="both"/>
        <w:rPr>
          <w:lang w:val="es-ES"/>
        </w:rPr>
      </w:pPr>
      <w:r w:rsidRPr="00AB0F1B">
        <w:rPr>
          <w:lang w:val="es-ES"/>
        </w:rPr>
        <w:t xml:space="preserve">- Vận động viên được hưởng </w:t>
      </w:r>
      <w:r w:rsidR="00922378" w:rsidRPr="00AB0F1B">
        <w:rPr>
          <w:lang w:val="es-ES"/>
        </w:rPr>
        <w:t xml:space="preserve">chế độ </w:t>
      </w:r>
      <w:r w:rsidRPr="00AB0F1B">
        <w:rPr>
          <w:lang w:val="es-ES"/>
        </w:rPr>
        <w:t>hỗ trợ học ngh</w:t>
      </w:r>
      <w:r w:rsidR="00B96D99" w:rsidRPr="00AB0F1B">
        <w:rPr>
          <w:lang w:val="es-ES"/>
        </w:rPr>
        <w:t>ề, giải quyết việc làm đối với nam từ 23 tuổi trở lên, đối với n</w:t>
      </w:r>
      <w:r w:rsidRPr="00AB0F1B">
        <w:rPr>
          <w:lang w:val="es-ES"/>
        </w:rPr>
        <w:t>ữ từ 22 tuổi trở lên.</w:t>
      </w:r>
    </w:p>
    <w:p w:rsidR="00492E55" w:rsidRPr="00AB0F1B" w:rsidRDefault="00492E55" w:rsidP="009162E1">
      <w:pPr>
        <w:spacing w:before="120" w:line="276" w:lineRule="auto"/>
        <w:ind w:firstLine="697"/>
        <w:jc w:val="both"/>
        <w:rPr>
          <w:lang w:val="es-ES"/>
        </w:rPr>
      </w:pPr>
      <w:r w:rsidRPr="00AB0F1B">
        <w:rPr>
          <w:lang w:val="es-ES"/>
        </w:rPr>
        <w:t>- Hàng năm Sở Văn hóa</w:t>
      </w:r>
      <w:r w:rsidR="009C3CAE" w:rsidRPr="00AB0F1B">
        <w:rPr>
          <w:lang w:val="es-ES"/>
        </w:rPr>
        <w:t>,</w:t>
      </w:r>
      <w:r w:rsidRPr="00AB0F1B">
        <w:rPr>
          <w:lang w:val="es-ES"/>
        </w:rPr>
        <w:t xml:space="preserve"> Thể thao và Du lịch xem xét khả năng phát triển chuyê</w:t>
      </w:r>
      <w:r w:rsidR="009C3CAE" w:rsidRPr="00AB0F1B">
        <w:rPr>
          <w:lang w:val="es-ES"/>
        </w:rPr>
        <w:t>n môn, quá trình cống hiến của v</w:t>
      </w:r>
      <w:r w:rsidRPr="00AB0F1B">
        <w:rPr>
          <w:lang w:val="es-ES"/>
        </w:rPr>
        <w:t>ận động viên để đề xuất q</w:t>
      </w:r>
      <w:r w:rsidR="00D62FE5" w:rsidRPr="00AB0F1B">
        <w:rPr>
          <w:lang w:val="es-ES"/>
        </w:rPr>
        <w:t>uy hoạch đào tạo</w:t>
      </w:r>
      <w:r w:rsidRPr="00AB0F1B">
        <w:rPr>
          <w:lang w:val="es-ES"/>
        </w:rPr>
        <w:t>.</w:t>
      </w:r>
    </w:p>
    <w:p w:rsidR="00BF6A28" w:rsidRPr="00AB0F1B" w:rsidRDefault="00BF6A28" w:rsidP="009162E1">
      <w:pPr>
        <w:spacing w:before="120" w:line="276" w:lineRule="auto"/>
        <w:ind w:firstLine="697"/>
        <w:jc w:val="both"/>
        <w:rPr>
          <w:lang w:val="es-ES"/>
        </w:rPr>
      </w:pPr>
      <w:r w:rsidRPr="00AB0F1B">
        <w:rPr>
          <w:lang w:val="es-ES"/>
        </w:rPr>
        <w:t>- Đối với vận động viên thuộc nhóm 1</w:t>
      </w:r>
      <w:r w:rsidR="0026156B" w:rsidRPr="00AB0F1B">
        <w:rPr>
          <w:lang w:val="es-ES"/>
        </w:rPr>
        <w:t xml:space="preserve">, 2, 3, nếu không có nhu cầu </w:t>
      </w:r>
      <w:r w:rsidRPr="00AB0F1B">
        <w:rPr>
          <w:lang w:val="es-ES"/>
        </w:rPr>
        <w:t xml:space="preserve">học cao đẳng, đại học thể dục thể thao, sẽ được </w:t>
      </w:r>
      <w:r w:rsidR="00AF50F7" w:rsidRPr="00AB0F1B">
        <w:rPr>
          <w:lang w:val="es-ES"/>
        </w:rPr>
        <w:t xml:space="preserve">hỗ trợ </w:t>
      </w:r>
      <w:r w:rsidRPr="00AB0F1B">
        <w:rPr>
          <w:lang w:val="es-ES"/>
        </w:rPr>
        <w:t>học nghề như nhóm 4.</w:t>
      </w:r>
    </w:p>
    <w:p w:rsidR="00492E55" w:rsidRPr="00AB0F1B" w:rsidRDefault="00492E55" w:rsidP="009162E1">
      <w:pPr>
        <w:spacing w:before="120" w:line="276" w:lineRule="auto"/>
        <w:ind w:firstLine="697"/>
        <w:jc w:val="both"/>
        <w:rPr>
          <w:lang w:val="es-ES"/>
        </w:rPr>
      </w:pPr>
      <w:r w:rsidRPr="00AB0F1B">
        <w:rPr>
          <w:lang w:val="es-ES"/>
        </w:rPr>
        <w:t xml:space="preserve">- Đối với các vận động viên do tai nạn, chấn thương trong quá trình tập luyện, </w:t>
      </w:r>
      <w:r w:rsidR="00F43A1D" w:rsidRPr="00AB0F1B">
        <w:rPr>
          <w:lang w:val="es-ES"/>
        </w:rPr>
        <w:t xml:space="preserve">nếu </w:t>
      </w:r>
      <w:r w:rsidR="00BF6A28" w:rsidRPr="00AB0F1B">
        <w:rPr>
          <w:lang w:val="es-ES"/>
        </w:rPr>
        <w:t xml:space="preserve">đủ điều kiện về sức khỏe </w:t>
      </w:r>
      <w:r w:rsidRPr="00AB0F1B">
        <w:rPr>
          <w:lang w:val="es-ES"/>
        </w:rPr>
        <w:t xml:space="preserve">sẽ được xem xét hỗ trợ theo nhóm 4. </w:t>
      </w:r>
    </w:p>
    <w:p w:rsidR="006A4898" w:rsidRPr="00AB0F1B" w:rsidRDefault="00492E55" w:rsidP="009162E1">
      <w:pPr>
        <w:spacing w:before="120" w:line="276" w:lineRule="auto"/>
        <w:ind w:firstLine="697"/>
        <w:jc w:val="both"/>
        <w:rPr>
          <w:lang w:val="es-ES"/>
        </w:rPr>
      </w:pPr>
      <w:r w:rsidRPr="00AB0F1B">
        <w:rPr>
          <w:lang w:val="es-ES"/>
        </w:rPr>
        <w:t>b</w:t>
      </w:r>
      <w:r w:rsidR="006A4898" w:rsidRPr="00AB0F1B">
        <w:rPr>
          <w:lang w:val="es-ES"/>
        </w:rPr>
        <w:t>) Nhóm 1, nhóm 2</w:t>
      </w:r>
    </w:p>
    <w:p w:rsidR="006A4898" w:rsidRPr="00AB0F1B" w:rsidRDefault="006A4898" w:rsidP="009162E1">
      <w:pPr>
        <w:spacing w:before="120" w:line="276" w:lineRule="auto"/>
        <w:ind w:firstLine="697"/>
        <w:jc w:val="both"/>
        <w:rPr>
          <w:lang w:val="es-ES"/>
        </w:rPr>
      </w:pPr>
      <w:r w:rsidRPr="00AB0F1B">
        <w:rPr>
          <w:lang w:val="es-ES"/>
        </w:rPr>
        <w:t xml:space="preserve">- </w:t>
      </w:r>
      <w:r w:rsidR="00C708EA" w:rsidRPr="00AB0F1B">
        <w:rPr>
          <w:lang w:val="es-ES"/>
        </w:rPr>
        <w:t>H</w:t>
      </w:r>
      <w:r w:rsidR="007523E5" w:rsidRPr="00AB0F1B">
        <w:rPr>
          <w:lang w:val="es-ES"/>
        </w:rPr>
        <w:t>ỗ trợ 100% học phí học cao đẳng, đại học thể dục t</w:t>
      </w:r>
      <w:r w:rsidRPr="00AB0F1B">
        <w:rPr>
          <w:lang w:val="es-ES"/>
        </w:rPr>
        <w:t xml:space="preserve">hể thao. </w:t>
      </w:r>
    </w:p>
    <w:p w:rsidR="006A4898" w:rsidRPr="00AB0F1B" w:rsidRDefault="009A09EF" w:rsidP="009162E1">
      <w:pPr>
        <w:spacing w:before="120" w:line="276" w:lineRule="auto"/>
        <w:ind w:firstLine="697"/>
        <w:jc w:val="both"/>
        <w:rPr>
          <w:lang w:val="es-ES"/>
        </w:rPr>
      </w:pPr>
      <w:r w:rsidRPr="00AB0F1B">
        <w:rPr>
          <w:lang w:val="es-ES"/>
        </w:rPr>
        <w:t>- Tốt nghiệp cao đ</w:t>
      </w:r>
      <w:r w:rsidR="006A4898" w:rsidRPr="00AB0F1B">
        <w:rPr>
          <w:lang w:val="es-ES"/>
        </w:rPr>
        <w:t>ẳng</w:t>
      </w:r>
      <w:r w:rsidR="008A0EAC" w:rsidRPr="00AB0F1B">
        <w:rPr>
          <w:lang w:val="es-ES"/>
        </w:rPr>
        <w:t>, đại học</w:t>
      </w:r>
      <w:r w:rsidR="006A4898" w:rsidRPr="00AB0F1B">
        <w:rPr>
          <w:lang w:val="es-ES"/>
        </w:rPr>
        <w:t xml:space="preserve"> được ưu tiên </w:t>
      </w:r>
      <w:r w:rsidRPr="00AB0F1B">
        <w:rPr>
          <w:lang w:val="es-ES"/>
        </w:rPr>
        <w:t xml:space="preserve">bố trí công tác trong ngành thể dục thể thao, các trung tâm thể thao </w:t>
      </w:r>
      <w:r w:rsidR="006A4898" w:rsidRPr="00AB0F1B">
        <w:rPr>
          <w:lang w:val="es-ES"/>
        </w:rPr>
        <w:t xml:space="preserve">quận, huyện, giáo viên thể dục các trường thuộc thành phố Đà Nẵng. </w:t>
      </w:r>
      <w:r w:rsidRPr="00AB0F1B">
        <w:rPr>
          <w:lang w:val="es-ES"/>
        </w:rPr>
        <w:t>Trường hợp không theo ngành thể dục thể thao</w:t>
      </w:r>
      <w:r w:rsidR="006A4898" w:rsidRPr="00AB0F1B">
        <w:rPr>
          <w:lang w:val="es-ES"/>
        </w:rPr>
        <w:t xml:space="preserve">, nếu có nguyện vọng </w:t>
      </w:r>
      <w:r w:rsidRPr="00AB0F1B">
        <w:rPr>
          <w:lang w:val="es-ES"/>
        </w:rPr>
        <w:t xml:space="preserve">và đảm bảo các điều kiện theo quy định, </w:t>
      </w:r>
      <w:r w:rsidR="006A4898" w:rsidRPr="00AB0F1B">
        <w:rPr>
          <w:lang w:val="es-ES"/>
        </w:rPr>
        <w:t>sẽ được ưu tiên bố trí công tác ở ngành khác, thuộc sự quản lý của thành phố p</w:t>
      </w:r>
      <w:r w:rsidRPr="00AB0F1B">
        <w:rPr>
          <w:lang w:val="es-ES"/>
        </w:rPr>
        <w:t>hù hợp với chuyên ngành đào tạo.</w:t>
      </w:r>
    </w:p>
    <w:p w:rsidR="006A4898" w:rsidRPr="00AB0F1B" w:rsidRDefault="00492E55" w:rsidP="009162E1">
      <w:pPr>
        <w:spacing w:before="120" w:line="276" w:lineRule="auto"/>
        <w:ind w:firstLine="697"/>
        <w:jc w:val="both"/>
        <w:rPr>
          <w:lang w:val="es-ES"/>
        </w:rPr>
      </w:pPr>
      <w:r w:rsidRPr="00AB0F1B">
        <w:rPr>
          <w:lang w:val="es-ES"/>
        </w:rPr>
        <w:t>c</w:t>
      </w:r>
      <w:r w:rsidR="006A4898" w:rsidRPr="00AB0F1B">
        <w:rPr>
          <w:lang w:val="es-ES"/>
        </w:rPr>
        <w:t>) Nhóm 3</w:t>
      </w:r>
    </w:p>
    <w:p w:rsidR="006A4898" w:rsidRPr="00AB0F1B" w:rsidRDefault="006A4898" w:rsidP="009162E1">
      <w:pPr>
        <w:spacing w:before="120" w:line="276" w:lineRule="auto"/>
        <w:ind w:firstLine="697"/>
        <w:jc w:val="both"/>
        <w:rPr>
          <w:lang w:val="es-ES"/>
        </w:rPr>
      </w:pPr>
      <w:r w:rsidRPr="00AB0F1B">
        <w:rPr>
          <w:lang w:val="es-ES"/>
        </w:rPr>
        <w:t xml:space="preserve">- </w:t>
      </w:r>
      <w:r w:rsidR="00C708EA" w:rsidRPr="00AB0F1B">
        <w:rPr>
          <w:lang w:val="es-ES"/>
        </w:rPr>
        <w:t>H</w:t>
      </w:r>
      <w:r w:rsidR="009A09EF" w:rsidRPr="00AB0F1B">
        <w:rPr>
          <w:lang w:val="es-ES"/>
        </w:rPr>
        <w:t>ỗ trợ 70% học phí học cao đẳng, đại học t</w:t>
      </w:r>
      <w:r w:rsidRPr="00AB0F1B">
        <w:rPr>
          <w:lang w:val="es-ES"/>
        </w:rPr>
        <w:t>hể dục thể thao.</w:t>
      </w:r>
    </w:p>
    <w:p w:rsidR="006A4898" w:rsidRPr="00AB0F1B" w:rsidRDefault="006A4898" w:rsidP="009162E1">
      <w:pPr>
        <w:spacing w:before="120" w:line="276" w:lineRule="auto"/>
        <w:ind w:firstLine="697"/>
        <w:jc w:val="both"/>
        <w:rPr>
          <w:lang w:val="es-ES"/>
        </w:rPr>
      </w:pPr>
      <w:r w:rsidRPr="00AB0F1B">
        <w:rPr>
          <w:lang w:val="es-ES"/>
        </w:rPr>
        <w:t xml:space="preserve">- </w:t>
      </w:r>
      <w:r w:rsidR="008A0EAC" w:rsidRPr="00AB0F1B">
        <w:rPr>
          <w:lang w:val="es-ES"/>
        </w:rPr>
        <w:t>Tốt nghiệp cao đẳng, đại học được ư</w:t>
      </w:r>
      <w:r w:rsidRPr="00AB0F1B">
        <w:rPr>
          <w:lang w:val="es-ES"/>
        </w:rPr>
        <w:t>u tiên xét</w:t>
      </w:r>
      <w:r w:rsidR="009A09EF" w:rsidRPr="00AB0F1B">
        <w:rPr>
          <w:lang w:val="es-ES"/>
        </w:rPr>
        <w:t xml:space="preserve"> tuyển công tác trong ngành thể dục thể thao, các trung tâm thể thao </w:t>
      </w:r>
      <w:r w:rsidRPr="00AB0F1B">
        <w:rPr>
          <w:lang w:val="es-ES"/>
        </w:rPr>
        <w:t xml:space="preserve">quận, huyện, giáo viên thể dục các trường phổ thông thuộc thành phố Đà Nẵng. </w:t>
      </w:r>
      <w:r w:rsidR="009A09EF" w:rsidRPr="00AB0F1B">
        <w:rPr>
          <w:lang w:val="es-ES"/>
        </w:rPr>
        <w:t>Trường hợp không theo ngành thể dục thể thao</w:t>
      </w:r>
      <w:r w:rsidRPr="00AB0F1B">
        <w:rPr>
          <w:lang w:val="es-ES"/>
        </w:rPr>
        <w:t xml:space="preserve">, nếu có nguyện vọng </w:t>
      </w:r>
      <w:r w:rsidR="009A09EF" w:rsidRPr="00AB0F1B">
        <w:rPr>
          <w:lang w:val="es-ES"/>
        </w:rPr>
        <w:t xml:space="preserve">và đảm bảo các điều kiện theo quy định, </w:t>
      </w:r>
      <w:r w:rsidRPr="00AB0F1B">
        <w:rPr>
          <w:lang w:val="es-ES"/>
        </w:rPr>
        <w:t>sẽ được ưu tiên xét tuyển công tác ở ngành khác, thuộc sự quản lý của thành phố phù hợp với chuyên ngành đào tạo.</w:t>
      </w:r>
    </w:p>
    <w:p w:rsidR="006A4898" w:rsidRPr="00AB0F1B" w:rsidRDefault="00492E55" w:rsidP="009162E1">
      <w:pPr>
        <w:spacing w:before="120" w:line="276" w:lineRule="auto"/>
        <w:ind w:firstLine="697"/>
        <w:jc w:val="both"/>
        <w:rPr>
          <w:lang w:val="es-ES"/>
        </w:rPr>
      </w:pPr>
      <w:r w:rsidRPr="00AB0F1B">
        <w:rPr>
          <w:lang w:val="es-ES"/>
        </w:rPr>
        <w:t>d</w:t>
      </w:r>
      <w:r w:rsidR="006A4898" w:rsidRPr="00AB0F1B">
        <w:rPr>
          <w:lang w:val="es-ES"/>
        </w:rPr>
        <w:t>) Nhóm 4</w:t>
      </w:r>
    </w:p>
    <w:p w:rsidR="006A4898" w:rsidRPr="00AB0F1B" w:rsidRDefault="006A4898" w:rsidP="009162E1">
      <w:pPr>
        <w:spacing w:before="120" w:line="276" w:lineRule="auto"/>
        <w:ind w:firstLine="697"/>
        <w:jc w:val="both"/>
        <w:rPr>
          <w:bCs/>
          <w:iCs/>
          <w:lang w:val="es-ES"/>
        </w:rPr>
      </w:pPr>
      <w:r w:rsidRPr="00AB0F1B">
        <w:rPr>
          <w:bCs/>
          <w:iCs/>
          <w:lang w:val="es-ES"/>
        </w:rPr>
        <w:t xml:space="preserve"> - </w:t>
      </w:r>
      <w:r w:rsidR="00F43A1D" w:rsidRPr="00AB0F1B">
        <w:rPr>
          <w:bCs/>
          <w:iCs/>
          <w:lang w:val="es-ES"/>
        </w:rPr>
        <w:t>Được xét h</w:t>
      </w:r>
      <w:r w:rsidRPr="00AB0F1B">
        <w:rPr>
          <w:bCs/>
          <w:iCs/>
          <w:lang w:val="es-ES"/>
        </w:rPr>
        <w:t>ỗ trợ vay vốn giải quyết việc làm</w:t>
      </w:r>
      <w:r w:rsidRPr="00AB0F1B">
        <w:rPr>
          <w:lang w:val="es-ES"/>
        </w:rPr>
        <w:t xml:space="preserve"> tại Chi nhá</w:t>
      </w:r>
      <w:r w:rsidR="00F43A1D" w:rsidRPr="00AB0F1B">
        <w:rPr>
          <w:lang w:val="es-ES"/>
        </w:rPr>
        <w:t>nh Ngân hàng chính sách xã hội theo các quy định hiện hành.</w:t>
      </w:r>
    </w:p>
    <w:p w:rsidR="006A4898" w:rsidRPr="00AB0F1B" w:rsidRDefault="006A4898" w:rsidP="009162E1">
      <w:pPr>
        <w:spacing w:before="120" w:line="276" w:lineRule="auto"/>
        <w:jc w:val="both"/>
        <w:rPr>
          <w:bCs/>
          <w:iCs/>
          <w:lang w:val="es-ES"/>
        </w:rPr>
      </w:pPr>
      <w:r w:rsidRPr="00AB0F1B">
        <w:rPr>
          <w:lang w:val="es-ES"/>
        </w:rPr>
        <w:tab/>
        <w:t xml:space="preserve">- </w:t>
      </w:r>
      <w:r w:rsidR="00911370" w:rsidRPr="00AB0F1B">
        <w:rPr>
          <w:bCs/>
          <w:iCs/>
          <w:lang w:val="es-ES"/>
        </w:rPr>
        <w:t>Hỗ trợ 50% học phí học cao đẳng, đại học thể dục t</w:t>
      </w:r>
      <w:r w:rsidRPr="00AB0F1B">
        <w:rPr>
          <w:bCs/>
          <w:iCs/>
          <w:lang w:val="es-ES"/>
        </w:rPr>
        <w:t>hể thao.</w:t>
      </w:r>
    </w:p>
    <w:p w:rsidR="006A4898" w:rsidRPr="00AB0F1B" w:rsidRDefault="006A4898" w:rsidP="009162E1">
      <w:pPr>
        <w:spacing w:before="120" w:line="276" w:lineRule="auto"/>
        <w:ind w:firstLine="720"/>
        <w:jc w:val="both"/>
        <w:rPr>
          <w:lang w:val="es-ES"/>
        </w:rPr>
      </w:pPr>
      <w:r w:rsidRPr="00AB0F1B">
        <w:rPr>
          <w:lang w:val="es-ES"/>
        </w:rPr>
        <w:t>- Hỗ trợ học nghề</w:t>
      </w:r>
    </w:p>
    <w:p w:rsidR="006A4898" w:rsidRPr="00AB0F1B" w:rsidRDefault="006A4898" w:rsidP="009162E1">
      <w:pPr>
        <w:spacing w:before="120" w:line="276" w:lineRule="auto"/>
        <w:ind w:firstLine="720"/>
        <w:jc w:val="both"/>
        <w:rPr>
          <w:lang w:val="es-ES"/>
        </w:rPr>
      </w:pPr>
      <w:r w:rsidRPr="00AB0F1B">
        <w:rPr>
          <w:lang w:val="es-ES"/>
        </w:rPr>
        <w:t>+ Hỗ trợ chi phí học nghề ngắ</w:t>
      </w:r>
      <w:r w:rsidR="005B3C04" w:rsidRPr="00AB0F1B">
        <w:rPr>
          <w:lang w:val="es-ES"/>
        </w:rPr>
        <w:t xml:space="preserve">n hạn (trình độ sơ cấp nghề): </w:t>
      </w:r>
      <w:r w:rsidRPr="00AB0F1B">
        <w:rPr>
          <w:lang w:val="es-ES"/>
        </w:rPr>
        <w:t>hỗ trợ tiền ăn mức tối</w:t>
      </w:r>
      <w:r w:rsidR="00911370" w:rsidRPr="00AB0F1B">
        <w:rPr>
          <w:lang w:val="es-ES"/>
        </w:rPr>
        <w:t xml:space="preserve"> đa không quá ½ mức lương cơ sở</w:t>
      </w:r>
      <w:r w:rsidRPr="00AB0F1B">
        <w:rPr>
          <w:lang w:val="es-ES"/>
        </w:rPr>
        <w:t xml:space="preserve">/người/tháng; hỗ trợ tiền đi lại theo giá vé giao </w:t>
      </w:r>
      <w:r w:rsidRPr="00AB0F1B">
        <w:rPr>
          <w:lang w:val="es-ES"/>
        </w:rPr>
        <w:lastRenderedPageBreak/>
        <w:t xml:space="preserve">thông công cộng với mức tối đa không quá </w:t>
      </w:r>
      <w:r w:rsidRPr="00AB0F1B">
        <w:rPr>
          <w:vertAlign w:val="superscript"/>
          <w:lang w:val="es-ES"/>
        </w:rPr>
        <w:t>1</w:t>
      </w:r>
      <w:r w:rsidRPr="00AB0F1B">
        <w:rPr>
          <w:lang w:val="es-ES"/>
        </w:rPr>
        <w:t>/</w:t>
      </w:r>
      <w:r w:rsidRPr="00AB0F1B">
        <w:rPr>
          <w:vertAlign w:val="subscript"/>
          <w:lang w:val="es-ES"/>
        </w:rPr>
        <w:t>5</w:t>
      </w:r>
      <w:r w:rsidR="00911370" w:rsidRPr="00AB0F1B">
        <w:rPr>
          <w:lang w:val="es-ES"/>
        </w:rPr>
        <w:t xml:space="preserve"> mức lương cơ sở</w:t>
      </w:r>
      <w:r w:rsidRPr="00AB0F1B">
        <w:rPr>
          <w:lang w:val="es-ES"/>
        </w:rPr>
        <w:t>/người/khóa học đối với người học nghề xa nơi cư trú từ 15 km trở lên.</w:t>
      </w:r>
    </w:p>
    <w:p w:rsidR="006A4898" w:rsidRPr="00AB0F1B" w:rsidRDefault="00D80EDC" w:rsidP="009162E1">
      <w:pPr>
        <w:spacing w:before="120" w:line="276" w:lineRule="auto"/>
        <w:ind w:firstLine="720"/>
        <w:jc w:val="both"/>
        <w:rPr>
          <w:lang w:val="es-ES"/>
        </w:rPr>
      </w:pPr>
      <w:r w:rsidRPr="00AB0F1B">
        <w:rPr>
          <w:lang w:val="es-ES"/>
        </w:rPr>
        <w:t>+ Hỗ trợ học nghề dài hạn (t</w:t>
      </w:r>
      <w:r w:rsidR="006A4898" w:rsidRPr="00AB0F1B">
        <w:rPr>
          <w:lang w:val="es-ES"/>
        </w:rPr>
        <w:t>rình độ t</w:t>
      </w:r>
      <w:r w:rsidR="00A063A4" w:rsidRPr="00AB0F1B">
        <w:rPr>
          <w:lang w:val="es-ES"/>
        </w:rPr>
        <w:t>rung cấp nghề và cao đẳng nghề): v</w:t>
      </w:r>
      <w:r w:rsidR="006A4898" w:rsidRPr="00AB0F1B">
        <w:rPr>
          <w:lang w:val="es-ES"/>
        </w:rPr>
        <w:t>ận động viên đủ điều kiện học nghề trình độ trung cấp nghề, cao đẳng nghề được thành phố hỗ trợ học nghề miễn phí thông qua các cơ sở dạy nghề trình độ trung cấp nghề và cao đẳng nghề được Uỷ ban nhân dân thành phố giao chỉ tiêu h</w:t>
      </w:r>
      <w:r w:rsidR="00D048FD" w:rsidRPr="00AB0F1B">
        <w:rPr>
          <w:lang w:val="es-ES"/>
        </w:rPr>
        <w:t>ằ</w:t>
      </w:r>
      <w:r w:rsidR="006A4898" w:rsidRPr="00AB0F1B">
        <w:rPr>
          <w:lang w:val="es-ES"/>
        </w:rPr>
        <w:t>ng năm.</w:t>
      </w:r>
    </w:p>
    <w:p w:rsidR="006A4898" w:rsidRPr="00B81495" w:rsidRDefault="00DC5465" w:rsidP="009162E1">
      <w:pPr>
        <w:widowControl w:val="0"/>
        <w:spacing w:before="120" w:line="276" w:lineRule="auto"/>
        <w:ind w:firstLine="697"/>
        <w:jc w:val="both"/>
        <w:rPr>
          <w:b/>
          <w:lang w:val="es-ES"/>
        </w:rPr>
      </w:pPr>
      <w:r w:rsidRPr="00B81495">
        <w:rPr>
          <w:b/>
          <w:lang w:val="es-ES"/>
        </w:rPr>
        <w:tab/>
      </w:r>
      <w:r w:rsidR="00234158" w:rsidRPr="00B81495">
        <w:rPr>
          <w:b/>
          <w:lang w:val="es-ES"/>
        </w:rPr>
        <w:t>III</w:t>
      </w:r>
      <w:r w:rsidR="006A4898" w:rsidRPr="00B81495">
        <w:rPr>
          <w:b/>
          <w:lang w:val="es-ES"/>
        </w:rPr>
        <w:t>. THỜI GIAN ÁP DỤNG</w:t>
      </w:r>
    </w:p>
    <w:p w:rsidR="006A4898" w:rsidRPr="00AB0F1B" w:rsidRDefault="00BE5B0B" w:rsidP="009162E1">
      <w:pPr>
        <w:spacing w:before="120" w:line="276" w:lineRule="auto"/>
        <w:ind w:firstLine="720"/>
        <w:jc w:val="both"/>
        <w:rPr>
          <w:bCs/>
          <w:lang w:val="es-ES"/>
        </w:rPr>
      </w:pPr>
      <w:r w:rsidRPr="00AB0F1B">
        <w:rPr>
          <w:bCs/>
          <w:lang w:val="es-ES"/>
        </w:rPr>
        <w:t>Chế độ đãi ngộ quy định tại Nghị quyết này được á</w:t>
      </w:r>
      <w:r w:rsidR="00C77732" w:rsidRPr="00AB0F1B">
        <w:rPr>
          <w:bCs/>
          <w:lang w:val="es-ES"/>
        </w:rPr>
        <w:t>p dụng</w:t>
      </w:r>
      <w:r w:rsidR="00492E55" w:rsidRPr="00AB0F1B">
        <w:rPr>
          <w:bCs/>
          <w:lang w:val="es-ES"/>
        </w:rPr>
        <w:t xml:space="preserve"> </w:t>
      </w:r>
      <w:r w:rsidRPr="00AB0F1B">
        <w:rPr>
          <w:bCs/>
          <w:lang w:val="es-ES"/>
        </w:rPr>
        <w:t xml:space="preserve">kể </w:t>
      </w:r>
      <w:r w:rsidR="00492E55" w:rsidRPr="00AB0F1B">
        <w:rPr>
          <w:bCs/>
          <w:lang w:val="es-ES"/>
        </w:rPr>
        <w:t xml:space="preserve">từ </w:t>
      </w:r>
      <w:r w:rsidR="00181EC9" w:rsidRPr="00AB0F1B">
        <w:rPr>
          <w:bCs/>
          <w:lang w:val="es-ES"/>
        </w:rPr>
        <w:t xml:space="preserve">ngày 01 </w:t>
      </w:r>
      <w:r w:rsidR="00492E55" w:rsidRPr="00AB0F1B">
        <w:rPr>
          <w:bCs/>
          <w:lang w:val="es-ES"/>
        </w:rPr>
        <w:t xml:space="preserve">tháng 01 năm 2015. </w:t>
      </w:r>
      <w:r w:rsidRPr="00AB0F1B">
        <w:rPr>
          <w:bCs/>
          <w:lang w:val="es-ES"/>
        </w:rPr>
        <w:t>T</w:t>
      </w:r>
      <w:r w:rsidR="006A4898" w:rsidRPr="00AB0F1B">
        <w:rPr>
          <w:bCs/>
          <w:lang w:val="es-ES"/>
        </w:rPr>
        <w:t>hành tích thi đấu năm</w:t>
      </w:r>
      <w:r w:rsidR="00DC182B" w:rsidRPr="00AB0F1B">
        <w:rPr>
          <w:bCs/>
          <w:lang w:val="es-ES"/>
        </w:rPr>
        <w:t xml:space="preserve"> 2014 và tại kỳ Sea</w:t>
      </w:r>
      <w:r w:rsidR="00492E55" w:rsidRPr="00AB0F1B">
        <w:rPr>
          <w:bCs/>
          <w:lang w:val="es-ES"/>
        </w:rPr>
        <w:t xml:space="preserve"> Games 2013 được áp dụng theo </w:t>
      </w:r>
      <w:r w:rsidR="0066604D" w:rsidRPr="00AB0F1B">
        <w:rPr>
          <w:bCs/>
          <w:lang w:val="es-ES"/>
        </w:rPr>
        <w:t>chế độ</w:t>
      </w:r>
      <w:r w:rsidR="00492E55" w:rsidRPr="00AB0F1B">
        <w:rPr>
          <w:bCs/>
          <w:lang w:val="es-ES"/>
        </w:rPr>
        <w:t xml:space="preserve"> này.</w:t>
      </w:r>
    </w:p>
    <w:p w:rsidR="006A4898" w:rsidRPr="00B81495" w:rsidRDefault="00234158" w:rsidP="009162E1">
      <w:pPr>
        <w:widowControl w:val="0"/>
        <w:spacing w:before="120" w:line="276" w:lineRule="auto"/>
        <w:ind w:firstLine="697"/>
        <w:jc w:val="both"/>
        <w:rPr>
          <w:b/>
          <w:lang w:val="es-ES"/>
        </w:rPr>
      </w:pPr>
      <w:r w:rsidRPr="00B81495">
        <w:rPr>
          <w:b/>
          <w:lang w:val="es-ES"/>
        </w:rPr>
        <w:t>I</w:t>
      </w:r>
      <w:r w:rsidR="006A4898" w:rsidRPr="00B81495">
        <w:rPr>
          <w:b/>
          <w:lang w:val="es-ES"/>
        </w:rPr>
        <w:t xml:space="preserve">V. NGUỒN KINH PHÍ CHI TRẢ </w:t>
      </w:r>
    </w:p>
    <w:p w:rsidR="006A4898" w:rsidRPr="00AB0F1B" w:rsidRDefault="006A4898" w:rsidP="009162E1">
      <w:pPr>
        <w:widowControl w:val="0"/>
        <w:spacing w:before="120" w:line="276" w:lineRule="auto"/>
        <w:ind w:firstLine="697"/>
        <w:jc w:val="both"/>
        <w:rPr>
          <w:lang w:val="es-ES"/>
        </w:rPr>
      </w:pPr>
      <w:r w:rsidRPr="00AB0F1B">
        <w:rPr>
          <w:lang w:val="es-ES"/>
        </w:rPr>
        <w:t xml:space="preserve"> Từ nguồn ngân sách thành phố được phân bổ hằng năm cho Sở Văn hóa, Thể thao và Du lịch.</w:t>
      </w:r>
    </w:p>
    <w:p w:rsidR="00BE5B0B" w:rsidRPr="00AB0F1B" w:rsidRDefault="00BE5B0B" w:rsidP="009162E1">
      <w:pPr>
        <w:widowControl w:val="0"/>
        <w:spacing w:before="120" w:line="276" w:lineRule="auto"/>
        <w:ind w:firstLine="697"/>
        <w:jc w:val="both"/>
        <w:rPr>
          <w:sz w:val="2"/>
          <w:lang w:val="es-ES"/>
        </w:rPr>
      </w:pPr>
    </w:p>
    <w:p w:rsidR="00234158" w:rsidRPr="00AB0F1B" w:rsidRDefault="006A4898" w:rsidP="009162E1">
      <w:pPr>
        <w:widowControl w:val="0"/>
        <w:spacing w:before="120" w:line="276" w:lineRule="auto"/>
        <w:ind w:firstLine="677"/>
        <w:jc w:val="both"/>
        <w:rPr>
          <w:lang w:val="es-ES"/>
        </w:rPr>
      </w:pPr>
      <w:r w:rsidRPr="00AB0F1B">
        <w:rPr>
          <w:b/>
          <w:lang w:val="es-ES"/>
        </w:rPr>
        <w:t>Điều 2.</w:t>
      </w:r>
      <w:r w:rsidRPr="00AB0F1B">
        <w:rPr>
          <w:lang w:val="es-ES"/>
        </w:rPr>
        <w:t xml:space="preserve"> Giao Ủy ban nhân dân thành phố tổ chức triển khai thực hiện Nghị quyết này đúng theo quy định của pháp luật.</w:t>
      </w:r>
    </w:p>
    <w:p w:rsidR="00234158" w:rsidRPr="00AB0F1B" w:rsidRDefault="00234158" w:rsidP="009162E1">
      <w:pPr>
        <w:widowControl w:val="0"/>
        <w:spacing w:before="120" w:line="276" w:lineRule="auto"/>
        <w:ind w:firstLine="677"/>
        <w:jc w:val="both"/>
        <w:rPr>
          <w:sz w:val="2"/>
          <w:lang w:val="es-ES"/>
        </w:rPr>
      </w:pPr>
    </w:p>
    <w:p w:rsidR="00234158" w:rsidRPr="00AB0F1B" w:rsidRDefault="006A4898" w:rsidP="009162E1">
      <w:pPr>
        <w:widowControl w:val="0"/>
        <w:spacing w:before="120" w:line="276" w:lineRule="auto"/>
        <w:ind w:firstLine="677"/>
        <w:jc w:val="both"/>
        <w:rPr>
          <w:lang w:val="es-ES"/>
        </w:rPr>
      </w:pPr>
      <w:r w:rsidRPr="00AB0F1B">
        <w:rPr>
          <w:b/>
          <w:lang w:val="es-ES"/>
        </w:rPr>
        <w:t>Điều 3.</w:t>
      </w:r>
      <w:r w:rsidRPr="00AB0F1B">
        <w:rPr>
          <w:lang w:val="es-ES"/>
        </w:rPr>
        <w:t xml:space="preserve"> Thường trực Hộ</w:t>
      </w:r>
      <w:r w:rsidR="002F105E" w:rsidRPr="00AB0F1B">
        <w:rPr>
          <w:lang w:val="es-ES"/>
        </w:rPr>
        <w:t>i đồng nhân dân thành phố, các b</w:t>
      </w:r>
      <w:r w:rsidRPr="00AB0F1B">
        <w:rPr>
          <w:lang w:val="es-ES"/>
        </w:rPr>
        <w:t>an Hội đồng nhân dân thành phố và các đại biểu Hội đồ</w:t>
      </w:r>
      <w:r w:rsidR="00821C2B" w:rsidRPr="00AB0F1B">
        <w:rPr>
          <w:lang w:val="es-ES"/>
        </w:rPr>
        <w:t xml:space="preserve">ng nhân dân thành phố giám sát việc thực hiện </w:t>
      </w:r>
      <w:r w:rsidRPr="00AB0F1B">
        <w:rPr>
          <w:lang w:val="es-ES"/>
        </w:rPr>
        <w:t>Nghị quyết này.</w:t>
      </w:r>
    </w:p>
    <w:p w:rsidR="006A4898" w:rsidRPr="00AB0F1B" w:rsidRDefault="006A4898" w:rsidP="009162E1">
      <w:pPr>
        <w:widowControl w:val="0"/>
        <w:spacing w:before="120" w:line="276" w:lineRule="auto"/>
        <w:ind w:firstLine="677"/>
        <w:jc w:val="both"/>
        <w:rPr>
          <w:lang w:val="es-ES"/>
        </w:rPr>
      </w:pPr>
      <w:r w:rsidRPr="00AB0F1B">
        <w:rPr>
          <w:lang w:val="es-ES"/>
        </w:rPr>
        <w:t xml:space="preserve">Nghị quyết này đã được Hội đồng nhân dân thành phố khoá VIII nhiệm kỳ 2011-2016, kỳ họp thứ 14, thông qua ngày </w:t>
      </w:r>
      <w:r w:rsidR="00D7608A" w:rsidRPr="00AB0F1B">
        <w:rPr>
          <w:lang w:val="es-ES"/>
        </w:rPr>
        <w:t>09</w:t>
      </w:r>
      <w:r w:rsidRPr="00AB0F1B">
        <w:rPr>
          <w:lang w:val="es-ES"/>
        </w:rPr>
        <w:t xml:space="preserve"> tháng </w:t>
      </w:r>
      <w:r w:rsidR="00D7608A" w:rsidRPr="00AB0F1B">
        <w:rPr>
          <w:lang w:val="es-ES"/>
        </w:rPr>
        <w:t xml:space="preserve">7 </w:t>
      </w:r>
      <w:r w:rsidRPr="00AB0F1B">
        <w:rPr>
          <w:lang w:val="es-ES"/>
        </w:rPr>
        <w:t>năm 2015</w:t>
      </w:r>
      <w:r w:rsidR="00F1557E" w:rsidRPr="00AB0F1B">
        <w:rPr>
          <w:lang w:val="es-ES"/>
        </w:rPr>
        <w:t xml:space="preserve"> và có hiệu lực sau 10 ngày kể từ ngày thông qua</w:t>
      </w:r>
      <w:r w:rsidRPr="00AB0F1B">
        <w:rPr>
          <w:lang w:val="es-ES"/>
        </w:rPr>
        <w:t>./.</w:t>
      </w:r>
      <w:bookmarkEnd w:id="0"/>
    </w:p>
    <w:p w:rsidR="00D7608A" w:rsidRPr="00A762C3" w:rsidRDefault="00D7608A" w:rsidP="006A4898">
      <w:pPr>
        <w:widowControl w:val="0"/>
        <w:ind w:firstLine="677"/>
        <w:jc w:val="both"/>
        <w:rPr>
          <w:spacing w:val="2"/>
          <w:sz w:val="44"/>
          <w:lang w:val="es-ES"/>
        </w:rPr>
      </w:pPr>
    </w:p>
    <w:tbl>
      <w:tblPr>
        <w:tblW w:w="9323" w:type="dxa"/>
        <w:tblLook w:val="01E0" w:firstRow="1" w:lastRow="1" w:firstColumn="1" w:lastColumn="1" w:noHBand="0" w:noVBand="0"/>
      </w:tblPr>
      <w:tblGrid>
        <w:gridCol w:w="5495"/>
        <w:gridCol w:w="3828"/>
      </w:tblGrid>
      <w:tr w:rsidR="00D7608A" w:rsidRPr="00132B3B">
        <w:tc>
          <w:tcPr>
            <w:tcW w:w="5495" w:type="dxa"/>
            <w:shd w:val="clear" w:color="auto" w:fill="auto"/>
          </w:tcPr>
          <w:p w:rsidR="00D7608A" w:rsidRPr="00132B3B" w:rsidRDefault="00D7608A" w:rsidP="00D7608A">
            <w:pPr>
              <w:widowControl w:val="0"/>
              <w:rPr>
                <w:sz w:val="24"/>
                <w:szCs w:val="20"/>
                <w:lang w:val="vi-VN"/>
              </w:rPr>
            </w:pPr>
          </w:p>
        </w:tc>
        <w:tc>
          <w:tcPr>
            <w:tcW w:w="3828" w:type="dxa"/>
            <w:shd w:val="clear" w:color="auto" w:fill="auto"/>
          </w:tcPr>
          <w:p w:rsidR="00D7608A" w:rsidRPr="00132B3B" w:rsidRDefault="00B81495" w:rsidP="00D7608A">
            <w:pPr>
              <w:widowControl w:val="0"/>
              <w:ind w:firstLine="902"/>
              <w:jc w:val="both"/>
              <w:outlineLvl w:val="4"/>
              <w:rPr>
                <w:rFonts w:eastAsia="SimSun"/>
                <w:b/>
                <w:lang w:val="fr-FR"/>
              </w:rPr>
            </w:pPr>
            <w:r>
              <w:rPr>
                <w:rFonts w:eastAsia="SimSun"/>
                <w:b/>
              </w:rPr>
              <w:t xml:space="preserve">       </w:t>
            </w:r>
            <w:r w:rsidR="00D7608A" w:rsidRPr="00132B3B">
              <w:rPr>
                <w:rFonts w:eastAsia="SimSun"/>
                <w:b/>
                <w:lang w:val="vi-VN"/>
              </w:rPr>
              <w:t xml:space="preserve"> </w:t>
            </w:r>
            <w:r w:rsidR="00D7608A" w:rsidRPr="00132B3B">
              <w:rPr>
                <w:rFonts w:eastAsia="SimSun"/>
                <w:b/>
                <w:lang w:val="fr-FR"/>
              </w:rPr>
              <w:t>CHỦ TỊCH</w:t>
            </w:r>
          </w:p>
          <w:p w:rsidR="00D7608A" w:rsidRPr="00132B3B" w:rsidRDefault="00D7608A" w:rsidP="00D7608A">
            <w:pPr>
              <w:widowControl w:val="0"/>
              <w:jc w:val="center"/>
              <w:rPr>
                <w:sz w:val="24"/>
                <w:szCs w:val="24"/>
                <w:lang w:val="fr-FR"/>
              </w:rPr>
            </w:pPr>
            <w:r w:rsidRPr="00132B3B">
              <w:rPr>
                <w:b/>
                <w:sz w:val="24"/>
                <w:szCs w:val="24"/>
                <w:lang w:val="fr-FR"/>
              </w:rPr>
              <w:t xml:space="preserve">         </w:t>
            </w:r>
          </w:p>
          <w:p w:rsidR="00D7608A" w:rsidRPr="00132B3B" w:rsidRDefault="00D7608A" w:rsidP="00D7608A">
            <w:pPr>
              <w:widowControl w:val="0"/>
              <w:jc w:val="center"/>
              <w:rPr>
                <w:sz w:val="30"/>
                <w:lang w:val="vi-VN"/>
              </w:rPr>
            </w:pPr>
            <w:r w:rsidRPr="00132B3B">
              <w:rPr>
                <w:b/>
                <w:szCs w:val="20"/>
                <w:lang w:val="fr-FR"/>
              </w:rPr>
              <w:t xml:space="preserve">            </w:t>
            </w:r>
            <w:r w:rsidRPr="00132B3B">
              <w:rPr>
                <w:b/>
                <w:lang w:val="fr-FR"/>
              </w:rPr>
              <w:t>Trần Thọ</w:t>
            </w:r>
          </w:p>
        </w:tc>
      </w:tr>
    </w:tbl>
    <w:p w:rsidR="00D7608A" w:rsidRPr="00132B3B" w:rsidRDefault="00D7608A" w:rsidP="00D7608A">
      <w:pPr>
        <w:spacing w:before="120"/>
        <w:jc w:val="both"/>
        <w:rPr>
          <w:szCs w:val="24"/>
        </w:rPr>
      </w:pPr>
    </w:p>
    <w:p w:rsidR="00D7608A" w:rsidRPr="00132B3B" w:rsidRDefault="00D7608A" w:rsidP="006A4898">
      <w:pPr>
        <w:widowControl w:val="0"/>
        <w:ind w:firstLine="677"/>
        <w:jc w:val="both"/>
        <w:rPr>
          <w:spacing w:val="2"/>
        </w:rPr>
      </w:pPr>
    </w:p>
    <w:p w:rsidR="006A4898" w:rsidRPr="00132B3B" w:rsidRDefault="006A4898" w:rsidP="006A4898">
      <w:pPr>
        <w:widowControl w:val="0"/>
        <w:ind w:firstLine="677"/>
        <w:jc w:val="both"/>
      </w:pPr>
    </w:p>
    <w:sectPr w:rsidR="006A4898" w:rsidRPr="00132B3B" w:rsidSect="00B81495">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2C" w:rsidRDefault="00452B2C" w:rsidP="00F1557E">
      <w:r>
        <w:separator/>
      </w:r>
    </w:p>
  </w:endnote>
  <w:endnote w:type="continuationSeparator" w:id="0">
    <w:p w:rsidR="00452B2C" w:rsidRDefault="00452B2C" w:rsidP="00F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2C" w:rsidRDefault="00452B2C" w:rsidP="00F1557E">
      <w:r>
        <w:separator/>
      </w:r>
    </w:p>
  </w:footnote>
  <w:footnote w:type="continuationSeparator" w:id="0">
    <w:p w:rsidR="00452B2C" w:rsidRDefault="00452B2C" w:rsidP="00F15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40640"/>
    <w:multiLevelType w:val="hybridMultilevel"/>
    <w:tmpl w:val="7442836C"/>
    <w:lvl w:ilvl="0" w:tplc="1C763728">
      <w:start w:val="2"/>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98"/>
    <w:rsid w:val="000037F0"/>
    <w:rsid w:val="0002717E"/>
    <w:rsid w:val="0004039C"/>
    <w:rsid w:val="00046D74"/>
    <w:rsid w:val="00092B59"/>
    <w:rsid w:val="000979BA"/>
    <w:rsid w:val="000B0BEC"/>
    <w:rsid w:val="000C6B55"/>
    <w:rsid w:val="00114A80"/>
    <w:rsid w:val="0012609A"/>
    <w:rsid w:val="00127D9C"/>
    <w:rsid w:val="00132B3B"/>
    <w:rsid w:val="00181EC9"/>
    <w:rsid w:val="00201414"/>
    <w:rsid w:val="00206B35"/>
    <w:rsid w:val="00232953"/>
    <w:rsid w:val="00234158"/>
    <w:rsid w:val="002547E6"/>
    <w:rsid w:val="0026156B"/>
    <w:rsid w:val="002A78E5"/>
    <w:rsid w:val="002B5B66"/>
    <w:rsid w:val="002C68DB"/>
    <w:rsid w:val="002F105E"/>
    <w:rsid w:val="002F3A22"/>
    <w:rsid w:val="00344C10"/>
    <w:rsid w:val="00372286"/>
    <w:rsid w:val="003A72D9"/>
    <w:rsid w:val="00422D02"/>
    <w:rsid w:val="00452B2C"/>
    <w:rsid w:val="00492E55"/>
    <w:rsid w:val="004A0017"/>
    <w:rsid w:val="00535C2D"/>
    <w:rsid w:val="0057424E"/>
    <w:rsid w:val="0057548E"/>
    <w:rsid w:val="005B3C04"/>
    <w:rsid w:val="005C68BA"/>
    <w:rsid w:val="005E2054"/>
    <w:rsid w:val="00631455"/>
    <w:rsid w:val="006534EA"/>
    <w:rsid w:val="00657430"/>
    <w:rsid w:val="0066604D"/>
    <w:rsid w:val="006A4898"/>
    <w:rsid w:val="006B104C"/>
    <w:rsid w:val="006C47DD"/>
    <w:rsid w:val="006C4D66"/>
    <w:rsid w:val="006D5BCC"/>
    <w:rsid w:val="006E525A"/>
    <w:rsid w:val="006F3DFA"/>
    <w:rsid w:val="007523E5"/>
    <w:rsid w:val="00753667"/>
    <w:rsid w:val="00772A92"/>
    <w:rsid w:val="00785065"/>
    <w:rsid w:val="007B6DCF"/>
    <w:rsid w:val="007E621D"/>
    <w:rsid w:val="0080260F"/>
    <w:rsid w:val="00806DBF"/>
    <w:rsid w:val="00810F4C"/>
    <w:rsid w:val="00821C2B"/>
    <w:rsid w:val="008458BC"/>
    <w:rsid w:val="0084733E"/>
    <w:rsid w:val="008506A7"/>
    <w:rsid w:val="0085085E"/>
    <w:rsid w:val="00856A41"/>
    <w:rsid w:val="00857EC0"/>
    <w:rsid w:val="008A0EAC"/>
    <w:rsid w:val="008C2102"/>
    <w:rsid w:val="00911370"/>
    <w:rsid w:val="009162E1"/>
    <w:rsid w:val="00922378"/>
    <w:rsid w:val="0092744C"/>
    <w:rsid w:val="00927694"/>
    <w:rsid w:val="00946E61"/>
    <w:rsid w:val="009700D5"/>
    <w:rsid w:val="00976E9F"/>
    <w:rsid w:val="009919D8"/>
    <w:rsid w:val="009A09EF"/>
    <w:rsid w:val="009C18A5"/>
    <w:rsid w:val="009C200F"/>
    <w:rsid w:val="009C3CAE"/>
    <w:rsid w:val="009E23F6"/>
    <w:rsid w:val="00A063A4"/>
    <w:rsid w:val="00A5420A"/>
    <w:rsid w:val="00A762C3"/>
    <w:rsid w:val="00A80E75"/>
    <w:rsid w:val="00AA18AB"/>
    <w:rsid w:val="00AB0F1B"/>
    <w:rsid w:val="00AF254B"/>
    <w:rsid w:val="00AF50F7"/>
    <w:rsid w:val="00B32836"/>
    <w:rsid w:val="00B52320"/>
    <w:rsid w:val="00B72970"/>
    <w:rsid w:val="00B81495"/>
    <w:rsid w:val="00B8207B"/>
    <w:rsid w:val="00B96D99"/>
    <w:rsid w:val="00BA7042"/>
    <w:rsid w:val="00BC472A"/>
    <w:rsid w:val="00BE5B0B"/>
    <w:rsid w:val="00BF6A28"/>
    <w:rsid w:val="00C27996"/>
    <w:rsid w:val="00C4331A"/>
    <w:rsid w:val="00C4442C"/>
    <w:rsid w:val="00C708EA"/>
    <w:rsid w:val="00C7587B"/>
    <w:rsid w:val="00C77732"/>
    <w:rsid w:val="00C90E41"/>
    <w:rsid w:val="00CF2B0C"/>
    <w:rsid w:val="00D046A3"/>
    <w:rsid w:val="00D048FD"/>
    <w:rsid w:val="00D162E8"/>
    <w:rsid w:val="00D3594D"/>
    <w:rsid w:val="00D62FE5"/>
    <w:rsid w:val="00D7608A"/>
    <w:rsid w:val="00D80EDC"/>
    <w:rsid w:val="00DA37FD"/>
    <w:rsid w:val="00DC182B"/>
    <w:rsid w:val="00DC3DCC"/>
    <w:rsid w:val="00DC5465"/>
    <w:rsid w:val="00DD677B"/>
    <w:rsid w:val="00DE117E"/>
    <w:rsid w:val="00DE2DE9"/>
    <w:rsid w:val="00E113CC"/>
    <w:rsid w:val="00E32525"/>
    <w:rsid w:val="00E32909"/>
    <w:rsid w:val="00E724A0"/>
    <w:rsid w:val="00E818EB"/>
    <w:rsid w:val="00EA4437"/>
    <w:rsid w:val="00EB11F0"/>
    <w:rsid w:val="00EF6772"/>
    <w:rsid w:val="00F1557E"/>
    <w:rsid w:val="00F2182D"/>
    <w:rsid w:val="00F31602"/>
    <w:rsid w:val="00F34784"/>
    <w:rsid w:val="00F43A1D"/>
    <w:rsid w:val="00F51881"/>
    <w:rsid w:val="00F53DD9"/>
    <w:rsid w:val="00F82932"/>
    <w:rsid w:val="00FA45BB"/>
    <w:rsid w:val="00FB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3C926-7FCA-4E6A-A929-5B045CA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898"/>
    <w:rPr>
      <w:rFonts w:ascii="Times New Roman" w:eastAsia="Times New Roman" w:hAnsi="Times New Roman"/>
      <w:sz w:val="28"/>
      <w:szCs w:val="28"/>
    </w:rPr>
  </w:style>
  <w:style w:type="paragraph" w:styleId="Heading1">
    <w:name w:val="heading 1"/>
    <w:aliases w:val="1 ghost,g,DB"/>
    <w:basedOn w:val="Normal"/>
    <w:next w:val="Normal"/>
    <w:link w:val="Heading1Char"/>
    <w:qFormat/>
    <w:rsid w:val="006A4898"/>
    <w:pPr>
      <w:keepNext/>
      <w:spacing w:before="240"/>
      <w:jc w:val="center"/>
      <w:outlineLvl w:val="0"/>
    </w:pPr>
    <w:rPr>
      <w:rFonts w:ascii=".VnTime" w:hAnsi=".VnTime"/>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DB Char"/>
    <w:link w:val="Heading1"/>
    <w:rsid w:val="006A4898"/>
    <w:rPr>
      <w:rFonts w:ascii=".VnTime" w:eastAsia="Times New Roman" w:hAnsi=".VnTime" w:cs=".VnTime"/>
      <w:b/>
      <w:bCs/>
      <w:sz w:val="26"/>
      <w:szCs w:val="26"/>
    </w:rPr>
  </w:style>
  <w:style w:type="table" w:styleId="TableGrid">
    <w:name w:val="Table Grid"/>
    <w:basedOn w:val="TableNormal"/>
    <w:rsid w:val="006A48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A4898"/>
    <w:pPr>
      <w:spacing w:before="40" w:after="40" w:line="320" w:lineRule="exact"/>
      <w:ind w:firstLine="720"/>
      <w:jc w:val="both"/>
    </w:pPr>
    <w:rPr>
      <w:rFonts w:ascii=".VnTime" w:hAnsi=".VnTime"/>
      <w:sz w:val="26"/>
      <w:szCs w:val="20"/>
      <w:lang w:val="x-none" w:eastAsia="x-none"/>
    </w:rPr>
  </w:style>
  <w:style w:type="character" w:customStyle="1" w:styleId="BodyTextIndentChar">
    <w:name w:val="Body Text Indent Char"/>
    <w:link w:val="BodyTextIndent"/>
    <w:rsid w:val="006A4898"/>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206B35"/>
    <w:rPr>
      <w:rFonts w:ascii="Segoe UI" w:hAnsi="Segoe UI"/>
      <w:sz w:val="18"/>
      <w:szCs w:val="18"/>
      <w:lang w:val="x-none" w:eastAsia="x-none"/>
    </w:rPr>
  </w:style>
  <w:style w:type="character" w:customStyle="1" w:styleId="BalloonTextChar">
    <w:name w:val="Balloon Text Char"/>
    <w:link w:val="BalloonText"/>
    <w:uiPriority w:val="99"/>
    <w:semiHidden/>
    <w:rsid w:val="00206B35"/>
    <w:rPr>
      <w:rFonts w:ascii="Segoe UI" w:eastAsia="Times New Roman" w:hAnsi="Segoe UI" w:cs="Segoe UI"/>
      <w:sz w:val="18"/>
      <w:szCs w:val="18"/>
    </w:rPr>
  </w:style>
  <w:style w:type="paragraph" w:styleId="Header">
    <w:name w:val="header"/>
    <w:basedOn w:val="Normal"/>
    <w:link w:val="HeaderChar"/>
    <w:unhideWhenUsed/>
    <w:rsid w:val="00F1557E"/>
    <w:pPr>
      <w:tabs>
        <w:tab w:val="center" w:pos="4680"/>
        <w:tab w:val="right" w:pos="9360"/>
      </w:tabs>
    </w:pPr>
    <w:rPr>
      <w:lang w:val="x-none" w:eastAsia="x-none"/>
    </w:rPr>
  </w:style>
  <w:style w:type="character" w:customStyle="1" w:styleId="HeaderChar">
    <w:name w:val="Header Char"/>
    <w:link w:val="Header"/>
    <w:rsid w:val="00F1557E"/>
    <w:rPr>
      <w:rFonts w:ascii="Times New Roman" w:eastAsia="Times New Roman" w:hAnsi="Times New Roman"/>
      <w:sz w:val="28"/>
      <w:szCs w:val="28"/>
    </w:rPr>
  </w:style>
  <w:style w:type="paragraph" w:styleId="Footer">
    <w:name w:val="footer"/>
    <w:basedOn w:val="Normal"/>
    <w:link w:val="FooterChar"/>
    <w:uiPriority w:val="99"/>
    <w:unhideWhenUsed/>
    <w:rsid w:val="00F1557E"/>
    <w:pPr>
      <w:tabs>
        <w:tab w:val="center" w:pos="4680"/>
        <w:tab w:val="right" w:pos="9360"/>
      </w:tabs>
    </w:pPr>
    <w:rPr>
      <w:lang w:val="x-none" w:eastAsia="x-none"/>
    </w:rPr>
  </w:style>
  <w:style w:type="character" w:customStyle="1" w:styleId="FooterChar">
    <w:name w:val="Footer Char"/>
    <w:link w:val="Footer"/>
    <w:uiPriority w:val="99"/>
    <w:rsid w:val="00F1557E"/>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Nguyen Trong Thao</dc:creator>
  <cp:keywords/>
  <cp:lastModifiedBy>Truong Cong Nguyen Thanh</cp:lastModifiedBy>
  <cp:revision>3</cp:revision>
  <cp:lastPrinted>2015-07-16T07:27:00Z</cp:lastPrinted>
  <dcterms:created xsi:type="dcterms:W3CDTF">2021-04-16T09:30:00Z</dcterms:created>
  <dcterms:modified xsi:type="dcterms:W3CDTF">2021-04-16T09:31:00Z</dcterms:modified>
</cp:coreProperties>
</file>