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4" w:type="dxa"/>
        <w:jc w:val="center"/>
        <w:tblLook w:val="01E0" w:firstRow="1" w:lastRow="1" w:firstColumn="1" w:lastColumn="1" w:noHBand="0" w:noVBand="0"/>
      </w:tblPr>
      <w:tblGrid>
        <w:gridCol w:w="3413"/>
        <w:gridCol w:w="6811"/>
      </w:tblGrid>
      <w:tr w:rsidR="0043293C" w:rsidRPr="00B62883">
        <w:trPr>
          <w:trHeight w:val="893"/>
          <w:jc w:val="center"/>
        </w:trPr>
        <w:tc>
          <w:tcPr>
            <w:tcW w:w="3413" w:type="dxa"/>
          </w:tcPr>
          <w:p w:rsidR="0043293C" w:rsidRPr="00B62883" w:rsidRDefault="0043293C" w:rsidP="0043293C">
            <w:pPr>
              <w:pStyle w:val="Heading8"/>
              <w:widowControl w:val="0"/>
              <w:spacing w:before="0" w:after="0"/>
              <w:jc w:val="center"/>
              <w:rPr>
                <w:rFonts w:ascii="Times New Roman" w:hAnsi="Times New Roman"/>
                <w:b/>
                <w:bCs/>
                <w:i w:val="0"/>
                <w:sz w:val="26"/>
                <w:szCs w:val="26"/>
                <w:lang w:val="en-US" w:eastAsia="en-US"/>
              </w:rPr>
            </w:pPr>
            <w:bookmarkStart w:id="0" w:name="muc_2"/>
            <w:bookmarkStart w:id="1" w:name="muc_1"/>
            <w:r w:rsidRPr="00B62883">
              <w:rPr>
                <w:rFonts w:ascii="Times New Roman" w:hAnsi="Times New Roman"/>
                <w:b/>
                <w:bCs/>
                <w:i w:val="0"/>
                <w:sz w:val="26"/>
                <w:szCs w:val="26"/>
                <w:lang w:val="en-US" w:eastAsia="en-US"/>
              </w:rPr>
              <w:t>ỦY BAN NHÂN DÂN</w:t>
            </w:r>
          </w:p>
          <w:p w:rsidR="0043293C" w:rsidRPr="00B62883" w:rsidRDefault="0043293C" w:rsidP="0043293C">
            <w:pPr>
              <w:keepNext/>
              <w:widowControl w:val="0"/>
              <w:spacing w:before="0" w:after="0"/>
              <w:jc w:val="center"/>
              <w:rPr>
                <w:rFonts w:ascii="Times New Roman" w:hAnsi="Times New Roman"/>
                <w:b/>
                <w:sz w:val="26"/>
                <w:szCs w:val="26"/>
              </w:rPr>
            </w:pPr>
            <w:r w:rsidRPr="00B62883">
              <w:rPr>
                <w:rFonts w:ascii="Times New Roman" w:hAnsi="Times New Roman"/>
                <w:b/>
                <w:sz w:val="26"/>
                <w:szCs w:val="26"/>
              </w:rPr>
              <w:t>THÀNH PHỐ ĐÀ NẴNG</w:t>
            </w:r>
          </w:p>
          <w:p w:rsidR="0043293C" w:rsidRPr="00B62883" w:rsidRDefault="00E75A1F" w:rsidP="0043293C">
            <w:pPr>
              <w:keepNext/>
              <w:widowControl w:val="0"/>
              <w:spacing w:before="0" w:after="0"/>
              <w:jc w:val="center"/>
              <w:rPr>
                <w:rFonts w:ascii="Times New Roman" w:hAnsi="Times New Roman"/>
                <w:b/>
                <w:sz w:val="26"/>
                <w:szCs w:val="26"/>
              </w:rPr>
            </w:pPr>
            <w:r w:rsidRPr="00B62883">
              <w:rPr>
                <w:rFonts w:ascii="Times New Roman" w:hAnsi="Times New Roman"/>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471805</wp:posOffset>
                      </wp:positionH>
                      <wp:positionV relativeFrom="paragraph">
                        <wp:posOffset>77470</wp:posOffset>
                      </wp:positionV>
                      <wp:extent cx="1155065" cy="635"/>
                      <wp:effectExtent l="5715" t="12065" r="1079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C7767" id="_x0000_t32" coordsize="21600,21600" o:spt="32" o:oned="t" path="m,l21600,21600e" filled="f">
                      <v:path arrowok="t" fillok="f" o:connecttype="none"/>
                      <o:lock v:ext="edit" shapetype="t"/>
                    </v:shapetype>
                    <v:shape id="AutoShape 3" o:spid="_x0000_s1026" type="#_x0000_t32" style="position:absolute;margin-left:37.15pt;margin-top:6.1pt;width:90.9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a2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"/>
                  </w:pict>
                </mc:Fallback>
              </mc:AlternateContent>
            </w:r>
          </w:p>
        </w:tc>
        <w:tc>
          <w:tcPr>
            <w:tcW w:w="6811" w:type="dxa"/>
          </w:tcPr>
          <w:p w:rsidR="0043293C" w:rsidRPr="00B62883" w:rsidRDefault="00761BD3" w:rsidP="0043293C">
            <w:pPr>
              <w:pStyle w:val="Heading8"/>
              <w:widowControl w:val="0"/>
              <w:spacing w:before="0" w:after="0"/>
              <w:jc w:val="center"/>
              <w:rPr>
                <w:rFonts w:ascii="Times New Roman" w:hAnsi="Times New Roman"/>
                <w:b/>
                <w:bCs/>
                <w:i w:val="0"/>
                <w:sz w:val="26"/>
                <w:szCs w:val="26"/>
                <w:lang w:val="en-US" w:eastAsia="en-US"/>
              </w:rPr>
            </w:pPr>
            <w:r>
              <w:rPr>
                <w:rFonts w:ascii="Times New Roman" w:hAnsi="Times New Roman"/>
                <w:b/>
                <w:bCs/>
                <w:i w:val="0"/>
                <w:sz w:val="26"/>
                <w:szCs w:val="26"/>
                <w:lang w:val="en-US" w:eastAsia="en-US"/>
              </w:rPr>
              <w:t xml:space="preserve">      </w:t>
            </w:r>
            <w:r w:rsidR="0043293C" w:rsidRPr="00B62883">
              <w:rPr>
                <w:rFonts w:ascii="Times New Roman" w:hAnsi="Times New Roman"/>
                <w:b/>
                <w:bCs/>
                <w:i w:val="0"/>
                <w:sz w:val="26"/>
                <w:szCs w:val="26"/>
                <w:lang w:val="en-US" w:eastAsia="en-US"/>
              </w:rPr>
              <w:t xml:space="preserve">CỘNG HÒA XÃ HỘI CHỦ NGHĨA VIỆT </w:t>
            </w:r>
            <w:smartTag w:uri="urn:schemas-microsoft-com:office:smarttags" w:element="country-region">
              <w:smartTag w:uri="urn:schemas-microsoft-com:office:smarttags" w:element="place">
                <w:r w:rsidR="0043293C" w:rsidRPr="00B62883">
                  <w:rPr>
                    <w:rFonts w:ascii="Times New Roman" w:hAnsi="Times New Roman"/>
                    <w:b/>
                    <w:bCs/>
                    <w:i w:val="0"/>
                    <w:sz w:val="26"/>
                    <w:szCs w:val="26"/>
                    <w:lang w:val="en-US" w:eastAsia="en-US"/>
                  </w:rPr>
                  <w:t>NAM</w:t>
                </w:r>
              </w:smartTag>
            </w:smartTag>
          </w:p>
          <w:p w:rsidR="0043293C" w:rsidRPr="00B62883" w:rsidRDefault="00761BD3" w:rsidP="0043293C">
            <w:pPr>
              <w:keepNext/>
              <w:widowControl w:val="0"/>
              <w:spacing w:before="0" w:after="0"/>
              <w:jc w:val="center"/>
              <w:rPr>
                <w:rFonts w:ascii="Times New Roman" w:hAnsi="Times New Roman"/>
                <w:b/>
                <w:sz w:val="28"/>
                <w:szCs w:val="28"/>
              </w:rPr>
            </w:pPr>
            <w:r>
              <w:rPr>
                <w:rFonts w:ascii="Times New Roman" w:hAnsi="Times New Roman"/>
                <w:b/>
                <w:sz w:val="28"/>
                <w:szCs w:val="28"/>
              </w:rPr>
              <w:t xml:space="preserve">     </w:t>
            </w:r>
            <w:r w:rsidR="0043293C" w:rsidRPr="00B62883">
              <w:rPr>
                <w:rFonts w:ascii="Times New Roman" w:hAnsi="Times New Roman"/>
                <w:b/>
                <w:sz w:val="28"/>
                <w:szCs w:val="28"/>
              </w:rPr>
              <w:t>Độc lập - Tự do - Hạnh phúc</w:t>
            </w:r>
          </w:p>
          <w:p w:rsidR="0043293C" w:rsidRPr="00B62883" w:rsidRDefault="00E75A1F" w:rsidP="0043293C">
            <w:pPr>
              <w:keepNext/>
              <w:widowControl w:val="0"/>
              <w:spacing w:before="0" w:after="0"/>
              <w:jc w:val="center"/>
              <w:rPr>
                <w:rFonts w:ascii="Times New Roman" w:hAnsi="Times New Roman"/>
                <w:b/>
                <w:sz w:val="26"/>
                <w:szCs w:val="26"/>
              </w:rPr>
            </w:pPr>
            <w:r w:rsidRPr="00B62883">
              <w:rPr>
                <w:rFonts w:ascii="Times New Roman" w:hAnsi="Times New Roman"/>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1587500</wp:posOffset>
                      </wp:positionH>
                      <wp:positionV relativeFrom="paragraph">
                        <wp:posOffset>62865</wp:posOffset>
                      </wp:positionV>
                      <wp:extent cx="1466850" cy="0"/>
                      <wp:effectExtent l="12065" t="12065" r="698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CF064" id="AutoShape 4" o:spid="_x0000_s1026" type="#_x0000_t32" style="position:absolute;margin-left:125pt;margin-top:4.95pt;width:1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L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Y5bP54s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"/>
                  </w:pict>
                </mc:Fallback>
              </mc:AlternateContent>
            </w:r>
          </w:p>
        </w:tc>
      </w:tr>
      <w:tr w:rsidR="0043293C" w:rsidRPr="00B62883">
        <w:trPr>
          <w:trHeight w:val="380"/>
          <w:jc w:val="center"/>
        </w:trPr>
        <w:tc>
          <w:tcPr>
            <w:tcW w:w="3413" w:type="dxa"/>
            <w:vAlign w:val="center"/>
          </w:tcPr>
          <w:p w:rsidR="0043293C" w:rsidRPr="00761BD3" w:rsidRDefault="00761BD3" w:rsidP="0043293C">
            <w:pPr>
              <w:pStyle w:val="Heading8"/>
              <w:widowControl w:val="0"/>
              <w:spacing w:before="0" w:after="0"/>
              <w:jc w:val="center"/>
              <w:rPr>
                <w:rFonts w:ascii="Times New Roman" w:hAnsi="Times New Roman"/>
                <w:bCs/>
                <w:i w:val="0"/>
                <w:sz w:val="28"/>
                <w:szCs w:val="28"/>
                <w:lang w:val="en-US" w:eastAsia="en-US"/>
              </w:rPr>
            </w:pPr>
            <w:r w:rsidRPr="00761BD3">
              <w:rPr>
                <w:rFonts w:ascii="Times New Roman" w:hAnsi="Times New Roman"/>
                <w:bCs/>
                <w:i w:val="0"/>
                <w:sz w:val="28"/>
                <w:szCs w:val="28"/>
                <w:lang w:val="en-US" w:eastAsia="en-US"/>
              </w:rPr>
              <w:t xml:space="preserve">Số: 8510 </w:t>
            </w:r>
            <w:r w:rsidR="0043293C" w:rsidRPr="00761BD3">
              <w:rPr>
                <w:rFonts w:ascii="Times New Roman" w:hAnsi="Times New Roman"/>
                <w:bCs/>
                <w:i w:val="0"/>
                <w:sz w:val="28"/>
                <w:szCs w:val="28"/>
                <w:lang w:val="en-US" w:eastAsia="en-US"/>
              </w:rPr>
              <w:t>/QĐ-UBND</w:t>
            </w:r>
          </w:p>
        </w:tc>
        <w:tc>
          <w:tcPr>
            <w:tcW w:w="6811" w:type="dxa"/>
            <w:vAlign w:val="center"/>
          </w:tcPr>
          <w:p w:rsidR="0043293C" w:rsidRPr="00761BD3" w:rsidRDefault="00761BD3" w:rsidP="005A754D">
            <w:pPr>
              <w:pStyle w:val="Heading8"/>
              <w:widowControl w:val="0"/>
              <w:spacing w:before="0" w:after="0"/>
              <w:jc w:val="center"/>
              <w:rPr>
                <w:rFonts w:ascii="Times New Roman" w:hAnsi="Times New Roman"/>
                <w:bCs/>
                <w:sz w:val="28"/>
                <w:szCs w:val="28"/>
                <w:lang w:val="en-US" w:eastAsia="en-US"/>
              </w:rPr>
            </w:pPr>
            <w:r>
              <w:rPr>
                <w:rFonts w:ascii="Times New Roman" w:hAnsi="Times New Roman"/>
                <w:bCs/>
                <w:sz w:val="26"/>
                <w:szCs w:val="28"/>
                <w:lang w:val="en-US" w:eastAsia="en-US"/>
              </w:rPr>
              <w:t xml:space="preserve">              </w:t>
            </w:r>
            <w:r w:rsidRPr="00761BD3">
              <w:rPr>
                <w:rFonts w:ascii="Times New Roman" w:hAnsi="Times New Roman"/>
                <w:bCs/>
                <w:sz w:val="28"/>
                <w:szCs w:val="28"/>
                <w:lang w:val="en-US" w:eastAsia="en-US"/>
              </w:rPr>
              <w:t xml:space="preserve"> </w:t>
            </w:r>
            <w:r w:rsidR="0043293C" w:rsidRPr="00761BD3">
              <w:rPr>
                <w:rFonts w:ascii="Times New Roman" w:hAnsi="Times New Roman"/>
                <w:bCs/>
                <w:sz w:val="28"/>
                <w:szCs w:val="28"/>
                <w:lang w:val="en-US" w:eastAsia="en-US"/>
              </w:rPr>
              <w:t>Đà Nẵng, ngày</w:t>
            </w:r>
            <w:r w:rsidR="00FD0753" w:rsidRPr="00761BD3">
              <w:rPr>
                <w:rFonts w:ascii="Times New Roman" w:hAnsi="Times New Roman"/>
                <w:bCs/>
                <w:sz w:val="28"/>
                <w:szCs w:val="28"/>
                <w:lang w:val="en-US" w:eastAsia="en-US"/>
              </w:rPr>
              <w:t xml:space="preserve"> 17</w:t>
            </w:r>
            <w:r w:rsidR="0043293C" w:rsidRPr="00761BD3">
              <w:rPr>
                <w:rFonts w:ascii="Times New Roman" w:hAnsi="Times New Roman"/>
                <w:bCs/>
                <w:sz w:val="28"/>
                <w:szCs w:val="28"/>
                <w:lang w:val="en-US" w:eastAsia="en-US"/>
              </w:rPr>
              <w:t xml:space="preserve">  tháng </w:t>
            </w:r>
            <w:r w:rsidR="005A754D" w:rsidRPr="00761BD3">
              <w:rPr>
                <w:rFonts w:ascii="Times New Roman" w:hAnsi="Times New Roman"/>
                <w:bCs/>
                <w:sz w:val="28"/>
                <w:szCs w:val="28"/>
                <w:lang w:val="en-US" w:eastAsia="en-US"/>
              </w:rPr>
              <w:t>11</w:t>
            </w:r>
            <w:r w:rsidR="00EA4968" w:rsidRPr="00761BD3">
              <w:rPr>
                <w:rFonts w:ascii="Times New Roman" w:hAnsi="Times New Roman"/>
                <w:bCs/>
                <w:sz w:val="28"/>
                <w:szCs w:val="28"/>
                <w:lang w:val="en-US" w:eastAsia="en-US"/>
              </w:rPr>
              <w:t xml:space="preserve"> </w:t>
            </w:r>
            <w:r w:rsidR="0043293C" w:rsidRPr="00761BD3">
              <w:rPr>
                <w:rFonts w:ascii="Times New Roman" w:hAnsi="Times New Roman"/>
                <w:bCs/>
                <w:sz w:val="28"/>
                <w:szCs w:val="28"/>
                <w:lang w:val="en-US" w:eastAsia="en-US"/>
              </w:rPr>
              <w:t xml:space="preserve"> năm</w:t>
            </w:r>
            <w:r w:rsidR="00EA4968" w:rsidRPr="00761BD3">
              <w:rPr>
                <w:rFonts w:ascii="Times New Roman" w:hAnsi="Times New Roman"/>
                <w:bCs/>
                <w:sz w:val="28"/>
                <w:szCs w:val="28"/>
                <w:lang w:val="en-US" w:eastAsia="en-US"/>
              </w:rPr>
              <w:t xml:space="preserve"> </w:t>
            </w:r>
            <w:r w:rsidR="00DB7C28" w:rsidRPr="00761BD3">
              <w:rPr>
                <w:rFonts w:ascii="Times New Roman" w:hAnsi="Times New Roman"/>
                <w:bCs/>
                <w:sz w:val="28"/>
                <w:szCs w:val="28"/>
                <w:lang w:val="en-US" w:eastAsia="en-US"/>
              </w:rPr>
              <w:t>2015</w:t>
            </w:r>
          </w:p>
        </w:tc>
      </w:tr>
    </w:tbl>
    <w:p w:rsidR="00EA03A6" w:rsidRPr="00B62883" w:rsidRDefault="00EA03A6" w:rsidP="0025308A">
      <w:pPr>
        <w:spacing w:before="0" w:after="0"/>
        <w:jc w:val="center"/>
        <w:rPr>
          <w:rFonts w:ascii="Times New Roman" w:hAnsi="Times New Roman"/>
          <w:b/>
          <w:sz w:val="16"/>
          <w:szCs w:val="28"/>
        </w:rPr>
      </w:pPr>
    </w:p>
    <w:p w:rsidR="0043293C" w:rsidRPr="00B62883" w:rsidRDefault="0043293C" w:rsidP="0025308A">
      <w:pPr>
        <w:spacing w:before="0" w:after="0"/>
        <w:jc w:val="center"/>
        <w:rPr>
          <w:rFonts w:ascii="Times New Roman" w:hAnsi="Times New Roman"/>
          <w:b/>
          <w:sz w:val="28"/>
          <w:szCs w:val="28"/>
        </w:rPr>
      </w:pPr>
      <w:r w:rsidRPr="00B62883">
        <w:rPr>
          <w:rFonts w:ascii="Times New Roman" w:hAnsi="Times New Roman"/>
          <w:b/>
          <w:sz w:val="28"/>
          <w:szCs w:val="28"/>
        </w:rPr>
        <w:t>QUYẾT ĐỊNH</w:t>
      </w:r>
    </w:p>
    <w:p w:rsidR="003063D3" w:rsidRPr="00B62883" w:rsidRDefault="006E7D7A" w:rsidP="00765ACE">
      <w:pPr>
        <w:pStyle w:val="NormalWeb"/>
        <w:shd w:val="clear" w:color="auto" w:fill="FFFFFF"/>
        <w:spacing w:before="0" w:beforeAutospacing="0" w:after="0" w:afterAutospacing="0"/>
        <w:jc w:val="center"/>
        <w:rPr>
          <w:b/>
          <w:sz w:val="28"/>
          <w:szCs w:val="28"/>
          <w:lang w:val="af-ZA"/>
        </w:rPr>
      </w:pPr>
      <w:r w:rsidRPr="00B62883">
        <w:rPr>
          <w:b/>
          <w:sz w:val="28"/>
          <w:szCs w:val="28"/>
        </w:rPr>
        <w:t>Ban</w:t>
      </w:r>
      <w:r w:rsidR="0043293C" w:rsidRPr="00B62883">
        <w:rPr>
          <w:b/>
          <w:sz w:val="28"/>
          <w:szCs w:val="28"/>
        </w:rPr>
        <w:t xml:space="preserve"> hành </w:t>
      </w:r>
      <w:r w:rsidR="00765ACE" w:rsidRPr="00B62883">
        <w:rPr>
          <w:b/>
          <w:sz w:val="28"/>
          <w:szCs w:val="28"/>
        </w:rPr>
        <w:t xml:space="preserve">Chương trình hành động thực hiện </w:t>
      </w:r>
      <w:r w:rsidR="00765ACE" w:rsidRPr="00B62883">
        <w:rPr>
          <w:b/>
          <w:sz w:val="28"/>
          <w:szCs w:val="28"/>
          <w:lang w:val="af-ZA"/>
        </w:rPr>
        <w:t xml:space="preserve">Nghị quyết số 49/NQ-CP </w:t>
      </w:r>
    </w:p>
    <w:p w:rsidR="005A754D" w:rsidRDefault="00765ACE" w:rsidP="00765ACE">
      <w:pPr>
        <w:pStyle w:val="NormalWeb"/>
        <w:shd w:val="clear" w:color="auto" w:fill="FFFFFF"/>
        <w:spacing w:before="0" w:beforeAutospacing="0" w:after="0" w:afterAutospacing="0"/>
        <w:jc w:val="center"/>
        <w:rPr>
          <w:b/>
          <w:sz w:val="28"/>
          <w:szCs w:val="28"/>
          <w:lang w:val="af-ZA"/>
        </w:rPr>
      </w:pPr>
      <w:r w:rsidRPr="00B62883">
        <w:rPr>
          <w:b/>
          <w:sz w:val="28"/>
          <w:szCs w:val="28"/>
          <w:lang w:val="af-ZA"/>
        </w:rPr>
        <w:t>ngày 10 tháng 7 năm 2014 của Chính phủ</w:t>
      </w:r>
      <w:r w:rsidR="0043293C" w:rsidRPr="00B62883">
        <w:rPr>
          <w:b/>
          <w:sz w:val="28"/>
          <w:szCs w:val="28"/>
        </w:rPr>
        <w:t xml:space="preserve"> </w:t>
      </w:r>
      <w:r w:rsidRPr="00B62883">
        <w:rPr>
          <w:b/>
          <w:sz w:val="28"/>
          <w:szCs w:val="28"/>
          <w:lang w:val="af-ZA"/>
        </w:rPr>
        <w:t xml:space="preserve">tiếp tục thực hiện Nghị quyết Hội nghị lần thứ 4 Ban chấp hành Trung ương Đảng khóa X về một số chủ trương, chính sách lớn để nền kinh tế phát triển nhanh và bền vững khi Việt Nam </w:t>
      </w:r>
    </w:p>
    <w:p w:rsidR="0043293C" w:rsidRPr="00B62883" w:rsidRDefault="00765ACE" w:rsidP="00765ACE">
      <w:pPr>
        <w:pStyle w:val="NormalWeb"/>
        <w:shd w:val="clear" w:color="auto" w:fill="FFFFFF"/>
        <w:spacing w:before="0" w:beforeAutospacing="0" w:after="0" w:afterAutospacing="0"/>
        <w:jc w:val="center"/>
        <w:rPr>
          <w:b/>
          <w:sz w:val="28"/>
          <w:szCs w:val="28"/>
        </w:rPr>
      </w:pPr>
      <w:r w:rsidRPr="00B62883">
        <w:rPr>
          <w:b/>
          <w:sz w:val="28"/>
          <w:szCs w:val="28"/>
          <w:lang w:val="af-ZA"/>
        </w:rPr>
        <w:t>là thành viên của Tổ chức Thương mại thế giới</w:t>
      </w:r>
    </w:p>
    <w:p w:rsidR="0043293C" w:rsidRPr="00B62883" w:rsidRDefault="00E75A1F" w:rsidP="0043293C">
      <w:pPr>
        <w:spacing w:line="252" w:lineRule="auto"/>
        <w:ind w:firstLine="567"/>
        <w:jc w:val="center"/>
        <w:rPr>
          <w:rFonts w:ascii="Times New Roman" w:hAnsi="Times New Roman"/>
          <w:b/>
          <w:sz w:val="2"/>
          <w:szCs w:val="28"/>
        </w:rPr>
      </w:pPr>
      <w:r w:rsidRPr="00B62883">
        <w:rPr>
          <w:rFonts w:ascii="Times New Roman" w:hAnsi="Times New Roman"/>
          <w:b/>
          <w:noProof/>
          <w:sz w:val="28"/>
          <w:szCs w:val="28"/>
        </w:rPr>
        <mc:AlternateContent>
          <mc:Choice Requires="wps">
            <w:drawing>
              <wp:anchor distT="0" distB="0" distL="114300" distR="114300" simplePos="0" relativeHeight="251655168" behindDoc="0" locked="0" layoutInCell="0" allowOverlap="1">
                <wp:simplePos x="0" y="0"/>
                <wp:positionH relativeFrom="column">
                  <wp:posOffset>2232025</wp:posOffset>
                </wp:positionH>
                <wp:positionV relativeFrom="paragraph">
                  <wp:posOffset>46990</wp:posOffset>
                </wp:positionV>
                <wp:extent cx="1485900" cy="0"/>
                <wp:effectExtent l="8890" t="8890" r="1016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26E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3.7pt" to="29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a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l8+ki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" o:allowincell="f"/>
            </w:pict>
          </mc:Fallback>
        </mc:AlternateContent>
      </w:r>
    </w:p>
    <w:p w:rsidR="0043293C" w:rsidRDefault="0043293C" w:rsidP="0043293C">
      <w:pPr>
        <w:spacing w:line="252" w:lineRule="auto"/>
        <w:jc w:val="center"/>
        <w:rPr>
          <w:rFonts w:ascii="Times New Roman" w:hAnsi="Times New Roman"/>
          <w:b/>
          <w:sz w:val="28"/>
          <w:szCs w:val="28"/>
        </w:rPr>
      </w:pPr>
      <w:r w:rsidRPr="00B62883">
        <w:rPr>
          <w:rFonts w:ascii="Times New Roman" w:hAnsi="Times New Roman"/>
          <w:b/>
          <w:sz w:val="28"/>
          <w:szCs w:val="28"/>
        </w:rPr>
        <w:t>UỶ BAN NHÂN DÂN THÀNH PHỐ ĐÀ NẴNG</w:t>
      </w:r>
    </w:p>
    <w:p w:rsidR="005A754D" w:rsidRPr="005A754D" w:rsidRDefault="005A754D" w:rsidP="0043293C">
      <w:pPr>
        <w:spacing w:line="252" w:lineRule="auto"/>
        <w:jc w:val="center"/>
        <w:rPr>
          <w:rFonts w:ascii="Times New Roman" w:hAnsi="Times New Roman"/>
          <w:b/>
          <w:sz w:val="10"/>
          <w:szCs w:val="28"/>
        </w:rPr>
      </w:pPr>
    </w:p>
    <w:p w:rsidR="0043293C" w:rsidRPr="00B62883" w:rsidRDefault="0043293C" w:rsidP="005A754D">
      <w:pPr>
        <w:spacing w:before="0" w:after="0"/>
        <w:ind w:firstLine="562"/>
        <w:rPr>
          <w:rFonts w:ascii="Times New Roman" w:hAnsi="Times New Roman"/>
          <w:sz w:val="28"/>
          <w:szCs w:val="28"/>
        </w:rPr>
      </w:pPr>
      <w:r w:rsidRPr="00B62883">
        <w:rPr>
          <w:rFonts w:ascii="Times New Roman" w:hAnsi="Times New Roman"/>
          <w:sz w:val="28"/>
          <w:szCs w:val="28"/>
        </w:rPr>
        <w:t>Căn cứ Luật Tổ chức H</w:t>
      </w:r>
      <w:r w:rsidR="005A754D">
        <w:rPr>
          <w:rFonts w:ascii="Times New Roman" w:hAnsi="Times New Roman"/>
          <w:sz w:val="28"/>
          <w:szCs w:val="28"/>
        </w:rPr>
        <w:t>ĐND</w:t>
      </w:r>
      <w:r w:rsidRPr="00B62883">
        <w:rPr>
          <w:rFonts w:ascii="Times New Roman" w:hAnsi="Times New Roman"/>
          <w:sz w:val="28"/>
          <w:szCs w:val="28"/>
        </w:rPr>
        <w:t xml:space="preserve"> và Ủy ban nhân dân ngày 26 tháng 11 năm 2003;</w:t>
      </w:r>
    </w:p>
    <w:p w:rsidR="003063D3" w:rsidRPr="00B62883" w:rsidRDefault="0043293C" w:rsidP="005A754D">
      <w:pPr>
        <w:spacing w:before="0" w:after="0"/>
        <w:ind w:firstLine="562"/>
        <w:rPr>
          <w:rFonts w:ascii="Times New Roman" w:hAnsi="Times New Roman"/>
          <w:sz w:val="28"/>
          <w:szCs w:val="28"/>
        </w:rPr>
      </w:pPr>
      <w:r w:rsidRPr="00B62883">
        <w:rPr>
          <w:rFonts w:ascii="Times New Roman" w:hAnsi="Times New Roman"/>
          <w:sz w:val="28"/>
          <w:szCs w:val="28"/>
        </w:rPr>
        <w:t xml:space="preserve">Căn cứ </w:t>
      </w:r>
      <w:r w:rsidR="00765ACE" w:rsidRPr="00B62883">
        <w:rPr>
          <w:rFonts w:ascii="Times New Roman" w:hAnsi="Times New Roman"/>
          <w:sz w:val="28"/>
          <w:szCs w:val="28"/>
          <w:lang w:val="af-ZA"/>
        </w:rPr>
        <w:t xml:space="preserve">Nghị quyết số 49/NQ-CP ngày 10 tháng 7 năm 2014 của Chính phủ ban hành Chương trình hành động của Chính phủ </w:t>
      </w:r>
      <w:r w:rsidR="00C0022F" w:rsidRPr="00B62883">
        <w:rPr>
          <w:rFonts w:ascii="Times New Roman" w:hAnsi="Times New Roman"/>
          <w:sz w:val="28"/>
          <w:szCs w:val="28"/>
          <w:lang w:val="af-ZA"/>
        </w:rPr>
        <w:t xml:space="preserve">về </w:t>
      </w:r>
      <w:r w:rsidR="00765ACE" w:rsidRPr="00B62883">
        <w:rPr>
          <w:rFonts w:ascii="Times New Roman" w:hAnsi="Times New Roman"/>
          <w:sz w:val="28"/>
          <w:szCs w:val="28"/>
          <w:lang w:val="af-ZA"/>
        </w:rPr>
        <w:t>tiếp tục thực hiện Nghị quyết Hội nghị lần thứ 4 Ban chấp hành Trung ương Đảng khóa X về một số chủ trương, chính sách lớn để nền kinh tế phát triển nhanh và bền vững khi Việt Nam là thành viên của Tổ chức Thương mại thế giới</w:t>
      </w:r>
      <w:r w:rsidRPr="00B62883">
        <w:rPr>
          <w:rFonts w:ascii="Times New Roman" w:hAnsi="Times New Roman"/>
          <w:sz w:val="28"/>
          <w:szCs w:val="28"/>
        </w:rPr>
        <w:t>;</w:t>
      </w:r>
      <w:r w:rsidR="000956A1" w:rsidRPr="00B62883">
        <w:rPr>
          <w:rFonts w:ascii="Times New Roman" w:hAnsi="Times New Roman"/>
          <w:sz w:val="28"/>
          <w:szCs w:val="28"/>
        </w:rPr>
        <w:t xml:space="preserve"> </w:t>
      </w:r>
    </w:p>
    <w:p w:rsidR="00997A1F" w:rsidRPr="00B62883" w:rsidRDefault="00C0022F" w:rsidP="005A754D">
      <w:pPr>
        <w:spacing w:before="0" w:after="0"/>
        <w:ind w:firstLine="562"/>
        <w:rPr>
          <w:rFonts w:ascii="Times New Roman" w:hAnsi="Times New Roman"/>
          <w:sz w:val="28"/>
          <w:szCs w:val="28"/>
        </w:rPr>
      </w:pPr>
      <w:r w:rsidRPr="00B62883">
        <w:rPr>
          <w:rFonts w:ascii="Times New Roman" w:hAnsi="Times New Roman"/>
          <w:sz w:val="28"/>
          <w:szCs w:val="28"/>
        </w:rPr>
        <w:t xml:space="preserve">Thực hiện </w:t>
      </w:r>
      <w:r w:rsidR="003063D3" w:rsidRPr="00B62883">
        <w:rPr>
          <w:rFonts w:ascii="Times New Roman" w:hAnsi="Times New Roman"/>
          <w:sz w:val="28"/>
          <w:szCs w:val="28"/>
        </w:rPr>
        <w:t xml:space="preserve">Quyết định số 4915/QĐ-UBND </w:t>
      </w:r>
      <w:r w:rsidRPr="00B62883">
        <w:rPr>
          <w:rFonts w:ascii="Times New Roman" w:hAnsi="Times New Roman"/>
          <w:sz w:val="28"/>
          <w:szCs w:val="28"/>
        </w:rPr>
        <w:t xml:space="preserve">ngày 22/7/2014 của UBND thành phố Đà Nẵng về việc ban hành Kế hoạch triển khai thực hiện Chương trình hành động số 29-CTr/TU của </w:t>
      </w:r>
      <w:r w:rsidR="000956A1" w:rsidRPr="00B62883">
        <w:rPr>
          <w:rFonts w:ascii="Times New Roman" w:hAnsi="Times New Roman"/>
          <w:sz w:val="28"/>
          <w:szCs w:val="28"/>
        </w:rPr>
        <w:t>Thành ủy Đà Nẵng thực hiện Nghị quyết số 22-NQ/TW của Bộ Chính trị (khóa XI) về hội nhập quốc tế</w:t>
      </w:r>
      <w:r w:rsidR="005D483A" w:rsidRPr="00B62883">
        <w:rPr>
          <w:rFonts w:ascii="Times New Roman" w:hAnsi="Times New Roman"/>
          <w:sz w:val="28"/>
          <w:szCs w:val="28"/>
        </w:rPr>
        <w:t>;</w:t>
      </w:r>
      <w:r w:rsidR="00997A1F" w:rsidRPr="00B62883">
        <w:rPr>
          <w:rFonts w:ascii="Times New Roman" w:hAnsi="Times New Roman"/>
          <w:sz w:val="28"/>
          <w:szCs w:val="28"/>
        </w:rPr>
        <w:t xml:space="preserve"> </w:t>
      </w:r>
    </w:p>
    <w:p w:rsidR="0043293C" w:rsidRPr="00B62883" w:rsidRDefault="00765ACE" w:rsidP="005A754D">
      <w:pPr>
        <w:spacing w:before="0" w:after="0"/>
        <w:ind w:firstLine="562"/>
        <w:rPr>
          <w:rFonts w:ascii="Times New Roman" w:hAnsi="Times New Roman"/>
          <w:sz w:val="28"/>
          <w:szCs w:val="28"/>
        </w:rPr>
      </w:pPr>
      <w:r w:rsidRPr="00B62883">
        <w:rPr>
          <w:rFonts w:ascii="Times New Roman" w:hAnsi="Times New Roman"/>
          <w:sz w:val="28"/>
          <w:szCs w:val="28"/>
        </w:rPr>
        <w:t>Xét</w:t>
      </w:r>
      <w:r w:rsidR="0043293C" w:rsidRPr="00B62883">
        <w:rPr>
          <w:rFonts w:ascii="Times New Roman" w:hAnsi="Times New Roman"/>
          <w:sz w:val="28"/>
          <w:szCs w:val="28"/>
        </w:rPr>
        <w:t xml:space="preserve"> đề nghị của </w:t>
      </w:r>
      <w:r w:rsidR="0025308A" w:rsidRPr="00B62883">
        <w:rPr>
          <w:rFonts w:ascii="Times New Roman" w:hAnsi="Times New Roman"/>
          <w:sz w:val="28"/>
          <w:szCs w:val="28"/>
        </w:rPr>
        <w:t>Sở Công Thương thành phố Đà Nẵng</w:t>
      </w:r>
      <w:r w:rsidR="005A754D">
        <w:rPr>
          <w:rFonts w:ascii="Times New Roman" w:hAnsi="Times New Roman"/>
          <w:sz w:val="28"/>
          <w:szCs w:val="28"/>
        </w:rPr>
        <w:t>,</w:t>
      </w:r>
    </w:p>
    <w:p w:rsidR="0043293C" w:rsidRPr="00B62883" w:rsidRDefault="0043293C" w:rsidP="00C0022F">
      <w:pPr>
        <w:spacing w:before="240" w:line="252" w:lineRule="auto"/>
        <w:jc w:val="center"/>
        <w:rPr>
          <w:rFonts w:ascii="Times New Roman" w:hAnsi="Times New Roman"/>
          <w:b/>
          <w:sz w:val="28"/>
          <w:szCs w:val="28"/>
        </w:rPr>
      </w:pPr>
      <w:r w:rsidRPr="00B62883">
        <w:rPr>
          <w:rFonts w:ascii="Times New Roman" w:hAnsi="Times New Roman"/>
          <w:b/>
          <w:sz w:val="28"/>
          <w:szCs w:val="28"/>
        </w:rPr>
        <w:t>QUYẾT ĐỊNH:</w:t>
      </w:r>
    </w:p>
    <w:p w:rsidR="0043293C" w:rsidRDefault="0043293C" w:rsidP="00761BD3">
      <w:pPr>
        <w:spacing w:before="0" w:after="0"/>
        <w:rPr>
          <w:rFonts w:ascii="Times New Roman" w:hAnsi="Times New Roman"/>
          <w:sz w:val="28"/>
          <w:szCs w:val="28"/>
        </w:rPr>
      </w:pPr>
      <w:r w:rsidRPr="00B62883">
        <w:rPr>
          <w:rFonts w:ascii="Times New Roman" w:hAnsi="Times New Roman"/>
          <w:b/>
          <w:sz w:val="28"/>
          <w:szCs w:val="28"/>
        </w:rPr>
        <w:t>Điều 1.</w:t>
      </w:r>
      <w:r w:rsidRPr="00B62883">
        <w:rPr>
          <w:rFonts w:ascii="Times New Roman" w:hAnsi="Times New Roman"/>
          <w:sz w:val="28"/>
          <w:szCs w:val="28"/>
        </w:rPr>
        <w:t xml:space="preserve"> Ban hành </w:t>
      </w:r>
      <w:r w:rsidR="00765ACE" w:rsidRPr="00B62883">
        <w:rPr>
          <w:rFonts w:ascii="Times New Roman" w:hAnsi="Times New Roman"/>
          <w:sz w:val="28"/>
          <w:szCs w:val="28"/>
        </w:rPr>
        <w:t xml:space="preserve">kèm theo Quyết định này Chương trình hành động thực hiện </w:t>
      </w:r>
      <w:r w:rsidR="00765ACE" w:rsidRPr="00B62883">
        <w:rPr>
          <w:rFonts w:ascii="Times New Roman" w:hAnsi="Times New Roman"/>
          <w:sz w:val="28"/>
          <w:szCs w:val="28"/>
          <w:lang w:val="af-ZA"/>
        </w:rPr>
        <w:t>Nghị quyết số 49/NQ-CP ngày 10 tháng 7 năm 2014 của Chính phủ</w:t>
      </w:r>
      <w:r w:rsidR="00765ACE" w:rsidRPr="00B62883">
        <w:rPr>
          <w:rFonts w:ascii="Times New Roman" w:hAnsi="Times New Roman"/>
          <w:sz w:val="28"/>
          <w:szCs w:val="28"/>
        </w:rPr>
        <w:t xml:space="preserve"> </w:t>
      </w:r>
      <w:r w:rsidR="00C0022F" w:rsidRPr="00B62883">
        <w:rPr>
          <w:rFonts w:ascii="Times New Roman" w:hAnsi="Times New Roman"/>
          <w:sz w:val="28"/>
          <w:szCs w:val="28"/>
        </w:rPr>
        <w:t xml:space="preserve">về </w:t>
      </w:r>
      <w:r w:rsidR="00765ACE" w:rsidRPr="00B62883">
        <w:rPr>
          <w:rFonts w:ascii="Times New Roman" w:hAnsi="Times New Roman"/>
          <w:sz w:val="28"/>
          <w:szCs w:val="28"/>
          <w:lang w:val="af-ZA"/>
        </w:rPr>
        <w:t>tiếp tục thực hiện Nghị quyết Hội nghị lần thứ 4 Ban chấp hành Trung ương Đảng khóa X về một số chủ trương, chính sách lớn để nền kinh tế phát triển nhanh và bền vững khi Việt Nam là thành viên của Tổ chức Thương mại thế giới</w:t>
      </w:r>
      <w:r w:rsidR="00EA4968" w:rsidRPr="00B62883">
        <w:rPr>
          <w:rFonts w:ascii="Times New Roman" w:hAnsi="Times New Roman"/>
          <w:sz w:val="28"/>
          <w:szCs w:val="28"/>
        </w:rPr>
        <w:t>.</w:t>
      </w:r>
    </w:p>
    <w:p w:rsidR="00761BD3" w:rsidRDefault="00761BD3" w:rsidP="005A754D">
      <w:pPr>
        <w:spacing w:before="0" w:after="0"/>
        <w:ind w:firstLine="562"/>
        <w:rPr>
          <w:rFonts w:ascii="Times New Roman" w:hAnsi="Times New Roman"/>
          <w:sz w:val="28"/>
          <w:szCs w:val="28"/>
        </w:rPr>
      </w:pPr>
    </w:p>
    <w:p w:rsidR="00761BD3" w:rsidRDefault="00761BD3" w:rsidP="00761BD3">
      <w:pPr>
        <w:spacing w:before="0" w:after="0"/>
        <w:rPr>
          <w:rFonts w:ascii="Times New Roman" w:hAnsi="Times New Roman"/>
          <w:sz w:val="28"/>
          <w:szCs w:val="28"/>
        </w:rPr>
      </w:pPr>
      <w:r>
        <w:rPr>
          <w:rFonts w:ascii="Times New Roman" w:hAnsi="Times New Roman"/>
          <w:b/>
          <w:sz w:val="28"/>
          <w:szCs w:val="28"/>
        </w:rPr>
        <w:t xml:space="preserve"> </w:t>
      </w:r>
      <w:r w:rsidR="0043293C" w:rsidRPr="00761BD3">
        <w:rPr>
          <w:rFonts w:ascii="Times New Roman" w:hAnsi="Times New Roman"/>
          <w:b/>
          <w:sz w:val="28"/>
          <w:szCs w:val="28"/>
        </w:rPr>
        <w:t>Điều 2.</w:t>
      </w:r>
      <w:r w:rsidR="0043293C" w:rsidRPr="00761BD3">
        <w:rPr>
          <w:rFonts w:ascii="Times New Roman" w:hAnsi="Times New Roman"/>
          <w:sz w:val="28"/>
          <w:szCs w:val="28"/>
        </w:rPr>
        <w:t xml:space="preserve"> Quyết định này có hiệu lực </w:t>
      </w:r>
      <w:r w:rsidR="00765ACE" w:rsidRPr="00761BD3">
        <w:rPr>
          <w:rFonts w:ascii="Times New Roman" w:hAnsi="Times New Roman"/>
          <w:sz w:val="28"/>
          <w:szCs w:val="28"/>
        </w:rPr>
        <w:t xml:space="preserve">thực hiện </w:t>
      </w:r>
      <w:r w:rsidR="0043293C" w:rsidRPr="00761BD3">
        <w:rPr>
          <w:rFonts w:ascii="Times New Roman" w:hAnsi="Times New Roman"/>
          <w:sz w:val="28"/>
          <w:szCs w:val="28"/>
        </w:rPr>
        <w:t>kể từ ngày ký.</w:t>
      </w:r>
    </w:p>
    <w:p w:rsidR="00761BD3" w:rsidRDefault="00761BD3" w:rsidP="00761BD3">
      <w:pPr>
        <w:pStyle w:val="BodyText"/>
        <w:keepNext/>
        <w:widowControl w:val="0"/>
        <w:rPr>
          <w:rFonts w:ascii="Times New Roman" w:hAnsi="Times New Roman"/>
          <w:color w:val="000000"/>
          <w:szCs w:val="28"/>
        </w:rPr>
      </w:pPr>
      <w:r>
        <w:rPr>
          <w:rFonts w:ascii="Times New Roman" w:hAnsi="Times New Roman"/>
          <w:b/>
          <w:color w:val="000000"/>
          <w:szCs w:val="28"/>
        </w:rPr>
        <w:t xml:space="preserve"> </w:t>
      </w:r>
      <w:r w:rsidR="0043293C" w:rsidRPr="00761BD3">
        <w:rPr>
          <w:rFonts w:ascii="Times New Roman" w:hAnsi="Times New Roman"/>
          <w:b/>
          <w:color w:val="000000"/>
          <w:szCs w:val="28"/>
        </w:rPr>
        <w:t>Điều 3.</w:t>
      </w:r>
      <w:r w:rsidR="0043293C" w:rsidRPr="00761BD3">
        <w:rPr>
          <w:rFonts w:ascii="Times New Roman" w:hAnsi="Times New Roman"/>
          <w:color w:val="000000"/>
          <w:szCs w:val="28"/>
        </w:rPr>
        <w:t xml:space="preserve"> Chánh Văn phòng UBND thành phố, Giám đốc</w:t>
      </w:r>
      <w:r w:rsidR="006E7D7A" w:rsidRPr="00761BD3">
        <w:rPr>
          <w:rFonts w:ascii="Times New Roman" w:hAnsi="Times New Roman"/>
          <w:color w:val="000000"/>
          <w:szCs w:val="28"/>
        </w:rPr>
        <w:t xml:space="preserve"> </w:t>
      </w:r>
      <w:r w:rsidR="00090C7B" w:rsidRPr="00761BD3">
        <w:rPr>
          <w:rFonts w:ascii="Times New Roman" w:hAnsi="Times New Roman"/>
          <w:color w:val="000000"/>
          <w:szCs w:val="28"/>
        </w:rPr>
        <w:t xml:space="preserve">Sở Công Thương, </w:t>
      </w:r>
      <w:r w:rsidR="0080793B" w:rsidRPr="00761BD3">
        <w:rPr>
          <w:rFonts w:ascii="Times New Roman" w:hAnsi="Times New Roman"/>
          <w:color w:val="000000"/>
          <w:szCs w:val="28"/>
        </w:rPr>
        <w:t>t</w:t>
      </w:r>
      <w:r w:rsidR="00090C7B" w:rsidRPr="00761BD3">
        <w:rPr>
          <w:rFonts w:ascii="Times New Roman" w:hAnsi="Times New Roman"/>
          <w:color w:val="000000"/>
          <w:szCs w:val="28"/>
        </w:rPr>
        <w:t xml:space="preserve">hủ trưởng các cơ quan, đơn vị chuyên môn thuộc UBND thành phố và </w:t>
      </w:r>
      <w:r w:rsidR="0043293C" w:rsidRPr="00761BD3">
        <w:rPr>
          <w:rFonts w:ascii="Times New Roman" w:hAnsi="Times New Roman"/>
          <w:color w:val="000000"/>
          <w:szCs w:val="28"/>
        </w:rPr>
        <w:t>Chủ tịch UBND các quận, huyện chịu trách nhiệm thi hành Quyết định này.</w:t>
      </w:r>
      <w:r w:rsidR="006E7D7A" w:rsidRPr="00761BD3">
        <w:rPr>
          <w:rFonts w:ascii="Times New Roman" w:hAnsi="Times New Roman"/>
          <w:color w:val="000000"/>
          <w:szCs w:val="28"/>
        </w:rPr>
        <w:t>/.</w:t>
      </w:r>
    </w:p>
    <w:p w:rsidR="00761BD3" w:rsidRPr="00761BD3" w:rsidRDefault="00761BD3" w:rsidP="00761BD3">
      <w:pPr>
        <w:pStyle w:val="BodyText"/>
        <w:keepNext/>
        <w:widowControl w:val="0"/>
        <w:rPr>
          <w:rFonts w:ascii="Times New Roman" w:hAnsi="Times New Roman"/>
          <w:b/>
          <w:color w:val="auto"/>
          <w:szCs w:val="28"/>
          <w:lang w:val="en-US" w:eastAsia="en-US"/>
        </w:rPr>
      </w:pPr>
      <w:r>
        <w:rPr>
          <w:rFonts w:ascii="Times New Roman" w:hAnsi="Times New Roman"/>
          <w:szCs w:val="28"/>
        </w:rPr>
        <w:t xml:space="preserve">                                                                               </w:t>
      </w:r>
      <w:r w:rsidRPr="00761BD3">
        <w:rPr>
          <w:rFonts w:ascii="Times New Roman" w:hAnsi="Times New Roman"/>
          <w:szCs w:val="28"/>
        </w:rPr>
        <w:t xml:space="preserve">  </w:t>
      </w:r>
      <w:r w:rsidRPr="00761BD3">
        <w:rPr>
          <w:rFonts w:ascii="Times New Roman" w:hAnsi="Times New Roman"/>
          <w:b/>
          <w:color w:val="auto"/>
          <w:szCs w:val="28"/>
          <w:lang w:val="en-US" w:eastAsia="en-US"/>
        </w:rPr>
        <w:t>TM. ỦY BAN NHÂN DÂN</w:t>
      </w:r>
    </w:p>
    <w:p w:rsidR="00761BD3" w:rsidRPr="00761BD3" w:rsidRDefault="00761BD3" w:rsidP="00761BD3">
      <w:pPr>
        <w:pStyle w:val="BodyText"/>
        <w:keepNext/>
        <w:widowControl w:val="0"/>
        <w:rPr>
          <w:rFonts w:ascii="Times New Roman" w:hAnsi="Times New Roman"/>
          <w:color w:val="auto"/>
          <w:szCs w:val="28"/>
          <w:lang w:val="en-US" w:eastAsia="en-US"/>
        </w:rPr>
      </w:pP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t xml:space="preserve">                   </w:t>
      </w:r>
      <w:r w:rsidRPr="00761BD3">
        <w:rPr>
          <w:rFonts w:ascii="Times New Roman" w:hAnsi="Times New Roman"/>
          <w:b/>
          <w:color w:val="auto"/>
          <w:szCs w:val="28"/>
          <w:lang w:val="en-US" w:eastAsia="en-US"/>
        </w:rPr>
        <w:t>KT. CHỦ TỊCH</w:t>
      </w:r>
    </w:p>
    <w:p w:rsidR="00761BD3" w:rsidRDefault="00761BD3" w:rsidP="00761BD3">
      <w:pPr>
        <w:pStyle w:val="BodyText"/>
        <w:keepNext/>
        <w:widowControl w:val="0"/>
        <w:rPr>
          <w:rFonts w:ascii="Times New Roman" w:hAnsi="Times New Roman"/>
          <w:b/>
          <w:color w:val="auto"/>
          <w:szCs w:val="28"/>
          <w:lang w:val="en-US" w:eastAsia="en-US"/>
        </w:rPr>
      </w:pP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r>
      <w:r w:rsidRPr="00761BD3">
        <w:rPr>
          <w:rFonts w:ascii="Times New Roman" w:hAnsi="Times New Roman"/>
          <w:color w:val="auto"/>
          <w:szCs w:val="28"/>
          <w:lang w:val="en-US" w:eastAsia="en-US"/>
        </w:rPr>
        <w:tab/>
        <w:t xml:space="preserve">                                                          </w:t>
      </w:r>
      <w:r>
        <w:rPr>
          <w:rFonts w:ascii="Times New Roman" w:hAnsi="Times New Roman"/>
          <w:color w:val="auto"/>
          <w:szCs w:val="28"/>
          <w:lang w:val="en-US" w:eastAsia="en-US"/>
        </w:rPr>
        <w:t xml:space="preserve">   </w:t>
      </w:r>
      <w:r w:rsidRPr="00761BD3">
        <w:rPr>
          <w:rFonts w:ascii="Times New Roman" w:hAnsi="Times New Roman"/>
          <w:b/>
          <w:color w:val="auto"/>
          <w:szCs w:val="28"/>
          <w:lang w:val="en-US" w:eastAsia="en-US"/>
        </w:rPr>
        <w:t>PHÓ CHỦ TỊCH</w:t>
      </w:r>
    </w:p>
    <w:p w:rsidR="00761BD3" w:rsidRDefault="00761BD3" w:rsidP="00986218">
      <w:pPr>
        <w:pStyle w:val="BodyText"/>
        <w:keepNext/>
        <w:widowControl w:val="0"/>
        <w:ind w:left="6480"/>
        <w:rPr>
          <w:rFonts w:ascii="Times New Roman" w:hAnsi="Times New Roman"/>
          <w:b/>
          <w:color w:val="auto"/>
          <w:szCs w:val="28"/>
          <w:lang w:val="en-US" w:eastAsia="en-US"/>
        </w:rPr>
      </w:pPr>
      <w:r w:rsidRPr="005A754D">
        <w:rPr>
          <w:rFonts w:ascii="Times New Roman" w:hAnsi="Times New Roman"/>
          <w:b/>
          <w:color w:val="auto"/>
          <w:szCs w:val="28"/>
          <w:lang w:val="en-US" w:eastAsia="en-US"/>
        </w:rPr>
        <w:t>Phùng Tấn Viết</w:t>
      </w:r>
    </w:p>
    <w:p w:rsidR="00761BD3" w:rsidRDefault="00761BD3" w:rsidP="00761BD3">
      <w:pPr>
        <w:spacing w:before="0" w:after="0"/>
        <w:ind w:firstLine="562"/>
      </w:pPr>
    </w:p>
    <w:p w:rsidR="00761BD3" w:rsidRDefault="005A754D" w:rsidP="005A754D">
      <w:pPr>
        <w:pStyle w:val="BodyText"/>
        <w:keepNext/>
        <w:widowControl w:val="0"/>
        <w:rPr>
          <w:rFonts w:ascii="Times New Roman" w:hAnsi="Times New Roman"/>
          <w:b/>
          <w:color w:val="auto"/>
          <w:szCs w:val="28"/>
          <w:lang w:val="en-US" w:eastAsia="en-US"/>
        </w:rPr>
      </w:pPr>
      <w:r>
        <w:rPr>
          <w:rFonts w:ascii="Times New Roman" w:hAnsi="Times New Roman"/>
          <w:color w:val="auto"/>
          <w:sz w:val="22"/>
          <w:lang w:val="en-US" w:eastAsia="en-US"/>
        </w:rPr>
        <w:t xml:space="preserve">      </w:t>
      </w:r>
      <w:r w:rsidR="00761BD3">
        <w:rPr>
          <w:rFonts w:ascii="Times New Roman" w:hAnsi="Times New Roman"/>
          <w:color w:val="auto"/>
          <w:sz w:val="22"/>
          <w:lang w:val="en-US" w:eastAsia="en-US"/>
        </w:rPr>
        <w:t xml:space="preserve">                                                                                   </w:t>
      </w:r>
    </w:p>
    <w:p w:rsidR="00816C40" w:rsidRPr="00B62883" w:rsidRDefault="00816C40" w:rsidP="00816C40">
      <w:pPr>
        <w:spacing w:before="0" w:after="0"/>
        <w:rPr>
          <w:vanish/>
        </w:rPr>
      </w:pPr>
    </w:p>
    <w:tbl>
      <w:tblPr>
        <w:tblW w:w="10312" w:type="dxa"/>
        <w:jc w:val="center"/>
        <w:tblLook w:val="01E0" w:firstRow="1" w:lastRow="1" w:firstColumn="1" w:lastColumn="1" w:noHBand="0" w:noVBand="0"/>
      </w:tblPr>
      <w:tblGrid>
        <w:gridCol w:w="3443"/>
        <w:gridCol w:w="6869"/>
      </w:tblGrid>
      <w:tr w:rsidR="006E7D7A" w:rsidRPr="00B62883">
        <w:trPr>
          <w:trHeight w:val="763"/>
          <w:jc w:val="center"/>
        </w:trPr>
        <w:tc>
          <w:tcPr>
            <w:tcW w:w="3443" w:type="dxa"/>
          </w:tcPr>
          <w:p w:rsidR="006E7D7A" w:rsidRPr="00B62883" w:rsidRDefault="00C32D0B" w:rsidP="006E7D7A">
            <w:pPr>
              <w:pStyle w:val="Heading8"/>
              <w:widowControl w:val="0"/>
              <w:spacing w:before="0" w:after="0"/>
              <w:jc w:val="center"/>
              <w:rPr>
                <w:rFonts w:ascii="Times New Roman" w:hAnsi="Times New Roman"/>
                <w:b/>
                <w:bCs/>
                <w:i w:val="0"/>
                <w:sz w:val="26"/>
                <w:szCs w:val="26"/>
                <w:lang w:val="en-US" w:eastAsia="en-US"/>
              </w:rPr>
            </w:pPr>
            <w:r w:rsidRPr="00B62883">
              <w:rPr>
                <w:i w:val="0"/>
                <w:iCs w:val="0"/>
                <w:lang w:val="en-US" w:eastAsia="en-US"/>
              </w:rPr>
              <w:lastRenderedPageBreak/>
              <w:br w:type="page"/>
            </w:r>
            <w:r w:rsidR="006E7D7A" w:rsidRPr="00B62883">
              <w:rPr>
                <w:rFonts w:ascii="Times New Roman" w:hAnsi="Times New Roman"/>
                <w:b/>
                <w:bCs/>
                <w:i w:val="0"/>
                <w:sz w:val="26"/>
                <w:szCs w:val="26"/>
                <w:lang w:val="en-US" w:eastAsia="en-US"/>
              </w:rPr>
              <w:t>ỦY BAN NHÂN DÂN</w:t>
            </w:r>
          </w:p>
          <w:p w:rsidR="006E7D7A" w:rsidRPr="00B62883" w:rsidRDefault="006E7D7A" w:rsidP="006E7D7A">
            <w:pPr>
              <w:keepNext/>
              <w:widowControl w:val="0"/>
              <w:spacing w:before="0" w:after="0"/>
              <w:jc w:val="center"/>
              <w:rPr>
                <w:rFonts w:ascii="Times New Roman" w:hAnsi="Times New Roman"/>
                <w:b/>
                <w:sz w:val="26"/>
                <w:szCs w:val="26"/>
              </w:rPr>
            </w:pPr>
            <w:r w:rsidRPr="00B62883">
              <w:rPr>
                <w:rFonts w:ascii="Times New Roman" w:hAnsi="Times New Roman"/>
                <w:b/>
                <w:sz w:val="26"/>
                <w:szCs w:val="26"/>
              </w:rPr>
              <w:t>THÀNH PHỐ ĐÀ NẴNG</w:t>
            </w:r>
          </w:p>
          <w:p w:rsidR="006E7D7A" w:rsidRPr="00B62883" w:rsidRDefault="00E75A1F" w:rsidP="006E7D7A">
            <w:pPr>
              <w:keepNext/>
              <w:widowControl w:val="0"/>
              <w:spacing w:before="0" w:after="0"/>
              <w:jc w:val="center"/>
              <w:rPr>
                <w:rFonts w:ascii="Times New Roman" w:hAnsi="Times New Roman"/>
                <w:b/>
                <w:sz w:val="26"/>
                <w:szCs w:val="26"/>
              </w:rPr>
            </w:pPr>
            <w:r w:rsidRPr="00B62883">
              <w:rPr>
                <w:rFonts w:ascii="Times New Roman" w:hAnsi="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53975</wp:posOffset>
                      </wp:positionV>
                      <wp:extent cx="1256665" cy="0"/>
                      <wp:effectExtent l="8890" t="11430" r="1079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78D1B" id="AutoShape 6" o:spid="_x0000_s1026" type="#_x0000_t32" style="position:absolute;margin-left:26.1pt;margin-top:4.25pt;width:9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3bHgIAADs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"/>
                  </w:pict>
                </mc:Fallback>
              </mc:AlternateContent>
            </w:r>
          </w:p>
        </w:tc>
        <w:tc>
          <w:tcPr>
            <w:tcW w:w="6869" w:type="dxa"/>
          </w:tcPr>
          <w:p w:rsidR="006E7D7A" w:rsidRPr="00B62883" w:rsidRDefault="006E7D7A" w:rsidP="006E7D7A">
            <w:pPr>
              <w:pStyle w:val="Heading8"/>
              <w:widowControl w:val="0"/>
              <w:spacing w:before="0" w:after="0"/>
              <w:jc w:val="center"/>
              <w:rPr>
                <w:rFonts w:ascii="Times New Roman" w:hAnsi="Times New Roman"/>
                <w:b/>
                <w:bCs/>
                <w:i w:val="0"/>
                <w:sz w:val="26"/>
                <w:szCs w:val="26"/>
                <w:lang w:val="en-US" w:eastAsia="en-US"/>
              </w:rPr>
            </w:pPr>
            <w:r w:rsidRPr="00B62883">
              <w:rPr>
                <w:rFonts w:ascii="Times New Roman" w:hAnsi="Times New Roman"/>
                <w:b/>
                <w:bCs/>
                <w:i w:val="0"/>
                <w:sz w:val="26"/>
                <w:szCs w:val="26"/>
                <w:lang w:val="en-US" w:eastAsia="en-US"/>
              </w:rPr>
              <w:t xml:space="preserve">CỘNG HÒA XÃ HỘI CHỦ NGHĨA VIỆT </w:t>
            </w:r>
            <w:smartTag w:uri="urn:schemas-microsoft-com:office:smarttags" w:element="country-region">
              <w:smartTag w:uri="urn:schemas-microsoft-com:office:smarttags" w:element="place">
                <w:r w:rsidRPr="00B62883">
                  <w:rPr>
                    <w:rFonts w:ascii="Times New Roman" w:hAnsi="Times New Roman"/>
                    <w:b/>
                    <w:bCs/>
                    <w:i w:val="0"/>
                    <w:sz w:val="26"/>
                    <w:szCs w:val="26"/>
                    <w:lang w:val="en-US" w:eastAsia="en-US"/>
                  </w:rPr>
                  <w:t>NAM</w:t>
                </w:r>
              </w:smartTag>
            </w:smartTag>
          </w:p>
          <w:p w:rsidR="006E7D7A" w:rsidRPr="00B62883" w:rsidRDefault="006E7D7A" w:rsidP="006E7D7A">
            <w:pPr>
              <w:keepNext/>
              <w:widowControl w:val="0"/>
              <w:spacing w:before="0" w:after="0"/>
              <w:jc w:val="center"/>
              <w:rPr>
                <w:rFonts w:ascii="Times New Roman" w:hAnsi="Times New Roman"/>
                <w:b/>
                <w:sz w:val="28"/>
                <w:szCs w:val="28"/>
              </w:rPr>
            </w:pPr>
            <w:r w:rsidRPr="00B62883">
              <w:rPr>
                <w:rFonts w:ascii="Times New Roman" w:hAnsi="Times New Roman"/>
                <w:b/>
                <w:sz w:val="28"/>
                <w:szCs w:val="28"/>
              </w:rPr>
              <w:t>Độc lập - Tự do - Hạnh phúc</w:t>
            </w:r>
          </w:p>
          <w:p w:rsidR="006E7D7A" w:rsidRPr="00B62883" w:rsidRDefault="00E75A1F" w:rsidP="006E7D7A">
            <w:pPr>
              <w:keepNext/>
              <w:widowControl w:val="0"/>
              <w:spacing w:before="0" w:after="0"/>
              <w:jc w:val="center"/>
              <w:rPr>
                <w:rFonts w:ascii="Times New Roman" w:hAnsi="Times New Roman"/>
                <w:b/>
                <w:sz w:val="26"/>
                <w:szCs w:val="26"/>
              </w:rPr>
            </w:pPr>
            <w:r w:rsidRPr="00B62883">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1012190</wp:posOffset>
                      </wp:positionH>
                      <wp:positionV relativeFrom="paragraph">
                        <wp:posOffset>39370</wp:posOffset>
                      </wp:positionV>
                      <wp:extent cx="2131060" cy="0"/>
                      <wp:effectExtent l="8890" t="11430" r="1270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C68B7" id="AutoShape 7" o:spid="_x0000_s1026" type="#_x0000_t32" style="position:absolute;margin-left:79.7pt;margin-top:3.1pt;width:16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LO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jH8+gbQ5RpdwZ3yA9yVf9ouh3i6QqWyIbHoLfzhpyE58RvUvxF6uhyH74rBjEEMAP&#10;szrVpveQMAV0CpKcb5Lwk0MUPqbJQxLP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"/>
                  </w:pict>
                </mc:Fallback>
              </mc:AlternateContent>
            </w:r>
          </w:p>
        </w:tc>
      </w:tr>
    </w:tbl>
    <w:p w:rsidR="00090C7B" w:rsidRPr="00B62883" w:rsidRDefault="00090C7B" w:rsidP="00090C7B">
      <w:pPr>
        <w:pStyle w:val="NormalWeb"/>
        <w:shd w:val="clear" w:color="auto" w:fill="FFFFFF"/>
        <w:spacing w:before="0" w:beforeAutospacing="0" w:after="0" w:afterAutospacing="0"/>
        <w:jc w:val="center"/>
        <w:rPr>
          <w:b/>
          <w:bCs/>
          <w:sz w:val="28"/>
          <w:szCs w:val="28"/>
        </w:rPr>
      </w:pPr>
    </w:p>
    <w:p w:rsidR="00090C7B" w:rsidRPr="00B62883" w:rsidRDefault="00090C7B" w:rsidP="00090C7B">
      <w:pPr>
        <w:pStyle w:val="NormalWeb"/>
        <w:shd w:val="clear" w:color="auto" w:fill="FFFFFF"/>
        <w:spacing w:before="0" w:beforeAutospacing="0" w:after="0" w:afterAutospacing="0"/>
        <w:jc w:val="center"/>
        <w:rPr>
          <w:b/>
          <w:bCs/>
          <w:sz w:val="28"/>
          <w:szCs w:val="28"/>
        </w:rPr>
      </w:pPr>
      <w:r w:rsidRPr="00B62883">
        <w:rPr>
          <w:b/>
          <w:bCs/>
          <w:sz w:val="28"/>
          <w:szCs w:val="28"/>
        </w:rPr>
        <w:t xml:space="preserve">CHƯƠNG TRÌNH HÀNH ĐỘNG </w:t>
      </w:r>
    </w:p>
    <w:p w:rsidR="00090C7B" w:rsidRPr="00B62883" w:rsidRDefault="00090C7B" w:rsidP="00F57163">
      <w:pPr>
        <w:pStyle w:val="NormalWeb"/>
        <w:shd w:val="clear" w:color="auto" w:fill="FFFFFF"/>
        <w:spacing w:before="120" w:beforeAutospacing="0" w:after="0" w:afterAutospacing="0"/>
        <w:ind w:firstLine="720"/>
        <w:jc w:val="center"/>
        <w:rPr>
          <w:b/>
          <w:sz w:val="28"/>
          <w:szCs w:val="28"/>
          <w:lang w:val="af-ZA"/>
        </w:rPr>
      </w:pPr>
      <w:r w:rsidRPr="00B62883">
        <w:rPr>
          <w:b/>
          <w:sz w:val="28"/>
          <w:szCs w:val="28"/>
        </w:rPr>
        <w:t xml:space="preserve">Thực hiện </w:t>
      </w:r>
      <w:r w:rsidRPr="00B62883">
        <w:rPr>
          <w:b/>
          <w:sz w:val="28"/>
          <w:szCs w:val="28"/>
          <w:lang w:val="af-ZA"/>
        </w:rPr>
        <w:t xml:space="preserve">Nghị quyết số 49/NQ-CP ngày </w:t>
      </w:r>
      <w:r w:rsidR="00DB13AF" w:rsidRPr="00B62883">
        <w:rPr>
          <w:b/>
          <w:sz w:val="28"/>
          <w:szCs w:val="28"/>
          <w:lang w:val="af-ZA"/>
        </w:rPr>
        <w:t xml:space="preserve">10 tháng 7 năm 2014 </w:t>
      </w:r>
      <w:r w:rsidRPr="00B62883">
        <w:rPr>
          <w:b/>
          <w:sz w:val="28"/>
          <w:szCs w:val="28"/>
          <w:lang w:val="af-ZA"/>
        </w:rPr>
        <w:t>của Chính phủ</w:t>
      </w:r>
      <w:r w:rsidRPr="00B62883">
        <w:rPr>
          <w:b/>
          <w:bCs/>
          <w:sz w:val="28"/>
          <w:szCs w:val="28"/>
        </w:rPr>
        <w:t xml:space="preserve"> </w:t>
      </w:r>
      <w:r w:rsidR="00C32D0B" w:rsidRPr="00B62883">
        <w:rPr>
          <w:b/>
          <w:bCs/>
          <w:sz w:val="28"/>
          <w:szCs w:val="28"/>
        </w:rPr>
        <w:t xml:space="preserve">về </w:t>
      </w:r>
      <w:r w:rsidRPr="00B62883">
        <w:rPr>
          <w:b/>
          <w:sz w:val="28"/>
          <w:szCs w:val="28"/>
          <w:lang w:val="af-ZA"/>
        </w:rPr>
        <w:t xml:space="preserve">tiếp tục thực hiện Nghị quyết Hội nghị lần thứ 4 Ban chấp hành Trung ương Đảng khóa X về một số chủ trương, chính sách lớn </w:t>
      </w:r>
      <w:r w:rsidR="00F57163">
        <w:rPr>
          <w:b/>
          <w:sz w:val="28"/>
          <w:szCs w:val="28"/>
          <w:lang w:val="af-ZA"/>
        </w:rPr>
        <w:t xml:space="preserve">  </w:t>
      </w:r>
      <w:r w:rsidR="00C32D0B" w:rsidRPr="00B62883">
        <w:rPr>
          <w:b/>
          <w:sz w:val="28"/>
          <w:szCs w:val="28"/>
          <w:lang w:val="af-ZA"/>
        </w:rPr>
        <w:t xml:space="preserve"> </w:t>
      </w:r>
      <w:r w:rsidRPr="00B62883">
        <w:rPr>
          <w:b/>
          <w:sz w:val="28"/>
          <w:szCs w:val="28"/>
          <w:lang w:val="af-ZA"/>
        </w:rPr>
        <w:t xml:space="preserve">để nền kinh tế phát triển nhanh và bền vững khi Việt Nam là </w:t>
      </w:r>
      <w:r w:rsidR="00C32D0B" w:rsidRPr="00B62883">
        <w:rPr>
          <w:b/>
          <w:sz w:val="28"/>
          <w:szCs w:val="28"/>
          <w:lang w:val="af-ZA"/>
        </w:rPr>
        <w:t xml:space="preserve"> </w:t>
      </w:r>
      <w:r w:rsidRPr="00B62883">
        <w:rPr>
          <w:b/>
          <w:sz w:val="28"/>
          <w:szCs w:val="28"/>
          <w:lang w:val="af-ZA"/>
        </w:rPr>
        <w:t>thành viên của Tổ chức Thương mại thế giới</w:t>
      </w:r>
    </w:p>
    <w:p w:rsidR="00097B40" w:rsidRPr="00B62883" w:rsidRDefault="00090C7B" w:rsidP="0080793B">
      <w:pPr>
        <w:pStyle w:val="NormalWeb"/>
        <w:shd w:val="clear" w:color="auto" w:fill="FFFFFF"/>
        <w:spacing w:before="120" w:beforeAutospacing="0" w:after="0" w:afterAutospacing="0"/>
        <w:jc w:val="center"/>
        <w:rPr>
          <w:bCs/>
          <w:i/>
          <w:sz w:val="28"/>
          <w:szCs w:val="28"/>
        </w:rPr>
      </w:pPr>
      <w:r w:rsidRPr="00B62883">
        <w:rPr>
          <w:bCs/>
          <w:i/>
          <w:sz w:val="28"/>
          <w:szCs w:val="28"/>
        </w:rPr>
        <w:t xml:space="preserve"> </w:t>
      </w:r>
      <w:r w:rsidR="00097B40" w:rsidRPr="00B62883">
        <w:rPr>
          <w:bCs/>
          <w:i/>
          <w:sz w:val="28"/>
          <w:szCs w:val="28"/>
        </w:rPr>
        <w:t>(Ban hành kèm theo Q</w:t>
      </w:r>
      <w:r w:rsidR="0043293C" w:rsidRPr="00B62883">
        <w:rPr>
          <w:bCs/>
          <w:i/>
          <w:sz w:val="28"/>
          <w:szCs w:val="28"/>
        </w:rPr>
        <w:t xml:space="preserve">uyết định số  </w:t>
      </w:r>
      <w:r w:rsidR="00FD0753">
        <w:rPr>
          <w:bCs/>
          <w:i/>
          <w:sz w:val="28"/>
          <w:szCs w:val="28"/>
        </w:rPr>
        <w:t>8510</w:t>
      </w:r>
      <w:r w:rsidR="00761BD3">
        <w:rPr>
          <w:bCs/>
          <w:i/>
          <w:sz w:val="28"/>
          <w:szCs w:val="28"/>
        </w:rPr>
        <w:t xml:space="preserve"> </w:t>
      </w:r>
      <w:r w:rsidR="0043293C" w:rsidRPr="00B62883">
        <w:rPr>
          <w:bCs/>
          <w:i/>
          <w:sz w:val="28"/>
          <w:szCs w:val="28"/>
        </w:rPr>
        <w:t xml:space="preserve"> /QĐ-UBND ngày </w:t>
      </w:r>
      <w:r w:rsidR="0080793B" w:rsidRPr="00B62883">
        <w:rPr>
          <w:bCs/>
          <w:i/>
          <w:sz w:val="28"/>
          <w:szCs w:val="28"/>
        </w:rPr>
        <w:t xml:space="preserve"> </w:t>
      </w:r>
      <w:r w:rsidR="00FD0753">
        <w:rPr>
          <w:bCs/>
          <w:i/>
          <w:sz w:val="28"/>
          <w:szCs w:val="28"/>
        </w:rPr>
        <w:t>17</w:t>
      </w:r>
      <w:r w:rsidR="0043293C" w:rsidRPr="00B62883">
        <w:rPr>
          <w:bCs/>
          <w:i/>
          <w:sz w:val="28"/>
          <w:szCs w:val="28"/>
        </w:rPr>
        <w:t xml:space="preserve"> </w:t>
      </w:r>
      <w:r w:rsidR="00097B40" w:rsidRPr="00B62883">
        <w:rPr>
          <w:bCs/>
          <w:i/>
          <w:sz w:val="28"/>
          <w:szCs w:val="28"/>
        </w:rPr>
        <w:t>tháng</w:t>
      </w:r>
      <w:r w:rsidR="00FD0753">
        <w:rPr>
          <w:bCs/>
          <w:i/>
          <w:sz w:val="28"/>
          <w:szCs w:val="28"/>
        </w:rPr>
        <w:t>11</w:t>
      </w:r>
      <w:r w:rsidR="00097B40" w:rsidRPr="00B62883">
        <w:rPr>
          <w:bCs/>
          <w:i/>
          <w:sz w:val="28"/>
          <w:szCs w:val="28"/>
        </w:rPr>
        <w:t xml:space="preserve">   năm</w:t>
      </w:r>
      <w:r w:rsidR="00C32D0B" w:rsidRPr="00B62883">
        <w:rPr>
          <w:bCs/>
          <w:i/>
          <w:sz w:val="28"/>
          <w:szCs w:val="28"/>
        </w:rPr>
        <w:t xml:space="preserve"> 2015 </w:t>
      </w:r>
      <w:r w:rsidR="0043293C" w:rsidRPr="00B62883">
        <w:rPr>
          <w:bCs/>
          <w:i/>
          <w:sz w:val="28"/>
          <w:szCs w:val="28"/>
        </w:rPr>
        <w:t xml:space="preserve">của </w:t>
      </w:r>
      <w:r w:rsidR="0080793B" w:rsidRPr="00B62883">
        <w:rPr>
          <w:bCs/>
          <w:i/>
          <w:sz w:val="28"/>
          <w:szCs w:val="28"/>
        </w:rPr>
        <w:t xml:space="preserve">Ủy ban nhân dân </w:t>
      </w:r>
      <w:r w:rsidR="0043293C" w:rsidRPr="00B62883">
        <w:rPr>
          <w:bCs/>
          <w:i/>
          <w:sz w:val="28"/>
          <w:szCs w:val="28"/>
        </w:rPr>
        <w:t>thành phố Đà Nẵng</w:t>
      </w:r>
      <w:r w:rsidR="00097B40" w:rsidRPr="00B62883">
        <w:rPr>
          <w:bCs/>
          <w:i/>
          <w:sz w:val="28"/>
          <w:szCs w:val="28"/>
        </w:rPr>
        <w:t>)</w:t>
      </w:r>
    </w:p>
    <w:p w:rsidR="00DF4173" w:rsidRPr="00B62883" w:rsidRDefault="00E75A1F" w:rsidP="00094614">
      <w:pPr>
        <w:pStyle w:val="NormalWeb"/>
        <w:shd w:val="clear" w:color="auto" w:fill="FFFFFF"/>
        <w:spacing w:before="240" w:beforeAutospacing="0" w:after="0" w:afterAutospacing="0"/>
        <w:jc w:val="both"/>
        <w:rPr>
          <w:rFonts w:eastAsia="Calibri"/>
          <w:sz w:val="28"/>
          <w:szCs w:val="28"/>
          <w:lang w:val="af-ZA"/>
        </w:rPr>
      </w:pPr>
      <w:r w:rsidRPr="00B62883">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55880</wp:posOffset>
                </wp:positionV>
                <wp:extent cx="2295525" cy="0"/>
                <wp:effectExtent l="11430" t="10160" r="762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3D167" id="AutoShape 8" o:spid="_x0000_s1026" type="#_x0000_t32" style="position:absolute;margin-left:142.2pt;margin-top:4.4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O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"/>
            </w:pict>
          </mc:Fallback>
        </mc:AlternateContent>
      </w:r>
      <w:r w:rsidR="002E0615" w:rsidRPr="00B62883">
        <w:rPr>
          <w:rFonts w:eastAsia="Calibri"/>
          <w:sz w:val="28"/>
          <w:szCs w:val="28"/>
          <w:lang w:val="af-ZA"/>
        </w:rPr>
        <w:t xml:space="preserve"> </w:t>
      </w:r>
    </w:p>
    <w:p w:rsidR="00DF4173" w:rsidRPr="00B62883" w:rsidRDefault="00DF4173" w:rsidP="00761BD3">
      <w:pPr>
        <w:pStyle w:val="NormalWeb"/>
        <w:shd w:val="clear" w:color="auto" w:fill="FFFFFF"/>
        <w:spacing w:before="120" w:beforeAutospacing="0" w:after="0" w:afterAutospacing="0"/>
        <w:ind w:firstLine="720"/>
        <w:jc w:val="center"/>
        <w:rPr>
          <w:rFonts w:eastAsia="Calibri"/>
          <w:b/>
          <w:sz w:val="28"/>
          <w:szCs w:val="28"/>
          <w:lang w:val="af-ZA"/>
        </w:rPr>
      </w:pPr>
      <w:r w:rsidRPr="00B62883">
        <w:rPr>
          <w:rFonts w:eastAsia="Calibri"/>
          <w:b/>
          <w:sz w:val="28"/>
          <w:szCs w:val="28"/>
          <w:lang w:val="af-ZA"/>
        </w:rPr>
        <w:t>I</w:t>
      </w:r>
      <w:r w:rsidR="00C7049D" w:rsidRPr="00B62883">
        <w:rPr>
          <w:rFonts w:eastAsia="Calibri"/>
          <w:b/>
          <w:sz w:val="28"/>
          <w:szCs w:val="28"/>
          <w:lang w:val="af-ZA"/>
        </w:rPr>
        <w:t xml:space="preserve">. </w:t>
      </w:r>
      <w:bookmarkEnd w:id="1"/>
      <w:r w:rsidRPr="00B62883">
        <w:rPr>
          <w:rFonts w:eastAsia="Calibri"/>
          <w:b/>
          <w:sz w:val="28"/>
          <w:szCs w:val="28"/>
          <w:lang w:val="af-ZA"/>
        </w:rPr>
        <w:t xml:space="preserve">MỤC </w:t>
      </w:r>
      <w:r w:rsidR="00094614" w:rsidRPr="00B62883">
        <w:rPr>
          <w:rFonts w:eastAsia="Calibri"/>
          <w:b/>
          <w:sz w:val="28"/>
          <w:szCs w:val="28"/>
          <w:lang w:val="af-ZA"/>
        </w:rPr>
        <w:t>TIÊU</w:t>
      </w:r>
    </w:p>
    <w:p w:rsidR="000956A1" w:rsidRPr="00B62883" w:rsidRDefault="00094614" w:rsidP="00986218">
      <w:pPr>
        <w:pStyle w:val="NormalWeb"/>
        <w:shd w:val="clear" w:color="auto" w:fill="FFFFFF"/>
        <w:spacing w:before="120" w:beforeAutospacing="0" w:after="0" w:afterAutospacing="0" w:line="276" w:lineRule="auto"/>
        <w:ind w:firstLine="720"/>
        <w:jc w:val="both"/>
        <w:rPr>
          <w:sz w:val="28"/>
          <w:szCs w:val="28"/>
          <w:lang w:val="af-ZA"/>
        </w:rPr>
      </w:pPr>
      <w:r w:rsidRPr="00B62883">
        <w:rPr>
          <w:sz w:val="28"/>
          <w:szCs w:val="28"/>
          <w:lang w:val="af-ZA"/>
        </w:rPr>
        <w:t>Nhằm</w:t>
      </w:r>
      <w:r w:rsidR="002E0615" w:rsidRPr="00B62883">
        <w:rPr>
          <w:sz w:val="28"/>
          <w:szCs w:val="28"/>
          <w:lang w:val="af-ZA"/>
        </w:rPr>
        <w:t xml:space="preserve"> triển khai thực hiện </w:t>
      </w:r>
      <w:r w:rsidR="000956A1" w:rsidRPr="00B62883">
        <w:rPr>
          <w:sz w:val="28"/>
          <w:szCs w:val="28"/>
          <w:lang w:val="af-ZA"/>
        </w:rPr>
        <w:t xml:space="preserve">Nghị quyết </w:t>
      </w:r>
      <w:r w:rsidR="00765ACE" w:rsidRPr="00B62883">
        <w:rPr>
          <w:sz w:val="28"/>
          <w:szCs w:val="28"/>
          <w:lang w:val="af-ZA"/>
        </w:rPr>
        <w:t xml:space="preserve">số </w:t>
      </w:r>
      <w:r w:rsidRPr="00B62883">
        <w:rPr>
          <w:sz w:val="28"/>
          <w:szCs w:val="28"/>
          <w:lang w:val="af-ZA"/>
        </w:rPr>
        <w:t>49/</w:t>
      </w:r>
      <w:r w:rsidR="000956A1" w:rsidRPr="00B62883">
        <w:rPr>
          <w:sz w:val="28"/>
          <w:szCs w:val="28"/>
          <w:lang w:val="af-ZA"/>
        </w:rPr>
        <w:t xml:space="preserve">NQ-CP </w:t>
      </w:r>
      <w:r w:rsidRPr="00B62883">
        <w:rPr>
          <w:sz w:val="28"/>
          <w:szCs w:val="28"/>
          <w:lang w:val="af-ZA"/>
        </w:rPr>
        <w:t xml:space="preserve">ngày 10 tháng 7 năm 2014 </w:t>
      </w:r>
      <w:r w:rsidR="000956A1" w:rsidRPr="00B62883">
        <w:rPr>
          <w:sz w:val="28"/>
          <w:szCs w:val="28"/>
          <w:lang w:val="af-ZA"/>
        </w:rPr>
        <w:t xml:space="preserve">của Chính phủ ban hành Chương trình hành động </w:t>
      </w:r>
      <w:r w:rsidRPr="00B62883">
        <w:rPr>
          <w:sz w:val="28"/>
          <w:szCs w:val="28"/>
          <w:lang w:val="af-ZA"/>
        </w:rPr>
        <w:t xml:space="preserve">của Chính phủ tiếp tục </w:t>
      </w:r>
      <w:r w:rsidR="000956A1" w:rsidRPr="00B62883">
        <w:rPr>
          <w:sz w:val="28"/>
          <w:szCs w:val="28"/>
          <w:lang w:val="af-ZA"/>
        </w:rPr>
        <w:t xml:space="preserve">thực hiện Nghị quyết </w:t>
      </w:r>
      <w:r w:rsidRPr="00B62883">
        <w:rPr>
          <w:sz w:val="28"/>
          <w:szCs w:val="28"/>
          <w:lang w:val="af-ZA"/>
        </w:rPr>
        <w:t>Hội nghị lần thứ 4</w:t>
      </w:r>
      <w:r w:rsidR="000956A1" w:rsidRPr="00B62883">
        <w:rPr>
          <w:sz w:val="28"/>
          <w:szCs w:val="28"/>
          <w:lang w:val="af-ZA"/>
        </w:rPr>
        <w:t xml:space="preserve"> Ban chấp hành Trung ương Đảng khóa X về một số chủ trương, chính sách lớn để nền kinh tế phát triển nhanh và bền vững khi Việt Nam là thành viên của </w:t>
      </w:r>
      <w:r w:rsidRPr="00B62883">
        <w:rPr>
          <w:sz w:val="28"/>
          <w:szCs w:val="28"/>
          <w:lang w:val="af-ZA"/>
        </w:rPr>
        <w:t>Tổ chức Thương mại thế giới</w:t>
      </w:r>
      <w:r w:rsidR="000956A1" w:rsidRPr="00B62883">
        <w:rPr>
          <w:sz w:val="28"/>
          <w:szCs w:val="28"/>
          <w:lang w:val="af-ZA"/>
        </w:rPr>
        <w:t xml:space="preserve">; đồng thời triển khai nội dung công tác hội nhập kinh tế quốc tế </w:t>
      </w:r>
      <w:r w:rsidR="00305FCA" w:rsidRPr="00B62883">
        <w:rPr>
          <w:sz w:val="28"/>
          <w:szCs w:val="28"/>
          <w:lang w:val="af-ZA"/>
        </w:rPr>
        <w:t xml:space="preserve">(HNKTQT) </w:t>
      </w:r>
      <w:r w:rsidR="000956A1" w:rsidRPr="00B62883">
        <w:rPr>
          <w:sz w:val="28"/>
          <w:szCs w:val="28"/>
          <w:lang w:val="af-ZA"/>
        </w:rPr>
        <w:t xml:space="preserve">theo </w:t>
      </w:r>
      <w:r w:rsidR="000B34B8" w:rsidRPr="00B62883">
        <w:rPr>
          <w:sz w:val="28"/>
          <w:szCs w:val="28"/>
          <w:lang w:val="af-ZA"/>
        </w:rPr>
        <w:t xml:space="preserve">Quyết định số </w:t>
      </w:r>
      <w:r w:rsidR="000B34B8" w:rsidRPr="00B62883">
        <w:rPr>
          <w:sz w:val="28"/>
          <w:szCs w:val="28"/>
        </w:rPr>
        <w:t>4915/QĐ-UBND ngày 22/7/2014 của UBND thành phố Đà Nẵng về việc ban hành Kế hoạch triển khai thực hiện Chương trình hành động số 29-CTr/TU của Thành ủy Đà Nẵng thực hiện Nghị quyết số 22-NQ/TW của Bộ Chính trị (khóa XI) về hội nhập quốc tế</w:t>
      </w:r>
      <w:r w:rsidR="000B34B8" w:rsidRPr="00B62883">
        <w:rPr>
          <w:sz w:val="28"/>
          <w:szCs w:val="28"/>
          <w:lang w:val="af-ZA"/>
        </w:rPr>
        <w:t xml:space="preserve"> </w:t>
      </w:r>
    </w:p>
    <w:p w:rsidR="00094614" w:rsidRPr="00B62883" w:rsidRDefault="00C7049D"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lang w:val="af-ZA"/>
        </w:rPr>
        <w:t xml:space="preserve">Xác định </w:t>
      </w:r>
      <w:r w:rsidR="00305FCA" w:rsidRPr="00B62883">
        <w:rPr>
          <w:sz w:val="28"/>
          <w:szCs w:val="28"/>
          <w:lang w:val="af-ZA"/>
        </w:rPr>
        <w:t>HNKTQT</w:t>
      </w:r>
      <w:r w:rsidR="00DF3D2D" w:rsidRPr="00B62883">
        <w:rPr>
          <w:sz w:val="28"/>
          <w:szCs w:val="28"/>
          <w:lang w:val="af-ZA"/>
        </w:rPr>
        <w:t xml:space="preserve"> </w:t>
      </w:r>
      <w:r w:rsidRPr="00B62883">
        <w:rPr>
          <w:sz w:val="28"/>
          <w:szCs w:val="28"/>
          <w:lang w:val="af-ZA"/>
        </w:rPr>
        <w:t xml:space="preserve">là nhiệm vụ trọng tâm, </w:t>
      </w:r>
      <w:r w:rsidR="00DF4173" w:rsidRPr="00B62883">
        <w:rPr>
          <w:sz w:val="28"/>
          <w:szCs w:val="28"/>
          <w:lang w:val="af-ZA"/>
        </w:rPr>
        <w:t>đẩy mạnh HNKTQT trên cơ sở nâng cao nội lực của nền kinh tế địa phương</w:t>
      </w:r>
      <w:r w:rsidR="00ED7B1A" w:rsidRPr="00B62883">
        <w:rPr>
          <w:sz w:val="28"/>
          <w:szCs w:val="28"/>
          <w:lang w:val="af-ZA"/>
        </w:rPr>
        <w:t>;</w:t>
      </w:r>
      <w:r w:rsidR="00FF3EF7" w:rsidRPr="00B62883">
        <w:rPr>
          <w:sz w:val="28"/>
          <w:szCs w:val="28"/>
          <w:lang w:val="af-ZA"/>
        </w:rPr>
        <w:t xml:space="preserve"> </w:t>
      </w:r>
      <w:r w:rsidR="00ED7B1A" w:rsidRPr="00B62883">
        <w:rPr>
          <w:sz w:val="28"/>
          <w:szCs w:val="28"/>
          <w:lang w:val="af-ZA"/>
        </w:rPr>
        <w:t>n</w:t>
      </w:r>
      <w:r w:rsidRPr="00B62883">
        <w:rPr>
          <w:sz w:val="28"/>
          <w:szCs w:val="28"/>
          <w:lang w:val="vi-VN"/>
        </w:rPr>
        <w:t>âng cao hiệu quả HNKTQT</w:t>
      </w:r>
      <w:r w:rsidRPr="00B62883">
        <w:rPr>
          <w:sz w:val="28"/>
          <w:szCs w:val="28"/>
          <w:lang w:val="af-ZA"/>
        </w:rPr>
        <w:t xml:space="preserve">, </w:t>
      </w:r>
      <w:r w:rsidR="008F69C7" w:rsidRPr="00B62883">
        <w:rPr>
          <w:sz w:val="28"/>
          <w:szCs w:val="28"/>
          <w:lang w:val="af-ZA"/>
        </w:rPr>
        <w:t xml:space="preserve">đổi mới mô hình tăng trưởng gắn với tái cơ cấu kinh tế theo hướng hiện đại, </w:t>
      </w:r>
      <w:r w:rsidRPr="00B62883">
        <w:rPr>
          <w:sz w:val="28"/>
          <w:szCs w:val="28"/>
          <w:lang w:val="af-ZA"/>
        </w:rPr>
        <w:t xml:space="preserve">khai thác tối đa những cơ hội do HNKTQT mang lại và giảm thiểu những thách thức, tác động tiêu cực </w:t>
      </w:r>
      <w:r w:rsidRPr="00B62883">
        <w:rPr>
          <w:sz w:val="28"/>
          <w:szCs w:val="28"/>
          <w:lang w:val="vi-VN"/>
        </w:rPr>
        <w:t xml:space="preserve">trong quá trình </w:t>
      </w:r>
      <w:r w:rsidR="0080793B" w:rsidRPr="00B62883">
        <w:rPr>
          <w:sz w:val="28"/>
          <w:szCs w:val="28"/>
        </w:rPr>
        <w:t xml:space="preserve">đất nước </w:t>
      </w:r>
      <w:r w:rsidR="00ED7B1A" w:rsidRPr="00B62883">
        <w:rPr>
          <w:sz w:val="28"/>
          <w:szCs w:val="28"/>
        </w:rPr>
        <w:t xml:space="preserve">hội nhập quốc tế </w:t>
      </w:r>
      <w:r w:rsidRPr="00B62883">
        <w:rPr>
          <w:sz w:val="28"/>
          <w:szCs w:val="28"/>
          <w:lang w:val="vi-VN"/>
        </w:rPr>
        <w:t>ng</w:t>
      </w:r>
      <w:r w:rsidRPr="00B62883">
        <w:rPr>
          <w:sz w:val="28"/>
          <w:szCs w:val="28"/>
          <w:lang w:val="af-ZA"/>
        </w:rPr>
        <w:t>à</w:t>
      </w:r>
      <w:r w:rsidRPr="00B62883">
        <w:rPr>
          <w:sz w:val="28"/>
          <w:szCs w:val="28"/>
          <w:lang w:val="vi-VN"/>
        </w:rPr>
        <w:t>y càng sâu rộng</w:t>
      </w:r>
      <w:r w:rsidR="00ED7B1A" w:rsidRPr="00B62883">
        <w:rPr>
          <w:sz w:val="28"/>
          <w:szCs w:val="28"/>
        </w:rPr>
        <w:t>,</w:t>
      </w:r>
      <w:r w:rsidRPr="00B62883">
        <w:rPr>
          <w:sz w:val="28"/>
          <w:szCs w:val="28"/>
          <w:lang w:val="vi-VN"/>
        </w:rPr>
        <w:t xml:space="preserve"> để góp phần ổn định kinh tế </w:t>
      </w:r>
      <w:r w:rsidRPr="00B62883">
        <w:rPr>
          <w:sz w:val="28"/>
          <w:szCs w:val="28"/>
          <w:lang w:val="af-ZA"/>
        </w:rPr>
        <w:t>v</w:t>
      </w:r>
      <w:r w:rsidRPr="00B62883">
        <w:rPr>
          <w:sz w:val="28"/>
          <w:szCs w:val="28"/>
          <w:lang w:val="vi-VN"/>
        </w:rPr>
        <w:t>ĩ mô, nâng cao năng lực cạnh tranh,</w:t>
      </w:r>
      <w:r w:rsidR="008F69C7" w:rsidRPr="00B62883">
        <w:rPr>
          <w:sz w:val="28"/>
          <w:szCs w:val="28"/>
          <w:lang w:val="af-ZA"/>
        </w:rPr>
        <w:t xml:space="preserve"> </w:t>
      </w:r>
      <w:r w:rsidR="00ED7B1A" w:rsidRPr="00B62883">
        <w:rPr>
          <w:sz w:val="28"/>
          <w:szCs w:val="28"/>
          <w:lang w:val="af-ZA"/>
        </w:rPr>
        <w:t xml:space="preserve">xây dựng Đà Nẵng phát triển toàn diện và bền vững về mọi mặt, trở thành </w:t>
      </w:r>
      <w:r w:rsidR="008F69C7" w:rsidRPr="00B62883">
        <w:rPr>
          <w:sz w:val="28"/>
          <w:szCs w:val="28"/>
          <w:lang w:val="af-ZA"/>
        </w:rPr>
        <w:t xml:space="preserve">thành phố </w:t>
      </w:r>
      <w:r w:rsidR="0080793B" w:rsidRPr="00B62883">
        <w:rPr>
          <w:sz w:val="28"/>
          <w:szCs w:val="28"/>
          <w:lang w:val="af-ZA"/>
        </w:rPr>
        <w:t xml:space="preserve">động lực </w:t>
      </w:r>
      <w:r w:rsidR="008F69C7" w:rsidRPr="00B62883">
        <w:rPr>
          <w:sz w:val="28"/>
          <w:szCs w:val="28"/>
          <w:lang w:val="af-ZA"/>
        </w:rPr>
        <w:t>của khu vực Miền Trung – Tây Nguyên</w:t>
      </w:r>
      <w:r w:rsidR="00EC5A7A" w:rsidRPr="00B62883">
        <w:rPr>
          <w:sz w:val="28"/>
          <w:szCs w:val="28"/>
        </w:rPr>
        <w:t>.</w:t>
      </w:r>
    </w:p>
    <w:bookmarkEnd w:id="0"/>
    <w:p w:rsidR="00FF3EF7" w:rsidRPr="00B62883" w:rsidRDefault="00EC5A7A" w:rsidP="00986218">
      <w:pPr>
        <w:pStyle w:val="BodyText"/>
        <w:tabs>
          <w:tab w:val="left" w:pos="567"/>
        </w:tabs>
        <w:spacing w:before="120" w:line="276" w:lineRule="auto"/>
        <w:ind w:firstLine="567"/>
        <w:jc w:val="center"/>
        <w:rPr>
          <w:rFonts w:ascii="Times New Roman" w:hAnsi="Times New Roman"/>
          <w:b/>
          <w:color w:val="auto"/>
          <w:szCs w:val="28"/>
          <w:lang w:val="af-ZA"/>
        </w:rPr>
      </w:pPr>
      <w:r w:rsidRPr="00B62883">
        <w:rPr>
          <w:rFonts w:ascii="Times New Roman" w:hAnsi="Times New Roman"/>
          <w:b/>
          <w:color w:val="auto"/>
          <w:szCs w:val="28"/>
          <w:lang w:val="af-ZA"/>
        </w:rPr>
        <w:t>II</w:t>
      </w:r>
      <w:r w:rsidR="00FF3EF7" w:rsidRPr="00B62883">
        <w:rPr>
          <w:rFonts w:ascii="Times New Roman" w:hAnsi="Times New Roman"/>
          <w:b/>
          <w:color w:val="auto"/>
          <w:szCs w:val="28"/>
          <w:lang w:val="af-ZA"/>
        </w:rPr>
        <w:t xml:space="preserve">. </w:t>
      </w:r>
      <w:r w:rsidRPr="00B62883">
        <w:rPr>
          <w:rFonts w:ascii="Times New Roman" w:hAnsi="Times New Roman"/>
          <w:b/>
          <w:color w:val="auto"/>
          <w:szCs w:val="28"/>
          <w:lang w:val="af-ZA"/>
        </w:rPr>
        <w:t>NHỮNG NHIỆM VỤ CHỦ YẾU</w:t>
      </w:r>
    </w:p>
    <w:p w:rsidR="00EC5A7A" w:rsidRPr="00B62883" w:rsidRDefault="00EC5A7A" w:rsidP="00986218">
      <w:pPr>
        <w:pStyle w:val="NormalWeb"/>
        <w:shd w:val="clear" w:color="auto" w:fill="FFFFFF"/>
        <w:spacing w:before="120" w:beforeAutospacing="0" w:after="0" w:afterAutospacing="0" w:line="276" w:lineRule="auto"/>
        <w:ind w:firstLine="720"/>
        <w:jc w:val="both"/>
        <w:rPr>
          <w:b/>
          <w:sz w:val="28"/>
          <w:szCs w:val="28"/>
        </w:rPr>
      </w:pPr>
      <w:r w:rsidRPr="00B62883">
        <w:rPr>
          <w:b/>
          <w:sz w:val="28"/>
          <w:szCs w:val="28"/>
          <w:lang w:val="af-ZA"/>
        </w:rPr>
        <w:t>1</w:t>
      </w:r>
      <w:r w:rsidRPr="00B62883">
        <w:rPr>
          <w:b/>
          <w:sz w:val="28"/>
          <w:szCs w:val="28"/>
          <w:lang w:val="vi-VN"/>
        </w:rPr>
        <w:t xml:space="preserve">. </w:t>
      </w:r>
      <w:r w:rsidR="00A2205D" w:rsidRPr="00B62883">
        <w:rPr>
          <w:b/>
          <w:sz w:val="28"/>
          <w:szCs w:val="28"/>
        </w:rPr>
        <w:t xml:space="preserve">Hoàn thiện cơ chế, chính sách về </w:t>
      </w:r>
      <w:r w:rsidR="00963C33" w:rsidRPr="00B62883">
        <w:rPr>
          <w:b/>
          <w:sz w:val="28"/>
          <w:szCs w:val="28"/>
        </w:rPr>
        <w:t xml:space="preserve">phát triển </w:t>
      </w:r>
      <w:r w:rsidR="00A2205D" w:rsidRPr="00B62883">
        <w:rPr>
          <w:b/>
          <w:sz w:val="28"/>
          <w:szCs w:val="28"/>
        </w:rPr>
        <w:t xml:space="preserve">kinh tế; </w:t>
      </w:r>
      <w:r w:rsidR="00FB3766" w:rsidRPr="00B62883">
        <w:rPr>
          <w:b/>
          <w:sz w:val="28"/>
          <w:szCs w:val="28"/>
        </w:rPr>
        <w:t>t</w:t>
      </w:r>
      <w:r w:rsidRPr="00B62883">
        <w:rPr>
          <w:b/>
          <w:sz w:val="28"/>
          <w:szCs w:val="28"/>
        </w:rPr>
        <w:t>iếp tục đẩy mạnh</w:t>
      </w:r>
      <w:r w:rsidR="00A2205D" w:rsidRPr="00B62883">
        <w:rPr>
          <w:b/>
          <w:sz w:val="28"/>
          <w:szCs w:val="28"/>
        </w:rPr>
        <w:t xml:space="preserve"> công tác</w:t>
      </w:r>
      <w:r w:rsidRPr="00B62883">
        <w:rPr>
          <w:b/>
          <w:sz w:val="28"/>
          <w:szCs w:val="28"/>
        </w:rPr>
        <w:t xml:space="preserve"> </w:t>
      </w:r>
      <w:r w:rsidRPr="00B62883">
        <w:rPr>
          <w:b/>
          <w:sz w:val="28"/>
          <w:szCs w:val="28"/>
          <w:lang w:val="vi-VN"/>
        </w:rPr>
        <w:t>cải cách hành chính</w:t>
      </w:r>
    </w:p>
    <w:p w:rsidR="00B31CAA" w:rsidRPr="00B62883" w:rsidRDefault="002B2C12"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a)</w:t>
      </w:r>
      <w:r w:rsidR="00A2205D" w:rsidRPr="00B62883">
        <w:rPr>
          <w:sz w:val="28"/>
          <w:szCs w:val="28"/>
          <w:lang w:val="vi-VN"/>
        </w:rPr>
        <w:t xml:space="preserve"> Tiếp tục rà soát, đánh giá tình hình thực hiện các cam kết HNKTQT tại các sở, ngành, đơn vị</w:t>
      </w:r>
      <w:r w:rsidR="00B765D9" w:rsidRPr="00B62883">
        <w:rPr>
          <w:sz w:val="28"/>
          <w:szCs w:val="28"/>
        </w:rPr>
        <w:t>. R</w:t>
      </w:r>
      <w:r w:rsidR="00A2205D" w:rsidRPr="00B62883">
        <w:rPr>
          <w:sz w:val="28"/>
          <w:szCs w:val="28"/>
          <w:lang w:val="vi-VN"/>
        </w:rPr>
        <w:t xml:space="preserve">à soát, sửa đổi (hoặc kiến nghị sửa đổi) </w:t>
      </w:r>
      <w:r w:rsidR="00FB3766" w:rsidRPr="00B62883">
        <w:rPr>
          <w:sz w:val="28"/>
          <w:szCs w:val="28"/>
        </w:rPr>
        <w:t>các</w:t>
      </w:r>
      <w:r w:rsidR="00A2205D" w:rsidRPr="00B62883">
        <w:rPr>
          <w:sz w:val="28"/>
          <w:szCs w:val="28"/>
          <w:lang w:val="vi-VN"/>
        </w:rPr>
        <w:t xml:space="preserve"> văn bản</w:t>
      </w:r>
      <w:r w:rsidR="00B765D9" w:rsidRPr="00B62883">
        <w:rPr>
          <w:sz w:val="28"/>
          <w:szCs w:val="28"/>
        </w:rPr>
        <w:t xml:space="preserve"> quy phạm pháp luật</w:t>
      </w:r>
      <w:r w:rsidR="00A2205D" w:rsidRPr="00B62883">
        <w:rPr>
          <w:sz w:val="28"/>
          <w:szCs w:val="28"/>
          <w:lang w:val="vi-VN"/>
        </w:rPr>
        <w:t>, cơ chế, chính sách</w:t>
      </w:r>
      <w:r w:rsidR="00B765D9" w:rsidRPr="00B62883">
        <w:rPr>
          <w:sz w:val="28"/>
          <w:szCs w:val="28"/>
        </w:rPr>
        <w:t xml:space="preserve"> đã ban hành;</w:t>
      </w:r>
      <w:r w:rsidR="00B765D9" w:rsidRPr="00B62883">
        <w:rPr>
          <w:sz w:val="28"/>
          <w:szCs w:val="28"/>
          <w:lang w:val="vi-VN"/>
        </w:rPr>
        <w:t xml:space="preserve"> </w:t>
      </w:r>
      <w:r w:rsidR="00B765D9" w:rsidRPr="00B62883">
        <w:rPr>
          <w:sz w:val="28"/>
          <w:szCs w:val="28"/>
        </w:rPr>
        <w:t xml:space="preserve">chủ động rà soát </w:t>
      </w:r>
      <w:r w:rsidR="00B765D9" w:rsidRPr="00B62883">
        <w:rPr>
          <w:sz w:val="28"/>
          <w:szCs w:val="28"/>
          <w:lang w:val="vi-VN"/>
        </w:rPr>
        <w:t>ngay từ khâu soạn thảo đến quy trình xây dựng</w:t>
      </w:r>
      <w:r w:rsidR="00BA735D" w:rsidRPr="00B62883">
        <w:rPr>
          <w:sz w:val="28"/>
          <w:szCs w:val="28"/>
        </w:rPr>
        <w:t>, triển khai</w:t>
      </w:r>
      <w:r w:rsidR="00B765D9" w:rsidRPr="00B62883">
        <w:rPr>
          <w:sz w:val="28"/>
          <w:szCs w:val="28"/>
          <w:lang w:val="vi-VN"/>
        </w:rPr>
        <w:t xml:space="preserve"> các cơ chế, chính sách</w:t>
      </w:r>
      <w:r w:rsidR="00B765D9" w:rsidRPr="00B62883">
        <w:rPr>
          <w:sz w:val="28"/>
          <w:szCs w:val="28"/>
        </w:rPr>
        <w:t xml:space="preserve"> mới của thành phố</w:t>
      </w:r>
      <w:r w:rsidR="00B765D9" w:rsidRPr="00B62883">
        <w:rPr>
          <w:sz w:val="28"/>
          <w:szCs w:val="28"/>
          <w:lang w:val="vi-VN"/>
        </w:rPr>
        <w:t xml:space="preserve"> theo từng ngành, </w:t>
      </w:r>
      <w:r w:rsidR="00B765D9" w:rsidRPr="00B62883">
        <w:rPr>
          <w:sz w:val="28"/>
          <w:szCs w:val="28"/>
          <w:lang w:val="vi-VN"/>
        </w:rPr>
        <w:lastRenderedPageBreak/>
        <w:t>lĩnh vực cụ thể</w:t>
      </w:r>
      <w:r w:rsidR="00A2205D" w:rsidRPr="00B62883">
        <w:rPr>
          <w:sz w:val="28"/>
          <w:szCs w:val="28"/>
          <w:lang w:val="vi-VN"/>
        </w:rPr>
        <w:t xml:space="preserve"> </w:t>
      </w:r>
      <w:r w:rsidR="00FB3766" w:rsidRPr="00B62883">
        <w:rPr>
          <w:sz w:val="28"/>
          <w:szCs w:val="28"/>
          <w:lang w:val="vi-VN"/>
        </w:rPr>
        <w:t>để đảm</w:t>
      </w:r>
      <w:r w:rsidR="00FB3766" w:rsidRPr="00B62883">
        <w:rPr>
          <w:sz w:val="28"/>
          <w:szCs w:val="28"/>
        </w:rPr>
        <w:t xml:space="preserve"> bảo</w:t>
      </w:r>
      <w:r w:rsidR="00A2205D" w:rsidRPr="00B62883">
        <w:rPr>
          <w:sz w:val="28"/>
          <w:szCs w:val="28"/>
          <w:lang w:val="vi-VN"/>
        </w:rPr>
        <w:t xml:space="preserve"> phù hợp với những cam kết HNKTQT mà Việt Nam tham gia</w:t>
      </w:r>
      <w:r w:rsidR="00FB3766" w:rsidRPr="00B62883">
        <w:rPr>
          <w:sz w:val="28"/>
          <w:szCs w:val="28"/>
        </w:rPr>
        <w:t>,</w:t>
      </w:r>
      <w:r w:rsidR="00A2205D" w:rsidRPr="00B62883">
        <w:rPr>
          <w:sz w:val="28"/>
          <w:szCs w:val="28"/>
          <w:lang w:val="vi-VN"/>
        </w:rPr>
        <w:t xml:space="preserve"> nhằm tạo môi trường pháp lý minh bạch, thuận lợi cho các doanh nghiệ</w:t>
      </w:r>
      <w:r w:rsidR="00B31CAA" w:rsidRPr="00B62883">
        <w:rPr>
          <w:sz w:val="28"/>
          <w:szCs w:val="28"/>
          <w:lang w:val="vi-VN"/>
        </w:rPr>
        <w:t>p</w:t>
      </w:r>
      <w:r w:rsidR="00B765D9" w:rsidRPr="00B62883">
        <w:rPr>
          <w:sz w:val="28"/>
          <w:szCs w:val="28"/>
        </w:rPr>
        <w:t xml:space="preserve"> trên địa bàn</w:t>
      </w:r>
      <w:r w:rsidR="00B31CAA" w:rsidRPr="00B62883">
        <w:rPr>
          <w:sz w:val="28"/>
          <w:szCs w:val="28"/>
          <w:lang w:val="vi-VN"/>
        </w:rPr>
        <w:t xml:space="preserve"> đầu tư sản xuất, kinh doanh. </w:t>
      </w:r>
    </w:p>
    <w:p w:rsidR="00EC5A7A" w:rsidRPr="00B62883" w:rsidRDefault="002B2C12"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lang w:val="vi-VN"/>
        </w:rPr>
        <w:t>b)</w:t>
      </w:r>
      <w:r w:rsidR="00EC5A7A" w:rsidRPr="00B62883">
        <w:rPr>
          <w:sz w:val="28"/>
          <w:szCs w:val="28"/>
          <w:lang w:val="vi-VN"/>
        </w:rPr>
        <w:t xml:space="preserve"> Nâng cao chất lượng công tác cải cách hành chính; tiếp tục thực hiện Đề án 30 về đơn giản hóa thủ tục hành chính, </w:t>
      </w:r>
      <w:r w:rsidR="00EC5A7A" w:rsidRPr="00B62883">
        <w:rPr>
          <w:spacing w:val="-4"/>
          <w:sz w:val="28"/>
          <w:szCs w:val="28"/>
          <w:lang w:val="vi-VN"/>
        </w:rPr>
        <w:t xml:space="preserve">tập trung vào </w:t>
      </w:r>
      <w:r w:rsidR="00EC5A7A" w:rsidRPr="00B62883">
        <w:rPr>
          <w:spacing w:val="-4"/>
          <w:sz w:val="28"/>
          <w:szCs w:val="28"/>
          <w:lang/>
        </w:rPr>
        <w:t xml:space="preserve">công tác đơn giản hoá thủ tục gắn với đổi mới phương thức điều hành, </w:t>
      </w:r>
      <w:r w:rsidR="00EC5A7A" w:rsidRPr="00B62883">
        <w:rPr>
          <w:bCs/>
          <w:spacing w:val="-4"/>
          <w:sz w:val="28"/>
          <w:szCs w:val="28"/>
          <w:lang/>
        </w:rPr>
        <w:t xml:space="preserve">tạo sự công khai, minh bạch trong quản lý nhà nước. </w:t>
      </w:r>
    </w:p>
    <w:p w:rsidR="00BA249C" w:rsidRPr="00B62883" w:rsidRDefault="002B2C12" w:rsidP="00986218">
      <w:pPr>
        <w:widowControl w:val="0"/>
        <w:spacing w:after="0" w:line="276" w:lineRule="auto"/>
        <w:ind w:firstLine="720"/>
        <w:rPr>
          <w:rFonts w:ascii="Times New Roman" w:eastAsia="Times New Roman" w:hAnsi="Times New Roman"/>
          <w:sz w:val="24"/>
          <w:szCs w:val="24"/>
        </w:rPr>
      </w:pPr>
      <w:r w:rsidRPr="00B62883">
        <w:rPr>
          <w:rFonts w:ascii="Times New Roman" w:hAnsi="Times New Roman"/>
          <w:spacing w:val="-4"/>
          <w:sz w:val="28"/>
          <w:szCs w:val="28"/>
          <w:lang w:val="de-DE"/>
        </w:rPr>
        <w:t>c)</w:t>
      </w:r>
      <w:r w:rsidR="00EC5A7A" w:rsidRPr="00B62883">
        <w:rPr>
          <w:rFonts w:ascii="Times New Roman" w:hAnsi="Times New Roman"/>
          <w:spacing w:val="-4"/>
          <w:sz w:val="28"/>
          <w:szCs w:val="28"/>
          <w:lang w:val="de-DE"/>
        </w:rPr>
        <w:t xml:space="preserve"> Đôn đốc, kiểm tra tình hình</w:t>
      </w:r>
      <w:r w:rsidR="00FB3766" w:rsidRPr="00B62883">
        <w:rPr>
          <w:rFonts w:ascii="Times New Roman" w:hAnsi="Times New Roman"/>
          <w:spacing w:val="-4"/>
          <w:sz w:val="28"/>
          <w:szCs w:val="28"/>
          <w:lang w:val="de-DE"/>
        </w:rPr>
        <w:t>, đảm bảo thực hiện thông suốt</w:t>
      </w:r>
      <w:r w:rsidR="00EC5A7A" w:rsidRPr="00B62883">
        <w:rPr>
          <w:rFonts w:ascii="Times New Roman" w:hAnsi="Times New Roman"/>
          <w:spacing w:val="-4"/>
          <w:sz w:val="28"/>
          <w:szCs w:val="28"/>
          <w:lang w:val="de-DE"/>
        </w:rPr>
        <w:t xml:space="preserve"> cơ chế một cửa, một cửa liên thông, một cửa hiện đại tại các sở, ban, ngành, quận, huyện</w:t>
      </w:r>
      <w:r w:rsidR="00BA249C" w:rsidRPr="00B62883">
        <w:rPr>
          <w:rFonts w:ascii="Times New Roman" w:hAnsi="Times New Roman"/>
          <w:spacing w:val="-4"/>
          <w:sz w:val="28"/>
          <w:szCs w:val="28"/>
          <w:lang w:val="de-DE"/>
        </w:rPr>
        <w:t>.</w:t>
      </w:r>
      <w:r w:rsidR="00BA249C" w:rsidRPr="00B62883">
        <w:rPr>
          <w:rFonts w:ascii="Times New Roman" w:eastAsia="Times New Roman" w:hAnsi="Times New Roman"/>
          <w:sz w:val="24"/>
          <w:szCs w:val="24"/>
        </w:rPr>
        <w:t xml:space="preserve"> </w:t>
      </w:r>
    </w:p>
    <w:p w:rsidR="00EC5A7A" w:rsidRPr="00B62883" w:rsidRDefault="002B2C12" w:rsidP="00986218">
      <w:pPr>
        <w:spacing w:line="276" w:lineRule="auto"/>
        <w:ind w:firstLine="720"/>
        <w:rPr>
          <w:rFonts w:ascii="Times New Roman" w:hAnsi="Times New Roman"/>
          <w:noProof/>
          <w:sz w:val="28"/>
          <w:szCs w:val="28"/>
        </w:rPr>
      </w:pPr>
      <w:r w:rsidRPr="00B62883">
        <w:rPr>
          <w:rFonts w:ascii="Times New Roman" w:hAnsi="Times New Roman"/>
          <w:spacing w:val="-4"/>
          <w:sz w:val="28"/>
          <w:szCs w:val="28"/>
          <w:lang w:val="de-DE"/>
        </w:rPr>
        <w:t xml:space="preserve">d) </w:t>
      </w:r>
      <w:r w:rsidR="00A2205D" w:rsidRPr="00B62883">
        <w:rPr>
          <w:rFonts w:ascii="Times New Roman" w:hAnsi="Times New Roman"/>
          <w:sz w:val="28"/>
          <w:szCs w:val="28"/>
        </w:rPr>
        <w:t xml:space="preserve">Cập nhật các văn bản quy phạm pháp luật liên quan đến từng lĩnh vực, ngành nghề </w:t>
      </w:r>
      <w:r w:rsidR="00A2205D" w:rsidRPr="00B62883">
        <w:rPr>
          <w:rFonts w:ascii="Times New Roman" w:hAnsi="Times New Roman"/>
          <w:sz w:val="28"/>
          <w:szCs w:val="28"/>
          <w:shd w:val="solid" w:color="FFFFFF" w:fill="auto"/>
        </w:rPr>
        <w:t>cụ thể</w:t>
      </w:r>
      <w:r w:rsidR="00A2205D" w:rsidRPr="00B62883">
        <w:rPr>
          <w:rFonts w:ascii="Times New Roman" w:hAnsi="Times New Roman"/>
          <w:sz w:val="28"/>
          <w:szCs w:val="28"/>
        </w:rPr>
        <w:t xml:space="preserve"> và các thủ tục hành chính có liên quan trên các trang thông tin</w:t>
      </w:r>
      <w:r w:rsidR="00FB3766" w:rsidRPr="00B62883">
        <w:rPr>
          <w:rFonts w:ascii="Times New Roman" w:hAnsi="Times New Roman"/>
          <w:sz w:val="28"/>
          <w:szCs w:val="28"/>
        </w:rPr>
        <w:t xml:space="preserve"> điện tử</w:t>
      </w:r>
      <w:r w:rsidR="00A2205D" w:rsidRPr="00B62883">
        <w:rPr>
          <w:rFonts w:ascii="Times New Roman" w:hAnsi="Times New Roman"/>
          <w:sz w:val="28"/>
          <w:szCs w:val="28"/>
        </w:rPr>
        <w:t xml:space="preserve"> của các Sở, ban, ngành; công bố công khai, minh bạch mọi chính sách, cơ chế quản lý, quy trình tác nghiệp, người chịu trách nhiệm và thời hạn giải quyết công việc của các cơ quan nhà nước, các đơn vị cung cấp dịch vụ công để các doanh nghiệp và người dân biết</w:t>
      </w:r>
      <w:r w:rsidR="00FB3766" w:rsidRPr="00B62883">
        <w:rPr>
          <w:rFonts w:ascii="Times New Roman" w:hAnsi="Times New Roman"/>
          <w:sz w:val="28"/>
          <w:szCs w:val="28"/>
        </w:rPr>
        <w:t xml:space="preserve">, liên hệ giải quyết công việc và tham gia </w:t>
      </w:r>
      <w:r w:rsidR="00A2205D" w:rsidRPr="00B62883">
        <w:rPr>
          <w:rFonts w:ascii="Times New Roman" w:hAnsi="Times New Roman"/>
          <w:sz w:val="28"/>
          <w:szCs w:val="28"/>
        </w:rPr>
        <w:t>giám sát việc thực hiện</w:t>
      </w:r>
      <w:r w:rsidR="00FB3766" w:rsidRPr="00B62883">
        <w:rPr>
          <w:rFonts w:ascii="Times New Roman" w:hAnsi="Times New Roman"/>
          <w:sz w:val="28"/>
          <w:szCs w:val="28"/>
        </w:rPr>
        <w:t xml:space="preserve"> của CBCC</w:t>
      </w:r>
      <w:r w:rsidR="00A2205D" w:rsidRPr="00B62883">
        <w:rPr>
          <w:rFonts w:ascii="Times New Roman" w:hAnsi="Times New Roman"/>
          <w:sz w:val="28"/>
          <w:szCs w:val="28"/>
        </w:rPr>
        <w:t>.</w:t>
      </w:r>
      <w:r w:rsidR="00F53A9A" w:rsidRPr="00B62883">
        <w:rPr>
          <w:rFonts w:ascii="Times New Roman" w:hAnsi="Times New Roman"/>
          <w:noProof/>
          <w:sz w:val="28"/>
          <w:szCs w:val="28"/>
        </w:rPr>
        <w:t xml:space="preserve"> Tiến hành đánh giá mức độ hài lòng của doanh nghiệp và ngườ</w:t>
      </w:r>
      <w:r w:rsidR="00ED7B1A" w:rsidRPr="00B62883">
        <w:rPr>
          <w:rFonts w:ascii="Times New Roman" w:hAnsi="Times New Roman"/>
          <w:noProof/>
          <w:sz w:val="28"/>
          <w:szCs w:val="28"/>
        </w:rPr>
        <w:t>i dân nga</w:t>
      </w:r>
      <w:r w:rsidR="00F53A9A" w:rsidRPr="00B62883">
        <w:rPr>
          <w:rFonts w:ascii="Times New Roman" w:hAnsi="Times New Roman"/>
          <w:noProof/>
          <w:sz w:val="28"/>
          <w:szCs w:val="28"/>
        </w:rPr>
        <w:t>y tại thời điểm được phục vụ.</w:t>
      </w:r>
    </w:p>
    <w:p w:rsidR="00EC5A7A" w:rsidRPr="00B62883" w:rsidRDefault="002B2C12" w:rsidP="00986218">
      <w:pPr>
        <w:widowControl w:val="0"/>
        <w:spacing w:after="0" w:line="276" w:lineRule="auto"/>
        <w:ind w:firstLine="720"/>
        <w:rPr>
          <w:rFonts w:ascii="Times New Roman" w:hAnsi="Times New Roman"/>
          <w:spacing w:val="-4"/>
          <w:sz w:val="28"/>
          <w:szCs w:val="28"/>
          <w:lang w:val="de-DE"/>
        </w:rPr>
      </w:pPr>
      <w:r w:rsidRPr="00B62883">
        <w:rPr>
          <w:rFonts w:ascii="Times New Roman" w:hAnsi="Times New Roman"/>
          <w:spacing w:val="-4"/>
          <w:sz w:val="28"/>
          <w:szCs w:val="28"/>
          <w:lang w:val="de-DE"/>
        </w:rPr>
        <w:t xml:space="preserve">đ) </w:t>
      </w:r>
      <w:r w:rsidR="00EC5A7A" w:rsidRPr="00B62883">
        <w:rPr>
          <w:rFonts w:ascii="Times New Roman" w:hAnsi="Times New Roman"/>
          <w:spacing w:val="-4"/>
          <w:sz w:val="28"/>
          <w:szCs w:val="28"/>
          <w:lang w:val="de-DE"/>
        </w:rPr>
        <w:t xml:space="preserve">Tiếp tục đẩy mạnh ứng dụng công nghệ thông tin, </w:t>
      </w:r>
      <w:r w:rsidR="00BA249C" w:rsidRPr="00B62883">
        <w:rPr>
          <w:rFonts w:ascii="Times New Roman" w:eastAsia="Times New Roman" w:hAnsi="Times New Roman"/>
          <w:sz w:val="28"/>
          <w:szCs w:val="28"/>
        </w:rPr>
        <w:t>triển khai xây dựng chính quyền điện tử</w:t>
      </w:r>
      <w:r w:rsidR="00EC5A7A" w:rsidRPr="00B62883">
        <w:rPr>
          <w:rFonts w:ascii="Times New Roman" w:hAnsi="Times New Roman"/>
          <w:spacing w:val="-4"/>
          <w:sz w:val="28"/>
          <w:szCs w:val="28"/>
          <w:lang w:val="de-DE"/>
        </w:rPr>
        <w:t>.</w:t>
      </w:r>
      <w:r w:rsidR="00EC5A7A" w:rsidRPr="00B62883">
        <w:rPr>
          <w:rFonts w:ascii="Times New Roman" w:hAnsi="Times New Roman"/>
          <w:sz w:val="28"/>
          <w:szCs w:val="28"/>
          <w:lang w:val="vi-VN"/>
        </w:rPr>
        <w:t xml:space="preserve"> Phấn đấu duy trì </w:t>
      </w:r>
      <w:r w:rsidR="00FB3766" w:rsidRPr="00B62883">
        <w:rPr>
          <w:rFonts w:ascii="Times New Roman" w:hAnsi="Times New Roman"/>
          <w:sz w:val="28"/>
          <w:szCs w:val="28"/>
        </w:rPr>
        <w:t>thứ hạng trong nhóm dẫn</w:t>
      </w:r>
      <w:r w:rsidR="00EC5A7A" w:rsidRPr="00B62883">
        <w:rPr>
          <w:rFonts w:ascii="Times New Roman" w:hAnsi="Times New Roman"/>
          <w:sz w:val="28"/>
          <w:szCs w:val="28"/>
          <w:lang w:val="vi-VN"/>
        </w:rPr>
        <w:t xml:space="preserve"> đầu cả nước về chỉ số năng lực cạnh tranh cấp tỉnh, tạo điều kiện để thu hút mạnh các nguồn vốn </w:t>
      </w:r>
      <w:r w:rsidR="00FB3766" w:rsidRPr="00B62883">
        <w:rPr>
          <w:rFonts w:ascii="Times New Roman" w:hAnsi="Times New Roman"/>
          <w:sz w:val="28"/>
          <w:szCs w:val="28"/>
        </w:rPr>
        <w:t>đầu tư trong và ngoài nước</w:t>
      </w:r>
      <w:r w:rsidR="00EC5A7A" w:rsidRPr="00B62883">
        <w:rPr>
          <w:rFonts w:ascii="Times New Roman" w:hAnsi="Times New Roman"/>
          <w:sz w:val="28"/>
          <w:szCs w:val="28"/>
          <w:lang w:val="vi-VN"/>
        </w:rPr>
        <w:t>, các nhà đầu tư lớn, có công nghệ cao, công nghệ nguồn, nhất là các công ty, tập đoàn đa quốc gia.</w:t>
      </w:r>
    </w:p>
    <w:p w:rsidR="00542AC7" w:rsidRPr="00B62883" w:rsidRDefault="00031D49" w:rsidP="00986218">
      <w:pPr>
        <w:pStyle w:val="NormalWeb"/>
        <w:shd w:val="clear" w:color="auto" w:fill="FFFFFF"/>
        <w:spacing w:before="120" w:beforeAutospacing="0" w:after="0" w:afterAutospacing="0" w:line="276" w:lineRule="auto"/>
        <w:ind w:firstLine="720"/>
        <w:jc w:val="both"/>
        <w:rPr>
          <w:b/>
          <w:sz w:val="28"/>
          <w:szCs w:val="28"/>
          <w:lang w:val="vi-VN"/>
        </w:rPr>
      </w:pPr>
      <w:r w:rsidRPr="00B62883">
        <w:rPr>
          <w:b/>
          <w:sz w:val="28"/>
          <w:szCs w:val="28"/>
          <w:lang w:val="vi-VN"/>
        </w:rPr>
        <w:t>2.</w:t>
      </w:r>
      <w:r w:rsidR="00542AC7" w:rsidRPr="00B62883">
        <w:rPr>
          <w:b/>
          <w:sz w:val="28"/>
          <w:szCs w:val="28"/>
          <w:lang w:val="vi-VN"/>
        </w:rPr>
        <w:t xml:space="preserve"> </w:t>
      </w:r>
      <w:r w:rsidR="005A4AC8" w:rsidRPr="00B62883">
        <w:rPr>
          <w:b/>
          <w:sz w:val="28"/>
          <w:szCs w:val="28"/>
          <w:lang w:val="vi-VN"/>
        </w:rPr>
        <w:t>Nâng cao nội lực kinh tế của thành phố, t</w:t>
      </w:r>
      <w:r w:rsidR="00542AC7" w:rsidRPr="00B62883">
        <w:rPr>
          <w:b/>
          <w:sz w:val="28"/>
          <w:szCs w:val="28"/>
          <w:lang w:val="vi-VN"/>
        </w:rPr>
        <w:t>húc đẩy các cơ chế hỗ trợ tối đa cho doanh nghiệp phù hợp với các cam kết trong quá trình hội nhập kinh tế quốc tế</w:t>
      </w:r>
    </w:p>
    <w:p w:rsidR="00963C33" w:rsidRPr="00B62883" w:rsidRDefault="002B2C12"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a)</w:t>
      </w:r>
      <w:r w:rsidR="00B2307A" w:rsidRPr="00B62883">
        <w:rPr>
          <w:sz w:val="28"/>
          <w:szCs w:val="28"/>
        </w:rPr>
        <w:t xml:space="preserve"> Thực hiện có hiệu quả chủ trương đổi mới mô hình tăng trưởng gắn với tái cơ cấu nền kinh tế theo hướng hiện đại, trong đó chú trọng phát triển các ngành dịch vụ có giá trị gia tăng cao, công nghiệp công nghệ cao và công nghệ thông tin, góp phần tạo nền tảng vữ</w:t>
      </w:r>
      <w:r w:rsidR="00963C33" w:rsidRPr="00B62883">
        <w:rPr>
          <w:sz w:val="28"/>
          <w:szCs w:val="28"/>
        </w:rPr>
        <w:t>ng chắc cho quá trình hội nhập.</w:t>
      </w:r>
    </w:p>
    <w:p w:rsidR="007F7182" w:rsidRPr="00B62883" w:rsidRDefault="00963C33"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b</w:t>
      </w:r>
      <w:r w:rsidR="002B2C12" w:rsidRPr="00B62883">
        <w:rPr>
          <w:sz w:val="28"/>
          <w:szCs w:val="28"/>
        </w:rPr>
        <w:t>)</w:t>
      </w:r>
      <w:r w:rsidR="007F7182" w:rsidRPr="00B62883">
        <w:rPr>
          <w:sz w:val="28"/>
          <w:szCs w:val="28"/>
          <w:lang w:val="vi-VN"/>
        </w:rPr>
        <w:t xml:space="preserve"> Tiếp tục triển khai có hiệu quả các </w:t>
      </w:r>
      <w:r w:rsidR="00ED7B1A" w:rsidRPr="00B62883">
        <w:rPr>
          <w:sz w:val="28"/>
          <w:szCs w:val="28"/>
        </w:rPr>
        <w:t>đ</w:t>
      </w:r>
      <w:r w:rsidR="007F7182" w:rsidRPr="00B62883">
        <w:rPr>
          <w:sz w:val="28"/>
          <w:szCs w:val="28"/>
          <w:lang w:val="vi-VN"/>
        </w:rPr>
        <w:t xml:space="preserve">ề án, </w:t>
      </w:r>
      <w:r w:rsidR="00ED7B1A" w:rsidRPr="00B62883">
        <w:rPr>
          <w:sz w:val="28"/>
          <w:szCs w:val="28"/>
        </w:rPr>
        <w:t>c</w:t>
      </w:r>
      <w:r w:rsidR="007F7182" w:rsidRPr="00B62883">
        <w:rPr>
          <w:sz w:val="28"/>
          <w:szCs w:val="28"/>
          <w:lang w:val="vi-VN"/>
        </w:rPr>
        <w:t xml:space="preserve">hương trình hỗ trợ doanh nghiệp, chương trình xúc tiến thương mại, đầu tư, du lịch của thành phố, tạo điều kiện cho các doanh nghiệp trên địa bàn nâng cao năng lực sản xuất, chất lượng sản phẩm, </w:t>
      </w:r>
      <w:r w:rsidR="008351AF" w:rsidRPr="00B62883">
        <w:rPr>
          <w:sz w:val="28"/>
          <w:szCs w:val="28"/>
          <w:lang w:val="vi-VN"/>
        </w:rPr>
        <w:t xml:space="preserve">xây dựng và phát triển thương hiệu, </w:t>
      </w:r>
      <w:r w:rsidR="007F7182" w:rsidRPr="00B62883">
        <w:rPr>
          <w:sz w:val="28"/>
          <w:szCs w:val="28"/>
          <w:lang w:val="vi-VN"/>
        </w:rPr>
        <w:t>ứng dụng thương mại điện tử, áp dụng khoa học kỹ thuật, công nghệ mới vào các ngành, lĩnh vực hoạt động sản xuất</w:t>
      </w:r>
      <w:r w:rsidR="00FB3766" w:rsidRPr="00B62883">
        <w:rPr>
          <w:sz w:val="28"/>
          <w:szCs w:val="28"/>
        </w:rPr>
        <w:t>,</w:t>
      </w:r>
      <w:r w:rsidR="007F7182" w:rsidRPr="00B62883">
        <w:rPr>
          <w:sz w:val="28"/>
          <w:szCs w:val="28"/>
          <w:lang w:val="vi-VN"/>
        </w:rPr>
        <w:t xml:space="preserve"> kinh doanh của doanh nghiệp, </w:t>
      </w:r>
      <w:r w:rsidR="008351AF" w:rsidRPr="00B62883">
        <w:rPr>
          <w:sz w:val="28"/>
          <w:szCs w:val="28"/>
          <w:lang w:val="vi-VN"/>
        </w:rPr>
        <w:t>tiếp cận thị trường quốc tế nhằm thúc đẩy thương mại và các quan hệ quốc tế khác, từ đó thúc đẩy tăng trưởng và phát triển kinh tế xã hội.</w:t>
      </w:r>
    </w:p>
    <w:p w:rsidR="00B2307A" w:rsidRPr="00B62883" w:rsidRDefault="00963C33"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lastRenderedPageBreak/>
        <w:t>c</w:t>
      </w:r>
      <w:r w:rsidR="002B2C12" w:rsidRPr="00B62883">
        <w:rPr>
          <w:sz w:val="28"/>
          <w:szCs w:val="28"/>
        </w:rPr>
        <w:t xml:space="preserve">) </w:t>
      </w:r>
      <w:r w:rsidR="005A4AC8" w:rsidRPr="00B62883">
        <w:rPr>
          <w:sz w:val="28"/>
          <w:szCs w:val="28"/>
          <w:lang w:val="vi-VN"/>
        </w:rPr>
        <w:t>Hoàn thiện và nhất quán các chính sách để thu hút đầu tư</w:t>
      </w:r>
      <w:r w:rsidR="002C4C43" w:rsidRPr="00B62883">
        <w:rPr>
          <w:sz w:val="28"/>
          <w:szCs w:val="28"/>
        </w:rPr>
        <w:t xml:space="preserve"> trong nước và vốn đầu tư  t</w:t>
      </w:r>
      <w:r w:rsidR="005A4AC8" w:rsidRPr="00B62883">
        <w:rPr>
          <w:sz w:val="28"/>
          <w:szCs w:val="28"/>
          <w:lang w:val="vi-VN"/>
        </w:rPr>
        <w:t xml:space="preserve">rực tiếp nước ngoài (FDI), đặc biệt là các công ty, tập đoàn đa quốc gia, </w:t>
      </w:r>
      <w:r w:rsidR="00B2307A" w:rsidRPr="00B62883">
        <w:rPr>
          <w:sz w:val="28"/>
          <w:szCs w:val="28"/>
          <w:lang w:val="vi-VN"/>
        </w:rPr>
        <w:t xml:space="preserve">vào </w:t>
      </w:r>
      <w:r w:rsidR="005A4AC8" w:rsidRPr="00B62883">
        <w:rPr>
          <w:sz w:val="28"/>
          <w:szCs w:val="28"/>
          <w:lang w:val="vi-VN"/>
        </w:rPr>
        <w:t xml:space="preserve">các </w:t>
      </w:r>
      <w:r w:rsidR="00B2307A" w:rsidRPr="00B62883">
        <w:rPr>
          <w:sz w:val="28"/>
          <w:szCs w:val="28"/>
          <w:lang w:val="vi-VN"/>
        </w:rPr>
        <w:t xml:space="preserve">lĩnh vực thành phố định hướng ưu tiên bao gồm dịch vụ thương mại, du lịch, công nghệ cao và công nghệ thông tin. </w:t>
      </w:r>
      <w:r w:rsidR="00B2307A" w:rsidRPr="00B62883">
        <w:rPr>
          <w:sz w:val="28"/>
          <w:szCs w:val="28"/>
        </w:rPr>
        <w:t>Phát triển đồng bộ kết cấu hạ tầng kỹ thuật, trong đó đẩy nhanh việc hoàn thiện hạ tầng các khu công nghiệp, khu công nghệ cao và công nghệ thông tin tập trung mà thành phố đang kêu gọi đầu tư.</w:t>
      </w:r>
    </w:p>
    <w:p w:rsidR="00B2307A" w:rsidRPr="00B62883" w:rsidRDefault="00963C33"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d</w:t>
      </w:r>
      <w:r w:rsidR="002B2C12" w:rsidRPr="00B62883">
        <w:rPr>
          <w:sz w:val="28"/>
          <w:szCs w:val="28"/>
        </w:rPr>
        <w:t>)</w:t>
      </w:r>
      <w:r w:rsidR="00B2307A" w:rsidRPr="00B62883">
        <w:rPr>
          <w:sz w:val="28"/>
          <w:szCs w:val="28"/>
        </w:rPr>
        <w:t xml:space="preserve"> </w:t>
      </w:r>
      <w:r w:rsidR="005A4AC8" w:rsidRPr="00B62883">
        <w:rPr>
          <w:sz w:val="28"/>
          <w:szCs w:val="28"/>
        </w:rPr>
        <w:t xml:space="preserve">Chủ động và tích cực trong việc đa dạng hóa các hình thức đầu tư. Bên cạnh thu hút FDI, viện trợ phát triển chính thức (ODA) và viện trợ phi chính phủ nước ngoài (NGO), cần tiếp tục đẩy mạnh các hình thức hợp tác khác như hợp tác công – tư (PPP) và hợp đồng hợp tác kinh doanh. </w:t>
      </w:r>
    </w:p>
    <w:p w:rsidR="008D6B31" w:rsidRPr="00B62883" w:rsidRDefault="008D6B31" w:rsidP="00986218">
      <w:pPr>
        <w:pStyle w:val="NormalWeb"/>
        <w:shd w:val="clear" w:color="auto" w:fill="FFFFFF"/>
        <w:spacing w:before="120" w:beforeAutospacing="0" w:after="0" w:afterAutospacing="0" w:line="276" w:lineRule="auto"/>
        <w:ind w:firstLine="720"/>
        <w:jc w:val="both"/>
        <w:rPr>
          <w:b/>
          <w:sz w:val="28"/>
          <w:szCs w:val="28"/>
        </w:rPr>
      </w:pPr>
      <w:r w:rsidRPr="00B62883">
        <w:rPr>
          <w:b/>
          <w:sz w:val="28"/>
          <w:szCs w:val="28"/>
        </w:rPr>
        <w:t>3.</w:t>
      </w:r>
      <w:r w:rsidR="005B716E" w:rsidRPr="00B62883">
        <w:rPr>
          <w:b/>
          <w:sz w:val="28"/>
          <w:szCs w:val="28"/>
        </w:rPr>
        <w:t xml:space="preserve"> Điều tiết tình h</w:t>
      </w:r>
      <w:r w:rsidR="005A754D">
        <w:rPr>
          <w:b/>
          <w:sz w:val="28"/>
          <w:szCs w:val="28"/>
        </w:rPr>
        <w:t>ì</w:t>
      </w:r>
      <w:r w:rsidR="005B716E" w:rsidRPr="00B62883">
        <w:rPr>
          <w:b/>
          <w:sz w:val="28"/>
          <w:szCs w:val="28"/>
        </w:rPr>
        <w:t>nh thị trường</w:t>
      </w:r>
      <w:r w:rsidR="006C1EC5" w:rsidRPr="00B62883">
        <w:rPr>
          <w:b/>
          <w:sz w:val="28"/>
          <w:szCs w:val="28"/>
        </w:rPr>
        <w:t>, đảm bảo môi trường cạnh tranh lành mạnh trong tiếp cận các nguồn lực và phát triển kinh tế - xã hội</w:t>
      </w:r>
      <w:r w:rsidR="005B716E" w:rsidRPr="00B62883">
        <w:rPr>
          <w:b/>
          <w:sz w:val="28"/>
          <w:szCs w:val="28"/>
        </w:rPr>
        <w:t>, góp phần phát triển đồng bộ các yếu tố của nền kinh tế thị trường</w:t>
      </w:r>
    </w:p>
    <w:p w:rsidR="008D6B31" w:rsidRPr="00B62883" w:rsidRDefault="002B2C12" w:rsidP="00986218">
      <w:pPr>
        <w:pStyle w:val="BodyText"/>
        <w:spacing w:before="120" w:line="276" w:lineRule="auto"/>
        <w:ind w:firstLine="720"/>
        <w:rPr>
          <w:rFonts w:ascii="Times New Roman" w:hAnsi="Times New Roman"/>
          <w:noProof/>
          <w:color w:val="auto"/>
          <w:szCs w:val="28"/>
          <w:lang w:val="en-US"/>
        </w:rPr>
      </w:pPr>
      <w:r w:rsidRPr="00B62883">
        <w:rPr>
          <w:rFonts w:ascii="Times New Roman" w:hAnsi="Times New Roman"/>
          <w:color w:val="auto"/>
          <w:szCs w:val="28"/>
        </w:rPr>
        <w:t>a)</w:t>
      </w:r>
      <w:r w:rsidR="00EF1FB4" w:rsidRPr="00B62883">
        <w:rPr>
          <w:rFonts w:ascii="Times New Roman" w:hAnsi="Times New Roman"/>
          <w:color w:val="auto"/>
          <w:szCs w:val="28"/>
          <w:lang w:val="en-US"/>
        </w:rPr>
        <w:t xml:space="preserve"> </w:t>
      </w:r>
      <w:r w:rsidR="00EF1FB4" w:rsidRPr="00B62883">
        <w:rPr>
          <w:rFonts w:ascii="Times New Roman" w:hAnsi="Times New Roman"/>
          <w:noProof/>
          <w:color w:val="auto"/>
          <w:szCs w:val="28"/>
          <w:lang w:val="en-US"/>
        </w:rPr>
        <w:t>K</w:t>
      </w:r>
      <w:r w:rsidR="00EF1FB4" w:rsidRPr="00B62883">
        <w:rPr>
          <w:rFonts w:ascii="Times New Roman" w:hAnsi="Times New Roman"/>
          <w:noProof/>
          <w:color w:val="auto"/>
          <w:szCs w:val="28"/>
          <w:lang w:val="vi-VN"/>
        </w:rPr>
        <w:t>huyến khích</w:t>
      </w:r>
      <w:r w:rsidR="00EF1FB4" w:rsidRPr="00B62883">
        <w:rPr>
          <w:rFonts w:ascii="Times New Roman" w:hAnsi="Times New Roman"/>
          <w:noProof/>
          <w:color w:val="auto"/>
          <w:szCs w:val="28"/>
          <w:lang w:val="en-US"/>
        </w:rPr>
        <w:t>,</w:t>
      </w:r>
      <w:r w:rsidR="00EF1FB4" w:rsidRPr="00B62883">
        <w:rPr>
          <w:rFonts w:ascii="Times New Roman" w:hAnsi="Times New Roman"/>
          <w:noProof/>
          <w:color w:val="auto"/>
          <w:szCs w:val="28"/>
          <w:lang w:val="vi-VN"/>
        </w:rPr>
        <w:t xml:space="preserve"> phát </w:t>
      </w:r>
      <w:r w:rsidR="00EF1FB4" w:rsidRPr="00B62883">
        <w:rPr>
          <w:rFonts w:ascii="Times New Roman" w:hAnsi="Times New Roman"/>
          <w:noProof/>
          <w:color w:val="auto"/>
          <w:szCs w:val="28"/>
          <w:lang w:val="en-US"/>
        </w:rPr>
        <w:t>huy hiệu quả các nguồn lực của</w:t>
      </w:r>
      <w:r w:rsidR="00EF1FB4" w:rsidRPr="00B62883">
        <w:rPr>
          <w:rFonts w:ascii="Times New Roman" w:hAnsi="Times New Roman"/>
          <w:noProof/>
          <w:color w:val="auto"/>
          <w:szCs w:val="28"/>
          <w:lang w:val="vi-VN"/>
        </w:rPr>
        <w:t xml:space="preserve"> các thành phần kinh tế, đặc biệt là các doanh nghiệp </w:t>
      </w:r>
      <w:r w:rsidR="00ED7B1A" w:rsidRPr="00B62883">
        <w:rPr>
          <w:rFonts w:ascii="Times New Roman" w:hAnsi="Times New Roman"/>
          <w:noProof/>
          <w:color w:val="auto"/>
          <w:szCs w:val="28"/>
          <w:lang w:val="en-US"/>
        </w:rPr>
        <w:t xml:space="preserve">nhỏ và </w:t>
      </w:r>
      <w:r w:rsidR="00EF1FB4" w:rsidRPr="00B62883">
        <w:rPr>
          <w:rFonts w:ascii="Times New Roman" w:hAnsi="Times New Roman"/>
          <w:noProof/>
          <w:color w:val="auto"/>
          <w:szCs w:val="28"/>
          <w:lang w:val="vi-VN"/>
        </w:rPr>
        <w:t xml:space="preserve">vừa </w:t>
      </w:r>
      <w:r w:rsidR="00EF1FB4" w:rsidRPr="00B62883">
        <w:rPr>
          <w:rFonts w:ascii="Times New Roman" w:hAnsi="Times New Roman"/>
          <w:noProof/>
          <w:color w:val="auto"/>
          <w:szCs w:val="28"/>
          <w:lang w:val="en-US"/>
        </w:rPr>
        <w:t>trên các lĩnh vực, góp phần phát triển kinh tế - xã hội của thành phố</w:t>
      </w:r>
      <w:r w:rsidR="00EF1FB4" w:rsidRPr="00B62883">
        <w:rPr>
          <w:rFonts w:ascii="Times New Roman" w:hAnsi="Times New Roman"/>
          <w:noProof/>
          <w:color w:val="auto"/>
          <w:szCs w:val="28"/>
          <w:lang w:val="vi-VN"/>
        </w:rPr>
        <w:t>.</w:t>
      </w:r>
      <w:r w:rsidR="00EF1FB4" w:rsidRPr="00B62883">
        <w:rPr>
          <w:rFonts w:ascii="Times New Roman" w:hAnsi="Times New Roman"/>
          <w:noProof/>
          <w:color w:val="auto"/>
          <w:szCs w:val="28"/>
          <w:lang w:val="en-US"/>
        </w:rPr>
        <w:t xml:space="preserve"> </w:t>
      </w:r>
      <w:r w:rsidR="00FE7C4E" w:rsidRPr="00B62883">
        <w:rPr>
          <w:rFonts w:ascii="Times New Roman" w:hAnsi="Times New Roman"/>
          <w:color w:val="auto"/>
          <w:szCs w:val="28"/>
        </w:rPr>
        <w:t xml:space="preserve">Thực hiện các biện pháp  </w:t>
      </w:r>
      <w:r w:rsidR="00532C4F" w:rsidRPr="00B62883">
        <w:rPr>
          <w:rFonts w:ascii="Times New Roman" w:hAnsi="Times New Roman"/>
          <w:color w:val="auto"/>
          <w:szCs w:val="28"/>
        </w:rPr>
        <w:t>đảm bảo</w:t>
      </w:r>
      <w:r w:rsidR="008D6B31" w:rsidRPr="00B62883">
        <w:rPr>
          <w:rFonts w:ascii="Times New Roman" w:hAnsi="Times New Roman"/>
          <w:color w:val="auto"/>
          <w:szCs w:val="28"/>
        </w:rPr>
        <w:t xml:space="preserve"> </w:t>
      </w:r>
      <w:r w:rsidR="00963C33" w:rsidRPr="00B62883">
        <w:rPr>
          <w:rFonts w:ascii="Times New Roman" w:hAnsi="Times New Roman"/>
          <w:color w:val="auto"/>
          <w:szCs w:val="28"/>
        </w:rPr>
        <w:t xml:space="preserve">môi trường </w:t>
      </w:r>
      <w:r w:rsidR="008D6B31" w:rsidRPr="00B62883">
        <w:rPr>
          <w:rFonts w:ascii="Times New Roman" w:hAnsi="Times New Roman"/>
          <w:color w:val="auto"/>
          <w:szCs w:val="28"/>
        </w:rPr>
        <w:t>cạnh tranh lành mạnh, xử lý nghiêm các hành vi gian lận thương mại, đầu cơ tăng giá, thao túng thị trường, vi phạm pháp luật cạnh tranh.</w:t>
      </w:r>
      <w:r w:rsidR="005037E9" w:rsidRPr="00B62883">
        <w:rPr>
          <w:rFonts w:ascii="Times New Roman" w:hAnsi="Times New Roman"/>
          <w:noProof/>
          <w:color w:val="auto"/>
          <w:szCs w:val="28"/>
          <w:lang w:val="vi-VN"/>
        </w:rPr>
        <w:t xml:space="preserve"> </w:t>
      </w:r>
    </w:p>
    <w:p w:rsidR="008D6B31" w:rsidRPr="00B62883" w:rsidRDefault="002B2C12"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b)</w:t>
      </w:r>
      <w:r w:rsidR="008D6B31" w:rsidRPr="00B62883">
        <w:rPr>
          <w:sz w:val="28"/>
          <w:szCs w:val="28"/>
        </w:rPr>
        <w:t xml:space="preserve"> Tăng cường các biện pháp bảo vệ quyền sở hữu trí tuệ để khuyến khích đầu tư cho sáng tạo, phát triển và đổi mới công nghệ; </w:t>
      </w:r>
      <w:r w:rsidR="00532C4F" w:rsidRPr="00B62883">
        <w:rPr>
          <w:sz w:val="28"/>
          <w:szCs w:val="28"/>
        </w:rPr>
        <w:t>ưu tiên</w:t>
      </w:r>
      <w:r w:rsidR="008D6B31" w:rsidRPr="00B62883">
        <w:rPr>
          <w:sz w:val="28"/>
          <w:szCs w:val="28"/>
        </w:rPr>
        <w:t xml:space="preserve"> phát triển thị trường công nghệ, thúc đẩy chuyển giao công nghệ, đặc biệt là công nghệ tiên tiến, công nghệ cao.</w:t>
      </w:r>
    </w:p>
    <w:p w:rsidR="002B2C12" w:rsidRPr="00B62883" w:rsidRDefault="002B2C12"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c)</w:t>
      </w:r>
      <w:r w:rsidR="008D6B31" w:rsidRPr="00B62883">
        <w:rPr>
          <w:sz w:val="28"/>
          <w:szCs w:val="28"/>
        </w:rPr>
        <w:t xml:space="preserve"> </w:t>
      </w:r>
      <w:r w:rsidR="00E45057" w:rsidRPr="00B62883">
        <w:rPr>
          <w:sz w:val="28"/>
          <w:szCs w:val="28"/>
        </w:rPr>
        <w:t>T</w:t>
      </w:r>
      <w:r w:rsidR="008D6B31" w:rsidRPr="00B62883">
        <w:rPr>
          <w:sz w:val="28"/>
          <w:szCs w:val="28"/>
        </w:rPr>
        <w:t>hực hiện các biện pháp điều tiết cung, cầu lao động trên thị trường lao động nhằm đảm bảo sự ổn định, cân bằng trên thị trường, đáp ứng nhu cầu của cả doanh nghiệp và người lao động.</w:t>
      </w:r>
    </w:p>
    <w:p w:rsidR="00C57480" w:rsidRPr="00B62883" w:rsidRDefault="00C57480" w:rsidP="00986218">
      <w:pPr>
        <w:spacing w:line="276" w:lineRule="auto"/>
        <w:ind w:firstLine="720"/>
        <w:rPr>
          <w:rFonts w:ascii="Times New Roman" w:hAnsi="Times New Roman"/>
          <w:noProof/>
          <w:sz w:val="28"/>
          <w:szCs w:val="28"/>
        </w:rPr>
      </w:pPr>
      <w:r w:rsidRPr="00B62883">
        <w:rPr>
          <w:rFonts w:ascii="Times New Roman" w:hAnsi="Times New Roman"/>
          <w:noProof/>
          <w:sz w:val="28"/>
          <w:szCs w:val="28"/>
        </w:rPr>
        <w:t xml:space="preserve">d) Phát triển và phát huy tối đa vai trò của các hiệp hội doanh nghiệp, hiệp hội nghề nghiệp, </w:t>
      </w:r>
      <w:r w:rsidR="00ED7B1A" w:rsidRPr="00B62883">
        <w:rPr>
          <w:rFonts w:ascii="Times New Roman" w:hAnsi="Times New Roman"/>
          <w:noProof/>
          <w:sz w:val="28"/>
          <w:szCs w:val="28"/>
        </w:rPr>
        <w:t>H</w:t>
      </w:r>
      <w:r w:rsidRPr="00B62883">
        <w:rPr>
          <w:rFonts w:ascii="Times New Roman" w:hAnsi="Times New Roman"/>
          <w:noProof/>
          <w:sz w:val="28"/>
          <w:szCs w:val="28"/>
        </w:rPr>
        <w:t xml:space="preserve">ội bảo vệ quyền lợi người tiêu dùng nhằm thúc đẩy </w:t>
      </w:r>
      <w:r w:rsidR="00EF1FB4" w:rsidRPr="00B62883">
        <w:rPr>
          <w:rFonts w:ascii="Times New Roman" w:hAnsi="Times New Roman"/>
          <w:noProof/>
          <w:sz w:val="28"/>
          <w:szCs w:val="28"/>
        </w:rPr>
        <w:t xml:space="preserve">môi trường </w:t>
      </w:r>
      <w:r w:rsidRPr="00B62883">
        <w:rPr>
          <w:rFonts w:ascii="Times New Roman" w:hAnsi="Times New Roman"/>
          <w:noProof/>
          <w:sz w:val="28"/>
          <w:szCs w:val="28"/>
        </w:rPr>
        <w:t>cạnh tranh</w:t>
      </w:r>
      <w:r w:rsidR="00EF1FB4" w:rsidRPr="00B62883">
        <w:rPr>
          <w:rFonts w:ascii="Times New Roman" w:hAnsi="Times New Roman"/>
          <w:noProof/>
          <w:sz w:val="28"/>
          <w:szCs w:val="28"/>
        </w:rPr>
        <w:t xml:space="preserve"> lành mạnh</w:t>
      </w:r>
      <w:r w:rsidRPr="00B62883">
        <w:rPr>
          <w:rFonts w:ascii="Times New Roman" w:hAnsi="Times New Roman"/>
          <w:noProof/>
          <w:sz w:val="28"/>
          <w:szCs w:val="28"/>
        </w:rPr>
        <w:t>.</w:t>
      </w:r>
    </w:p>
    <w:p w:rsidR="002B2C12" w:rsidRPr="00B62883" w:rsidRDefault="00E45057" w:rsidP="00986218">
      <w:pPr>
        <w:pStyle w:val="NormalWeb"/>
        <w:shd w:val="clear" w:color="auto" w:fill="FFFFFF"/>
        <w:spacing w:before="120" w:beforeAutospacing="0" w:after="0" w:afterAutospacing="0" w:line="276" w:lineRule="auto"/>
        <w:ind w:firstLine="720"/>
        <w:jc w:val="both"/>
        <w:rPr>
          <w:b/>
          <w:sz w:val="28"/>
          <w:szCs w:val="28"/>
        </w:rPr>
      </w:pPr>
      <w:r w:rsidRPr="00B62883">
        <w:rPr>
          <w:b/>
          <w:sz w:val="28"/>
          <w:szCs w:val="28"/>
        </w:rPr>
        <w:t xml:space="preserve">4. </w:t>
      </w:r>
      <w:r w:rsidRPr="00B62883">
        <w:rPr>
          <w:b/>
          <w:sz w:val="28"/>
          <w:szCs w:val="28"/>
          <w:lang w:val="vi-VN"/>
        </w:rPr>
        <w:t>Hiện đại hóa nông nghiệp</w:t>
      </w:r>
      <w:r w:rsidR="004D20AF" w:rsidRPr="00B62883">
        <w:rPr>
          <w:b/>
          <w:sz w:val="28"/>
          <w:szCs w:val="28"/>
        </w:rPr>
        <w:t>,</w:t>
      </w:r>
      <w:r w:rsidRPr="00B62883">
        <w:rPr>
          <w:b/>
          <w:sz w:val="28"/>
          <w:szCs w:val="28"/>
          <w:lang w:val="vi-VN"/>
        </w:rPr>
        <w:t xml:space="preserve"> phát triển kinh tế </w:t>
      </w:r>
      <w:r w:rsidRPr="00B62883">
        <w:rPr>
          <w:b/>
          <w:sz w:val="28"/>
          <w:szCs w:val="28"/>
        </w:rPr>
        <w:t>nông thôn</w:t>
      </w:r>
      <w:r w:rsidR="004D20AF" w:rsidRPr="00B62883">
        <w:rPr>
          <w:b/>
          <w:sz w:val="28"/>
          <w:szCs w:val="28"/>
        </w:rPr>
        <w:t xml:space="preserve"> và kinh tế biển</w:t>
      </w:r>
    </w:p>
    <w:p w:rsidR="004B5C15" w:rsidRPr="00B62883" w:rsidRDefault="004B5C15" w:rsidP="00986218">
      <w:pPr>
        <w:spacing w:before="80" w:line="276" w:lineRule="auto"/>
        <w:ind w:firstLine="720"/>
        <w:rPr>
          <w:rFonts w:ascii="Times New Roman" w:hAnsi="Times New Roman"/>
          <w:sz w:val="28"/>
          <w:szCs w:val="28"/>
        </w:rPr>
      </w:pPr>
      <w:r w:rsidRPr="00B62883">
        <w:rPr>
          <w:rFonts w:ascii="Times New Roman" w:hAnsi="Times New Roman"/>
          <w:sz w:val="28"/>
          <w:szCs w:val="28"/>
        </w:rPr>
        <w:t xml:space="preserve">a) Tập trung phát triển nông nghiệp, nông thôn gắn với chương trình xây dựng nông </w:t>
      </w:r>
      <w:r w:rsidR="008A5AEE" w:rsidRPr="00B62883">
        <w:rPr>
          <w:rFonts w:ascii="Times New Roman" w:hAnsi="Times New Roman"/>
          <w:sz w:val="28"/>
          <w:szCs w:val="28"/>
        </w:rPr>
        <w:t>thôn</w:t>
      </w:r>
      <w:r w:rsidRPr="00B62883">
        <w:rPr>
          <w:rFonts w:ascii="Times New Roman" w:hAnsi="Times New Roman"/>
          <w:sz w:val="28"/>
          <w:szCs w:val="28"/>
        </w:rPr>
        <w:t xml:space="preserve"> mới và tái cơ cấu ngành nông nghiệp, đẩy mạnh ứng dụng khoa học công nghệ trong sản xuất, đổi mới và phát triển các hình thức tổ chức sản xuất nông nghiệp, tăng cường liên kết trong sản xuất gắn với tiêu thụ nhằm cung cấp các sản phẩm nông nghiệp chất lượng, đảm bảo vệ sinh an toàn thực phẩm. Nâng cao năng lực quản lý bảo vệ rừng, </w:t>
      </w:r>
      <w:r w:rsidR="008A5AEE" w:rsidRPr="00B62883">
        <w:rPr>
          <w:rFonts w:ascii="Times New Roman" w:hAnsi="Times New Roman"/>
          <w:sz w:val="28"/>
          <w:szCs w:val="28"/>
        </w:rPr>
        <w:t xml:space="preserve">phòng chống cháy rừng </w:t>
      </w:r>
      <w:r w:rsidRPr="00B62883">
        <w:rPr>
          <w:rFonts w:ascii="Times New Roman" w:hAnsi="Times New Roman"/>
          <w:sz w:val="28"/>
          <w:szCs w:val="28"/>
        </w:rPr>
        <w:t xml:space="preserve">và tăng cường công tác phòng chống thiên tai, phòng chống dịch bệnh trên cây trồng, con vật nuôi. </w:t>
      </w:r>
    </w:p>
    <w:p w:rsidR="004D20AF" w:rsidRPr="00B62883" w:rsidRDefault="004D20AF"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lastRenderedPageBreak/>
        <w:t>b) Xây dựng thành phố trở thành trung tâm kinh tế biển, động lực phát triển khu vực miền Trung –</w:t>
      </w:r>
      <w:r w:rsidR="006E5D8E" w:rsidRPr="00B62883">
        <w:rPr>
          <w:sz w:val="28"/>
          <w:szCs w:val="28"/>
        </w:rPr>
        <w:t xml:space="preserve"> T</w:t>
      </w:r>
      <w:r w:rsidRPr="00B62883">
        <w:rPr>
          <w:sz w:val="28"/>
          <w:szCs w:val="28"/>
        </w:rPr>
        <w:t>ây Nguyên hướng ra biển Đông và các nước tiểu vùng Mêkông; phát triển Đà Nẵng trở thành 1 trong 5 trung tâm nghề cá lớn của cả nước gắn với ngư trường Biển Đông và Hoàng Sa</w:t>
      </w:r>
      <w:r w:rsidR="006E5D8E" w:rsidRPr="00B62883">
        <w:rPr>
          <w:sz w:val="28"/>
          <w:szCs w:val="28"/>
        </w:rPr>
        <w:t>;</w:t>
      </w:r>
      <w:r w:rsidRPr="00B62883">
        <w:rPr>
          <w:sz w:val="28"/>
          <w:szCs w:val="28"/>
        </w:rPr>
        <w:t xml:space="preserve"> phát triển Cảng Đà Nẵng thành cảng tổng hợp quốc gia, cảng đầu mối khu vực (loại I), về lâu dài phát triển để đảm nhận vai trò cảng cửa ngõ quốc tế của khu vực miền Trung.</w:t>
      </w:r>
    </w:p>
    <w:p w:rsidR="002B2C12" w:rsidRPr="00B62883" w:rsidRDefault="002B2C12" w:rsidP="00986218">
      <w:pPr>
        <w:pStyle w:val="NormalWeb"/>
        <w:shd w:val="clear" w:color="auto" w:fill="FFFFFF"/>
        <w:spacing w:before="120" w:beforeAutospacing="0" w:after="0" w:afterAutospacing="0" w:line="276" w:lineRule="auto"/>
        <w:ind w:firstLine="720"/>
        <w:jc w:val="both"/>
        <w:rPr>
          <w:b/>
          <w:sz w:val="28"/>
          <w:szCs w:val="28"/>
          <w:lang w:val="vi-VN"/>
        </w:rPr>
      </w:pPr>
      <w:r w:rsidRPr="00B62883">
        <w:rPr>
          <w:b/>
          <w:sz w:val="28"/>
          <w:szCs w:val="28"/>
          <w:lang w:val="vi-VN"/>
        </w:rPr>
        <w:t>5. Các vấn đề</w:t>
      </w:r>
      <w:r w:rsidRPr="00B62883">
        <w:rPr>
          <w:b/>
          <w:sz w:val="28"/>
          <w:szCs w:val="28"/>
        </w:rPr>
        <w:t xml:space="preserve"> về tài nguyên, môi trường, </w:t>
      </w:r>
      <w:r w:rsidRPr="00B62883">
        <w:rPr>
          <w:b/>
          <w:sz w:val="28"/>
          <w:szCs w:val="28"/>
          <w:lang w:val="vi-VN"/>
        </w:rPr>
        <w:t xml:space="preserve">an ninh </w:t>
      </w:r>
      <w:r w:rsidRPr="00B62883">
        <w:rPr>
          <w:b/>
          <w:sz w:val="28"/>
          <w:szCs w:val="28"/>
        </w:rPr>
        <w:t>quốc phòng và</w:t>
      </w:r>
      <w:r w:rsidRPr="00B62883">
        <w:rPr>
          <w:b/>
          <w:sz w:val="28"/>
          <w:szCs w:val="28"/>
          <w:lang w:val="vi-VN"/>
        </w:rPr>
        <w:t xml:space="preserve"> an sinh xã hội</w:t>
      </w:r>
    </w:p>
    <w:p w:rsidR="00B66C65" w:rsidRPr="00B62883" w:rsidRDefault="00B66C65" w:rsidP="00986218">
      <w:pPr>
        <w:spacing w:line="276" w:lineRule="auto"/>
        <w:ind w:firstLine="567"/>
        <w:rPr>
          <w:rFonts w:ascii="Times New Roman" w:hAnsi="Times New Roman"/>
          <w:sz w:val="28"/>
          <w:szCs w:val="28"/>
        </w:rPr>
      </w:pPr>
      <w:r w:rsidRPr="00B62883">
        <w:rPr>
          <w:sz w:val="28"/>
          <w:szCs w:val="28"/>
        </w:rPr>
        <w:t>a)</w:t>
      </w:r>
      <w:r w:rsidRPr="00B62883">
        <w:rPr>
          <w:rFonts w:ascii="Times New Roman" w:hAnsi="Times New Roman"/>
          <w:sz w:val="28"/>
          <w:szCs w:val="28"/>
        </w:rPr>
        <w:t xml:space="preserve"> Tiếp tục thực hiện Đề án “Xây dựng Đà Nẵng - thành phố Môi trường” đến năm 2020. Nâng cao hiệu quả quản lý nhà nước về tài nguyên và môi trường trong quá trình hội nhập kinh tế quốc tế, trong đó chú trọng: Tiếp tục duy trì và phát triển các hoạt động hợp tác quốc tế với các nước có lợi thế trong lĩnh vực khai thác, sử dụng tài nguyên và bảo vệ môi trường</w:t>
      </w:r>
      <w:r w:rsidR="00ED1DA7" w:rsidRPr="00B62883">
        <w:rPr>
          <w:rFonts w:ascii="Times New Roman" w:hAnsi="Times New Roman"/>
          <w:sz w:val="28"/>
          <w:szCs w:val="28"/>
        </w:rPr>
        <w:t xml:space="preserve"> (BVMT)</w:t>
      </w:r>
      <w:r w:rsidR="00AD23F7" w:rsidRPr="00B62883">
        <w:rPr>
          <w:rFonts w:ascii="Times New Roman" w:hAnsi="Times New Roman"/>
          <w:sz w:val="28"/>
          <w:szCs w:val="28"/>
        </w:rPr>
        <w:t>;</w:t>
      </w:r>
      <w:r w:rsidRPr="00B62883">
        <w:rPr>
          <w:rFonts w:ascii="Times New Roman" w:hAnsi="Times New Roman"/>
          <w:sz w:val="28"/>
          <w:szCs w:val="28"/>
        </w:rPr>
        <w:t xml:space="preserve"> </w:t>
      </w:r>
      <w:r w:rsidR="00ED1DA7" w:rsidRPr="00B62883">
        <w:rPr>
          <w:rFonts w:ascii="Times New Roman" w:hAnsi="Times New Roman"/>
          <w:sz w:val="28"/>
          <w:szCs w:val="28"/>
        </w:rPr>
        <w:t>á</w:t>
      </w:r>
      <w:r w:rsidRPr="00B62883">
        <w:rPr>
          <w:rFonts w:ascii="Times New Roman" w:hAnsi="Times New Roman"/>
          <w:sz w:val="28"/>
          <w:szCs w:val="28"/>
        </w:rPr>
        <w:t>p dụng các quy định quốc tế về tiêu chuẩn môi trường</w:t>
      </w:r>
      <w:r w:rsidR="00AD23F7" w:rsidRPr="00B62883">
        <w:rPr>
          <w:rFonts w:ascii="Times New Roman" w:hAnsi="Times New Roman"/>
          <w:sz w:val="28"/>
          <w:szCs w:val="28"/>
        </w:rPr>
        <w:t>.</w:t>
      </w:r>
      <w:r w:rsidRPr="00B62883">
        <w:rPr>
          <w:rFonts w:ascii="Times New Roman" w:hAnsi="Times New Roman"/>
          <w:sz w:val="28"/>
          <w:szCs w:val="28"/>
        </w:rPr>
        <w:t xml:space="preserve"> Tăng cường công tác tuyên truyền, nâng cao nhận thức về BVMT của các tổ chức, cá nhân</w:t>
      </w:r>
      <w:r w:rsidR="00AD23F7" w:rsidRPr="00B62883">
        <w:rPr>
          <w:rFonts w:ascii="Times New Roman" w:hAnsi="Times New Roman"/>
          <w:sz w:val="28"/>
          <w:szCs w:val="28"/>
        </w:rPr>
        <w:t>; đ</w:t>
      </w:r>
      <w:r w:rsidRPr="00B62883">
        <w:rPr>
          <w:rFonts w:ascii="Times New Roman" w:hAnsi="Times New Roman"/>
          <w:sz w:val="28"/>
          <w:szCs w:val="28"/>
        </w:rPr>
        <w:t xml:space="preserve">ồng thời đẩy mạnh công tác kiểm tra, thanh tra môi trường của đối với các cơ sở sản xuất trong và ngoài </w:t>
      </w:r>
      <w:r w:rsidR="00ED1DA7" w:rsidRPr="00B62883">
        <w:rPr>
          <w:rFonts w:ascii="Times New Roman" w:hAnsi="Times New Roman"/>
          <w:sz w:val="28"/>
          <w:szCs w:val="28"/>
        </w:rPr>
        <w:t xml:space="preserve">khu công nghiệp, cụm công nghiệp </w:t>
      </w:r>
      <w:r w:rsidRPr="00B62883">
        <w:rPr>
          <w:rFonts w:ascii="Times New Roman" w:hAnsi="Times New Roman"/>
          <w:sz w:val="28"/>
          <w:szCs w:val="28"/>
        </w:rPr>
        <w:t>…</w:t>
      </w:r>
    </w:p>
    <w:p w:rsidR="002B2C12" w:rsidRPr="00B62883" w:rsidRDefault="002B2C12" w:rsidP="00986218">
      <w:pPr>
        <w:pStyle w:val="NormalWeb"/>
        <w:shd w:val="clear" w:color="auto" w:fill="FFFFFF"/>
        <w:spacing w:before="120" w:beforeAutospacing="0" w:after="0" w:afterAutospacing="0" w:line="276" w:lineRule="auto"/>
        <w:ind w:firstLine="720"/>
        <w:jc w:val="both"/>
        <w:rPr>
          <w:sz w:val="28"/>
          <w:szCs w:val="28"/>
          <w:lang w:val="vi-VN"/>
        </w:rPr>
      </w:pPr>
      <w:r w:rsidRPr="00B62883">
        <w:rPr>
          <w:sz w:val="28"/>
          <w:szCs w:val="28"/>
        </w:rPr>
        <w:t>b)</w:t>
      </w:r>
      <w:r w:rsidRPr="00B62883">
        <w:rPr>
          <w:sz w:val="28"/>
          <w:szCs w:val="28"/>
          <w:lang w:val="vi-VN"/>
        </w:rPr>
        <w:t xml:space="preserve"> </w:t>
      </w:r>
      <w:r w:rsidRPr="00B62883">
        <w:rPr>
          <w:sz w:val="28"/>
          <w:szCs w:val="28"/>
        </w:rPr>
        <w:t xml:space="preserve">Chú trọng kết hợp kinh tế với an ninh, quốc phòng trên các vùng biển, đảo và các địa bàn chiến lược; </w:t>
      </w:r>
      <w:r w:rsidR="00963C33" w:rsidRPr="00B62883">
        <w:rPr>
          <w:sz w:val="28"/>
          <w:szCs w:val="28"/>
        </w:rPr>
        <w:t>đ</w:t>
      </w:r>
      <w:r w:rsidRPr="00B62883">
        <w:rPr>
          <w:sz w:val="28"/>
          <w:szCs w:val="28"/>
          <w:lang w:val="vi-VN"/>
        </w:rPr>
        <w:t>ảm bảo tốt an ninh chính trị nội bộ, an ninh kinh tế, an ninh thông tin</w:t>
      </w:r>
      <w:r w:rsidRPr="00B62883">
        <w:rPr>
          <w:sz w:val="28"/>
          <w:szCs w:val="28"/>
        </w:rPr>
        <w:t>;</w:t>
      </w:r>
      <w:r w:rsidR="00963C33" w:rsidRPr="00B62883">
        <w:rPr>
          <w:sz w:val="28"/>
          <w:szCs w:val="28"/>
        </w:rPr>
        <w:t xml:space="preserve"> t</w:t>
      </w:r>
      <w:r w:rsidRPr="00B62883">
        <w:rPr>
          <w:sz w:val="28"/>
          <w:szCs w:val="28"/>
          <w:lang w:val="vi-VN"/>
        </w:rPr>
        <w:t>ập trung vào các lĩnh vực xuất nhập cảnh, văn phòng đại diện nước ngoài, các hoạt động đối ngoại, các khu công nghiệp và chế xuất.</w:t>
      </w:r>
    </w:p>
    <w:p w:rsidR="002B2C12" w:rsidRPr="00B62883" w:rsidRDefault="002B2C12" w:rsidP="00986218">
      <w:pPr>
        <w:pStyle w:val="NormalWeb"/>
        <w:shd w:val="clear" w:color="auto" w:fill="FFFFFF"/>
        <w:spacing w:before="120" w:beforeAutospacing="0" w:after="0" w:afterAutospacing="0" w:line="276" w:lineRule="auto"/>
        <w:ind w:firstLine="720"/>
        <w:jc w:val="both"/>
        <w:rPr>
          <w:sz w:val="28"/>
          <w:szCs w:val="28"/>
        </w:rPr>
      </w:pPr>
      <w:r w:rsidRPr="00B62883">
        <w:rPr>
          <w:sz w:val="28"/>
          <w:szCs w:val="28"/>
        </w:rPr>
        <w:t>c)</w:t>
      </w:r>
      <w:r w:rsidRPr="00B62883">
        <w:rPr>
          <w:sz w:val="28"/>
          <w:szCs w:val="28"/>
          <w:lang w:val="vi-VN"/>
        </w:rPr>
        <w:t xml:space="preserve"> Xây dựng </w:t>
      </w:r>
      <w:r w:rsidR="000C4297" w:rsidRPr="00B62883">
        <w:rPr>
          <w:sz w:val="28"/>
          <w:szCs w:val="28"/>
        </w:rPr>
        <w:t xml:space="preserve">và triển khai hiệu quả </w:t>
      </w:r>
      <w:r w:rsidRPr="00B62883">
        <w:rPr>
          <w:sz w:val="28"/>
          <w:szCs w:val="28"/>
          <w:lang w:val="vi-VN"/>
        </w:rPr>
        <w:t>các giải pháp thực hiện chính sách an sinh và công bằng xã hội trong bối cảnh HNKTQT</w:t>
      </w:r>
      <w:r w:rsidR="00963C33" w:rsidRPr="00B62883">
        <w:rPr>
          <w:sz w:val="28"/>
          <w:szCs w:val="28"/>
        </w:rPr>
        <w:t>. T</w:t>
      </w:r>
      <w:r w:rsidR="00D23AC7" w:rsidRPr="00B62883">
        <w:rPr>
          <w:sz w:val="28"/>
          <w:szCs w:val="28"/>
        </w:rPr>
        <w:t>iếp tục vận động vốn ODA, vốn viện trợ phi chính phủ nước ngoài (NGO) hỗ trợ giảm nghèo, hỗ trợ người khuyết tật, bảo vệ và chăm sóc trẻ em.</w:t>
      </w:r>
    </w:p>
    <w:p w:rsidR="00E14D71" w:rsidRPr="00B62883" w:rsidRDefault="002B2C12" w:rsidP="00986218">
      <w:pPr>
        <w:pStyle w:val="NormalWeb"/>
        <w:shd w:val="clear" w:color="auto" w:fill="FFFFFF"/>
        <w:spacing w:before="120" w:beforeAutospacing="0" w:after="0" w:afterAutospacing="0" w:line="276" w:lineRule="auto"/>
        <w:ind w:firstLine="720"/>
        <w:jc w:val="both"/>
        <w:rPr>
          <w:b/>
          <w:sz w:val="28"/>
          <w:szCs w:val="28"/>
          <w:lang w:val="vi-VN"/>
        </w:rPr>
      </w:pPr>
      <w:r w:rsidRPr="00B62883">
        <w:rPr>
          <w:b/>
          <w:sz w:val="28"/>
          <w:szCs w:val="28"/>
        </w:rPr>
        <w:t>6</w:t>
      </w:r>
      <w:r w:rsidR="00031D49" w:rsidRPr="00B62883">
        <w:rPr>
          <w:b/>
          <w:sz w:val="28"/>
          <w:szCs w:val="28"/>
          <w:lang w:val="vi-VN"/>
        </w:rPr>
        <w:t xml:space="preserve">. </w:t>
      </w:r>
      <w:r w:rsidR="00D47887" w:rsidRPr="00B62883">
        <w:rPr>
          <w:b/>
          <w:sz w:val="28"/>
          <w:szCs w:val="28"/>
          <w:lang w:val="vi-VN"/>
        </w:rPr>
        <w:t xml:space="preserve">Công tác đào tạo, </w:t>
      </w:r>
      <w:r w:rsidR="00600EE9" w:rsidRPr="00B62883">
        <w:rPr>
          <w:b/>
          <w:sz w:val="28"/>
          <w:szCs w:val="28"/>
          <w:lang w:val="vi-VN"/>
        </w:rPr>
        <w:t xml:space="preserve">bồi dưỡng cán bộ làm công tác HNKTQT; </w:t>
      </w:r>
      <w:r w:rsidR="00D47887" w:rsidRPr="00B62883">
        <w:rPr>
          <w:b/>
          <w:sz w:val="28"/>
          <w:szCs w:val="28"/>
          <w:lang w:val="vi-VN"/>
        </w:rPr>
        <w:t>phát triển nguồn nhân lực đáp ứng yêu cầu hội nhập</w:t>
      </w:r>
    </w:p>
    <w:p w:rsidR="006907ED" w:rsidRPr="00B62883" w:rsidRDefault="002B2C12" w:rsidP="00986218">
      <w:pPr>
        <w:spacing w:after="0" w:line="276" w:lineRule="auto"/>
        <w:ind w:firstLine="720"/>
        <w:rPr>
          <w:rFonts w:ascii="Times New Roman" w:eastAsia="Times New Roman" w:hAnsi="Times New Roman"/>
          <w:sz w:val="28"/>
          <w:szCs w:val="28"/>
        </w:rPr>
      </w:pPr>
      <w:r w:rsidRPr="00B62883">
        <w:rPr>
          <w:rFonts w:ascii="Times New Roman" w:eastAsia="Times New Roman" w:hAnsi="Times New Roman"/>
          <w:sz w:val="28"/>
          <w:szCs w:val="28"/>
        </w:rPr>
        <w:t>a)</w:t>
      </w:r>
      <w:r w:rsidR="00FF42B4" w:rsidRPr="00B62883">
        <w:rPr>
          <w:rFonts w:ascii="Times New Roman" w:eastAsia="Times New Roman" w:hAnsi="Times New Roman"/>
          <w:sz w:val="28"/>
          <w:szCs w:val="28"/>
          <w:lang w:val="vi-VN"/>
        </w:rPr>
        <w:t xml:space="preserve"> </w:t>
      </w:r>
      <w:r w:rsidR="00D47887" w:rsidRPr="00B62883">
        <w:rPr>
          <w:rFonts w:ascii="Times New Roman" w:eastAsia="Times New Roman" w:hAnsi="Times New Roman"/>
          <w:sz w:val="28"/>
          <w:szCs w:val="28"/>
          <w:lang w:val="vi-VN"/>
        </w:rPr>
        <w:t>Tiếp tục triển khai và hoàn thiện chính sách thu hút</w:t>
      </w:r>
      <w:r w:rsidR="00A14B6B" w:rsidRPr="00B62883">
        <w:rPr>
          <w:rFonts w:ascii="Times New Roman" w:eastAsia="Times New Roman" w:hAnsi="Times New Roman"/>
          <w:sz w:val="28"/>
          <w:szCs w:val="28"/>
          <w:lang w:val="vi-VN"/>
        </w:rPr>
        <w:t xml:space="preserve"> nhân lực chất lượng cao</w:t>
      </w:r>
      <w:r w:rsidR="00D47887" w:rsidRPr="00B62883">
        <w:rPr>
          <w:rFonts w:ascii="Times New Roman" w:eastAsia="Times New Roman" w:hAnsi="Times New Roman"/>
          <w:sz w:val="28"/>
          <w:szCs w:val="28"/>
          <w:lang w:val="vi-VN"/>
        </w:rPr>
        <w:t xml:space="preserve"> của thành phố</w:t>
      </w:r>
      <w:r w:rsidR="006907ED" w:rsidRPr="00B62883">
        <w:rPr>
          <w:rFonts w:ascii="Times New Roman" w:eastAsia="Times New Roman" w:hAnsi="Times New Roman"/>
          <w:sz w:val="28"/>
          <w:szCs w:val="28"/>
        </w:rPr>
        <w:t xml:space="preserve">; </w:t>
      </w:r>
      <w:r w:rsidR="00D47887" w:rsidRPr="00B62883">
        <w:rPr>
          <w:rFonts w:ascii="Times New Roman" w:eastAsia="Times New Roman" w:hAnsi="Times New Roman"/>
          <w:sz w:val="28"/>
          <w:szCs w:val="28"/>
          <w:lang w:val="vi-VN"/>
        </w:rPr>
        <w:t>Xây dựng và triển khai thực hiện các chương trình, kế hoạch đào tạo, bồi dưỡng đội ngũ cán bộ, công chức theo hướng chuyên nghiệp, hiện đại.</w:t>
      </w:r>
    </w:p>
    <w:p w:rsidR="00B31CAA" w:rsidRPr="00B62883" w:rsidRDefault="002B2C1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b)</w:t>
      </w:r>
      <w:r w:rsidR="007F7182" w:rsidRPr="00B62883">
        <w:rPr>
          <w:rFonts w:ascii="Times New Roman" w:hAnsi="Times New Roman"/>
          <w:sz w:val="28"/>
          <w:szCs w:val="28"/>
          <w:lang w:val="vi-VN"/>
        </w:rPr>
        <w:t xml:space="preserve"> Đẩy mạnh việc nâng cao năng lực của đội ngũ cán bộ làm công tác quản lý và công tác chuyên môn liên quan trực tiếp hoặc gián tiếp tới HNKTQT tại các sở, ban, ngành, quận, huyện của thành phố. Công tác đào tạo bồi dưỡng cần đẩy mạnh thông qua nhiều hình thức đào tạo đa dạng và tiến hành thường xuyên, liên tục; tạo điều kiện cho đội ngũ các cán bộ này tham gia các khóa đào tạo để nâng cao khả năng chuyên môn và các kỹ năng trong triển khai công tác HNKTQT (như lập kế hoạch, tổ chức công việc, thuyết trình, đàm phán, giao tiếp quốc tế</w:t>
      </w:r>
      <w:r w:rsidR="00DA52BD" w:rsidRPr="00B62883">
        <w:rPr>
          <w:rFonts w:ascii="Times New Roman" w:hAnsi="Times New Roman"/>
          <w:sz w:val="28"/>
          <w:szCs w:val="28"/>
        </w:rPr>
        <w:t>, kỹ năng ngoại ngữ…</w:t>
      </w:r>
      <w:r w:rsidR="006907ED" w:rsidRPr="00B62883">
        <w:rPr>
          <w:rFonts w:ascii="Times New Roman" w:hAnsi="Times New Roman"/>
          <w:sz w:val="28"/>
          <w:szCs w:val="28"/>
          <w:lang w:val="vi-VN"/>
        </w:rPr>
        <w:t>)</w:t>
      </w:r>
      <w:r w:rsidR="006907ED" w:rsidRPr="00B62883">
        <w:rPr>
          <w:rFonts w:ascii="Times New Roman" w:hAnsi="Times New Roman"/>
          <w:sz w:val="28"/>
          <w:szCs w:val="28"/>
        </w:rPr>
        <w:t xml:space="preserve">; </w:t>
      </w:r>
      <w:r w:rsidR="00ED7B1A" w:rsidRPr="00B62883">
        <w:rPr>
          <w:rFonts w:ascii="Times New Roman" w:hAnsi="Times New Roman"/>
          <w:sz w:val="28"/>
          <w:szCs w:val="28"/>
        </w:rPr>
        <w:t>c</w:t>
      </w:r>
      <w:r w:rsidR="00354C67" w:rsidRPr="00B62883">
        <w:rPr>
          <w:rFonts w:ascii="Times New Roman" w:hAnsi="Times New Roman"/>
          <w:sz w:val="28"/>
          <w:szCs w:val="28"/>
          <w:lang w:val="vi-VN"/>
        </w:rPr>
        <w:t>hủ độ</w:t>
      </w:r>
      <w:r w:rsidR="006907ED" w:rsidRPr="00B62883">
        <w:rPr>
          <w:rFonts w:ascii="Times New Roman" w:hAnsi="Times New Roman"/>
          <w:sz w:val="28"/>
          <w:szCs w:val="28"/>
          <w:lang w:val="vi-VN"/>
        </w:rPr>
        <w:t>ng</w:t>
      </w:r>
      <w:r w:rsidR="006907ED" w:rsidRPr="00B62883">
        <w:rPr>
          <w:rFonts w:ascii="Times New Roman" w:hAnsi="Times New Roman"/>
          <w:sz w:val="28"/>
          <w:szCs w:val="28"/>
        </w:rPr>
        <w:t xml:space="preserve"> </w:t>
      </w:r>
      <w:r w:rsidR="00354C67" w:rsidRPr="00B62883">
        <w:rPr>
          <w:rFonts w:ascii="Times New Roman" w:hAnsi="Times New Roman"/>
          <w:sz w:val="28"/>
          <w:szCs w:val="28"/>
          <w:lang w:val="vi-VN"/>
        </w:rPr>
        <w:lastRenderedPageBreak/>
        <w:t>tìm kiếm nguồn tài trợ để xây dựng, triển khai các chương trình bồi dưỡng, đào tạo cho cán bộ làm công tác HNKTQT.</w:t>
      </w:r>
    </w:p>
    <w:p w:rsidR="006907ED" w:rsidRPr="00B62883" w:rsidRDefault="002B2C1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c)</w:t>
      </w:r>
      <w:r w:rsidR="006907ED" w:rsidRPr="00B62883">
        <w:rPr>
          <w:rFonts w:ascii="Times New Roman" w:hAnsi="Times New Roman"/>
          <w:sz w:val="28"/>
          <w:szCs w:val="28"/>
        </w:rPr>
        <w:t xml:space="preserve"> Đẩy mạnh các hoạt động xúc tiến đầu tư cho giáo dục, đào tạo; quản lý tốt các chương trình liên kết đào tạo, chương trình tiên tiến; nâng cao hiệu quả các chương trình học bổng của các nước, tổ chức quốc tế dành cho Việt Nam nói chung và thành phố nói riêng.</w:t>
      </w:r>
    </w:p>
    <w:p w:rsidR="007F7182" w:rsidRPr="00B62883" w:rsidRDefault="002B2C1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d)</w:t>
      </w:r>
      <w:r w:rsidR="007F7182" w:rsidRPr="00B62883">
        <w:rPr>
          <w:rFonts w:ascii="Times New Roman" w:hAnsi="Times New Roman"/>
          <w:sz w:val="28"/>
          <w:szCs w:val="28"/>
          <w:lang w:val="vi-VN"/>
        </w:rPr>
        <w:t xml:space="preserve"> Tập trung đầu tư đào tạo nghề trình độ cao để tạo ra một đội ngũ công nhân kỹ thuật có trình độ tay nghề vững</w:t>
      </w:r>
      <w:r w:rsidR="000C4297" w:rsidRPr="00B62883">
        <w:rPr>
          <w:rFonts w:ascii="Times New Roman" w:hAnsi="Times New Roman"/>
          <w:sz w:val="28"/>
          <w:szCs w:val="28"/>
        </w:rPr>
        <w:t>,</w:t>
      </w:r>
      <w:r w:rsidR="007F7182" w:rsidRPr="00B62883">
        <w:rPr>
          <w:rFonts w:ascii="Times New Roman" w:hAnsi="Times New Roman"/>
          <w:sz w:val="28"/>
          <w:szCs w:val="28"/>
          <w:lang w:val="vi-VN"/>
        </w:rPr>
        <w:t xml:space="preserve"> đủ khả năng tiếp cận với công nghệ sản xuất tiên tiến, thiết bị kỹ thuật hiện đại, có khả năng tham gia cạnh tranh trong thị trường sức lao động trong nước và quốc tế</w:t>
      </w:r>
      <w:r w:rsidR="000C4297" w:rsidRPr="00B62883">
        <w:rPr>
          <w:rFonts w:ascii="Times New Roman" w:hAnsi="Times New Roman"/>
          <w:sz w:val="28"/>
          <w:szCs w:val="28"/>
        </w:rPr>
        <w:t xml:space="preserve">, bao gồm việc </w:t>
      </w:r>
      <w:r w:rsidR="007F7182" w:rsidRPr="00B62883">
        <w:rPr>
          <w:rFonts w:ascii="Times New Roman" w:hAnsi="Times New Roman"/>
          <w:sz w:val="28"/>
          <w:szCs w:val="28"/>
          <w:lang w:val="vi-VN"/>
        </w:rPr>
        <w:t>cung cấp nguồn nhân lực cho xuất khẩu lao động.</w:t>
      </w:r>
    </w:p>
    <w:p w:rsidR="002B2C12" w:rsidRPr="00B62883" w:rsidRDefault="002B2C12" w:rsidP="00986218">
      <w:pPr>
        <w:spacing w:after="0" w:line="276" w:lineRule="auto"/>
        <w:ind w:firstLine="720"/>
        <w:rPr>
          <w:rFonts w:ascii="Times New Roman" w:hAnsi="Times New Roman"/>
          <w:b/>
          <w:sz w:val="28"/>
          <w:szCs w:val="28"/>
        </w:rPr>
      </w:pPr>
      <w:r w:rsidRPr="00B62883">
        <w:rPr>
          <w:rFonts w:ascii="Times New Roman" w:hAnsi="Times New Roman"/>
          <w:b/>
          <w:sz w:val="28"/>
          <w:szCs w:val="28"/>
        </w:rPr>
        <w:t>7. Công tác nghiên cứu,</w:t>
      </w:r>
      <w:r w:rsidR="00CC4102" w:rsidRPr="00B62883">
        <w:rPr>
          <w:rFonts w:ascii="Times New Roman" w:hAnsi="Times New Roman"/>
          <w:b/>
          <w:sz w:val="28"/>
          <w:szCs w:val="28"/>
        </w:rPr>
        <w:t xml:space="preserve"> dự báo,</w:t>
      </w:r>
      <w:r w:rsidRPr="00B62883">
        <w:rPr>
          <w:rFonts w:ascii="Times New Roman" w:hAnsi="Times New Roman"/>
          <w:b/>
          <w:sz w:val="28"/>
          <w:szCs w:val="28"/>
        </w:rPr>
        <w:t xml:space="preserve"> đánh giá</w:t>
      </w:r>
    </w:p>
    <w:p w:rsidR="002B2C12" w:rsidRPr="00B62883" w:rsidRDefault="002B2C12" w:rsidP="00986218">
      <w:pPr>
        <w:spacing w:after="0" w:line="276" w:lineRule="auto"/>
        <w:rPr>
          <w:rFonts w:ascii="Times New Roman" w:hAnsi="Times New Roman"/>
          <w:sz w:val="28"/>
          <w:szCs w:val="28"/>
        </w:rPr>
      </w:pPr>
      <w:r w:rsidRPr="00B62883">
        <w:rPr>
          <w:rFonts w:ascii="Times New Roman" w:hAnsi="Times New Roman"/>
          <w:sz w:val="28"/>
          <w:szCs w:val="28"/>
        </w:rPr>
        <w:tab/>
        <w:t xml:space="preserve">a) </w:t>
      </w:r>
      <w:r w:rsidR="00E43790" w:rsidRPr="00B62883">
        <w:rPr>
          <w:rFonts w:ascii="Times New Roman" w:hAnsi="Times New Roman"/>
          <w:sz w:val="28"/>
          <w:szCs w:val="28"/>
        </w:rPr>
        <w:t>T</w:t>
      </w:r>
      <w:r w:rsidRPr="00B62883">
        <w:rPr>
          <w:rFonts w:ascii="Times New Roman" w:hAnsi="Times New Roman"/>
          <w:sz w:val="28"/>
          <w:szCs w:val="28"/>
        </w:rPr>
        <w:t>ổ chức thực hiện các chương trình,</w:t>
      </w:r>
      <w:r w:rsidR="00F20C31" w:rsidRPr="00B62883">
        <w:rPr>
          <w:rFonts w:ascii="Times New Roman" w:hAnsi="Times New Roman"/>
          <w:sz w:val="28"/>
          <w:szCs w:val="28"/>
        </w:rPr>
        <w:t xml:space="preserve"> </w:t>
      </w:r>
      <w:r w:rsidRPr="00B62883">
        <w:rPr>
          <w:rFonts w:ascii="Times New Roman" w:hAnsi="Times New Roman"/>
          <w:sz w:val="28"/>
          <w:szCs w:val="28"/>
        </w:rPr>
        <w:t>đề tài nghiên cứu, dự báo, đánh giá về tác động của việc thực hiện các cam kết hội nhập kinh tế quốc tế</w:t>
      </w:r>
      <w:r w:rsidR="003174D7" w:rsidRPr="00B62883">
        <w:rPr>
          <w:rFonts w:ascii="Times New Roman" w:hAnsi="Times New Roman"/>
          <w:sz w:val="28"/>
          <w:szCs w:val="28"/>
        </w:rPr>
        <w:t>, các cơ chế, chính sách</w:t>
      </w:r>
      <w:r w:rsidRPr="00B62883">
        <w:rPr>
          <w:rFonts w:ascii="Times New Roman" w:hAnsi="Times New Roman"/>
          <w:sz w:val="28"/>
          <w:szCs w:val="28"/>
        </w:rPr>
        <w:t xml:space="preserve"> đối với các lĩnh vực kinh tế - xã hội ở địa phương và khu vực</w:t>
      </w:r>
      <w:r w:rsidR="000C4297" w:rsidRPr="00B62883">
        <w:rPr>
          <w:rFonts w:ascii="Times New Roman" w:hAnsi="Times New Roman"/>
          <w:sz w:val="28"/>
          <w:szCs w:val="28"/>
        </w:rPr>
        <w:t>,</w:t>
      </w:r>
      <w:r w:rsidRPr="00B62883">
        <w:rPr>
          <w:rFonts w:ascii="Times New Roman" w:hAnsi="Times New Roman"/>
          <w:sz w:val="28"/>
          <w:szCs w:val="28"/>
        </w:rPr>
        <w:t xml:space="preserve"> làm cơ sở thực hiện những bước đổi mới, phát triển tiếp theo.</w:t>
      </w:r>
    </w:p>
    <w:p w:rsidR="002B2C12" w:rsidRPr="00B62883" w:rsidRDefault="002B2C1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b) Tăng cường sự phối hợp giữa các sở, ban, ngành trong việc cung cấp thông tin phục vụ cho quá trình nghiên cứu và sử dụng các kết quả nghiên cứu, dự báo, đánh giá.</w:t>
      </w:r>
    </w:p>
    <w:p w:rsidR="002B2C12" w:rsidRPr="00B62883" w:rsidRDefault="002B2C1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c) Tiếp tục nâng cao năng lực công tác hội nhập</w:t>
      </w:r>
      <w:r w:rsidR="00AE481E" w:rsidRPr="00B62883">
        <w:rPr>
          <w:rFonts w:ascii="Times New Roman" w:hAnsi="Times New Roman"/>
          <w:sz w:val="28"/>
          <w:szCs w:val="28"/>
        </w:rPr>
        <w:t xml:space="preserve"> </w:t>
      </w:r>
      <w:r w:rsidRPr="00B62883">
        <w:rPr>
          <w:rFonts w:ascii="Times New Roman" w:hAnsi="Times New Roman"/>
          <w:sz w:val="28"/>
          <w:szCs w:val="28"/>
        </w:rPr>
        <w:t>kinh tế quốc tế tại địa phương nhằm đảm bảo cho công tác hội nhập được triển khai thống nhất, xuyên suốt</w:t>
      </w:r>
      <w:r w:rsidR="00AE481E" w:rsidRPr="00B62883">
        <w:rPr>
          <w:rFonts w:ascii="Times New Roman" w:hAnsi="Times New Roman"/>
          <w:sz w:val="28"/>
          <w:szCs w:val="28"/>
        </w:rPr>
        <w:t>.</w:t>
      </w:r>
    </w:p>
    <w:p w:rsidR="00CC4102" w:rsidRPr="00B62883" w:rsidRDefault="00CC4102" w:rsidP="00986218">
      <w:pPr>
        <w:spacing w:after="0" w:line="276" w:lineRule="auto"/>
        <w:ind w:firstLine="720"/>
        <w:rPr>
          <w:rFonts w:ascii="Times New Roman" w:hAnsi="Times New Roman"/>
          <w:b/>
          <w:sz w:val="28"/>
          <w:szCs w:val="28"/>
        </w:rPr>
      </w:pPr>
      <w:r w:rsidRPr="00B62883">
        <w:rPr>
          <w:rFonts w:ascii="Times New Roman" w:hAnsi="Times New Roman"/>
          <w:b/>
          <w:sz w:val="28"/>
          <w:szCs w:val="28"/>
        </w:rPr>
        <w:t>8. Củng cố, tăng cường cơ chế phối hợp, giám sát triển khai công tác hội nhập kinh tế quốc tế</w:t>
      </w:r>
    </w:p>
    <w:p w:rsidR="002B2C12" w:rsidRPr="00B62883" w:rsidRDefault="00CC410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a</w:t>
      </w:r>
      <w:r w:rsidR="002B2C12" w:rsidRPr="00B62883">
        <w:rPr>
          <w:rFonts w:ascii="Times New Roman" w:hAnsi="Times New Roman"/>
          <w:sz w:val="28"/>
          <w:szCs w:val="28"/>
        </w:rPr>
        <w:t xml:space="preserve">) Tăng cường sự tham gia và </w:t>
      </w:r>
      <w:r w:rsidR="002B2C12" w:rsidRPr="00B62883">
        <w:rPr>
          <w:rFonts w:ascii="Times New Roman" w:hAnsi="Times New Roman"/>
          <w:sz w:val="28"/>
          <w:szCs w:val="28"/>
          <w:shd w:val="solid" w:color="FFFFFF" w:fill="auto"/>
        </w:rPr>
        <w:t>phối hợp</w:t>
      </w:r>
      <w:r w:rsidR="002B2C12" w:rsidRPr="00B62883">
        <w:rPr>
          <w:rFonts w:ascii="Times New Roman" w:hAnsi="Times New Roman"/>
          <w:sz w:val="28"/>
          <w:szCs w:val="28"/>
        </w:rPr>
        <w:t xml:space="preserve"> giữa các Sở, ban, ngành</w:t>
      </w:r>
      <w:r w:rsidR="00674B3C" w:rsidRPr="00B62883">
        <w:rPr>
          <w:rFonts w:ascii="Times New Roman" w:hAnsi="Times New Roman"/>
          <w:sz w:val="28"/>
          <w:szCs w:val="28"/>
        </w:rPr>
        <w:t>, địa phương</w:t>
      </w:r>
      <w:r w:rsidR="002E027B" w:rsidRPr="00B62883">
        <w:rPr>
          <w:rFonts w:ascii="Times New Roman" w:hAnsi="Times New Roman"/>
          <w:sz w:val="28"/>
          <w:szCs w:val="28"/>
        </w:rPr>
        <w:t>;</w:t>
      </w:r>
      <w:r w:rsidR="002B2C12" w:rsidRPr="00B62883">
        <w:rPr>
          <w:rFonts w:ascii="Times New Roman" w:hAnsi="Times New Roman"/>
          <w:sz w:val="28"/>
          <w:szCs w:val="28"/>
        </w:rPr>
        <w:t xml:space="preserve"> </w:t>
      </w:r>
      <w:r w:rsidR="002E027B" w:rsidRPr="00B62883">
        <w:rPr>
          <w:rFonts w:ascii="Times New Roman" w:hAnsi="Times New Roman"/>
          <w:noProof/>
          <w:sz w:val="28"/>
          <w:szCs w:val="28"/>
        </w:rPr>
        <w:t>giữa cơ quan quản lý nhà nước với các hiệp hội doanh nghiệp và doanh nghiệp</w:t>
      </w:r>
      <w:r w:rsidR="002B2C12" w:rsidRPr="00B62883">
        <w:rPr>
          <w:rFonts w:ascii="Times New Roman" w:hAnsi="Times New Roman"/>
          <w:sz w:val="28"/>
          <w:szCs w:val="28"/>
        </w:rPr>
        <w:t xml:space="preserve"> trong việc hoạch định</w:t>
      </w:r>
      <w:r w:rsidR="00AE481E" w:rsidRPr="00B62883">
        <w:rPr>
          <w:rFonts w:ascii="Times New Roman" w:hAnsi="Times New Roman"/>
          <w:sz w:val="28"/>
          <w:szCs w:val="28"/>
        </w:rPr>
        <w:t xml:space="preserve"> và triển khai</w:t>
      </w:r>
      <w:r w:rsidR="002B2C12" w:rsidRPr="00B62883">
        <w:rPr>
          <w:rFonts w:ascii="Times New Roman" w:hAnsi="Times New Roman"/>
          <w:sz w:val="28"/>
          <w:szCs w:val="28"/>
        </w:rPr>
        <w:t xml:space="preserve"> chính sách về kinh tế và hội nhập kinh tế quốc tế, đảm bảo được sự </w:t>
      </w:r>
      <w:r w:rsidR="00AE481E" w:rsidRPr="00B62883">
        <w:rPr>
          <w:rFonts w:ascii="Times New Roman" w:hAnsi="Times New Roman"/>
          <w:sz w:val="28"/>
          <w:szCs w:val="28"/>
        </w:rPr>
        <w:t xml:space="preserve">minh bạch, </w:t>
      </w:r>
      <w:r w:rsidR="002B2C12" w:rsidRPr="00B62883">
        <w:rPr>
          <w:rFonts w:ascii="Times New Roman" w:hAnsi="Times New Roman"/>
          <w:sz w:val="28"/>
          <w:szCs w:val="28"/>
        </w:rPr>
        <w:t>nhất quán, cân bằng được lợi ích tổng thể về kinh tế - chính trị, phù hợp với chủ trương, đường lối của Đảng và Nhà nước.</w:t>
      </w:r>
    </w:p>
    <w:p w:rsidR="002B2C12" w:rsidRPr="00B62883" w:rsidRDefault="00CC410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b</w:t>
      </w:r>
      <w:r w:rsidR="002B2C12" w:rsidRPr="00B62883">
        <w:rPr>
          <w:rFonts w:ascii="Times New Roman" w:hAnsi="Times New Roman"/>
          <w:sz w:val="28"/>
          <w:szCs w:val="28"/>
        </w:rPr>
        <w:t>) Tăng cường sự phối hợp liên ngành, liên vùng trong việc xây dựng và triển khai các chiến lược, chương trình hành động, đề án phát triển kinh tế... để phát huy được sức mạnh tổng hợp của cả nền kinh tế trong cạnh tranh và hội nhập kinh tế quốc tế.</w:t>
      </w:r>
    </w:p>
    <w:p w:rsidR="00B31CAA" w:rsidRPr="00B62883" w:rsidRDefault="00CC4102" w:rsidP="00986218">
      <w:pPr>
        <w:spacing w:after="0" w:line="276" w:lineRule="auto"/>
        <w:ind w:firstLine="720"/>
        <w:rPr>
          <w:rFonts w:ascii="Times New Roman" w:hAnsi="Times New Roman"/>
          <w:sz w:val="28"/>
          <w:szCs w:val="28"/>
        </w:rPr>
      </w:pPr>
      <w:r w:rsidRPr="00B62883">
        <w:rPr>
          <w:rFonts w:ascii="Times New Roman" w:hAnsi="Times New Roman"/>
          <w:sz w:val="28"/>
          <w:szCs w:val="28"/>
        </w:rPr>
        <w:t>c</w:t>
      </w:r>
      <w:r w:rsidR="002B2C12" w:rsidRPr="00B62883">
        <w:rPr>
          <w:rFonts w:ascii="Times New Roman" w:hAnsi="Times New Roman"/>
          <w:sz w:val="28"/>
          <w:szCs w:val="28"/>
        </w:rPr>
        <w:t>) Rà soát, khắc phục sự chồng chéo giữa ngành trong việc triển khai các nhiệm vụ liên quan đến hội nhập kinh tế quốc tế</w:t>
      </w:r>
      <w:r w:rsidR="00B31CAA" w:rsidRPr="00B62883">
        <w:rPr>
          <w:rFonts w:ascii="Times New Roman" w:hAnsi="Times New Roman"/>
          <w:sz w:val="28"/>
          <w:szCs w:val="28"/>
        </w:rPr>
        <w:t>.</w:t>
      </w:r>
    </w:p>
    <w:p w:rsidR="00B31CAA" w:rsidRPr="00B62883" w:rsidRDefault="00AE481E" w:rsidP="00986218">
      <w:pPr>
        <w:spacing w:after="0" w:line="276" w:lineRule="auto"/>
        <w:ind w:firstLine="720"/>
        <w:rPr>
          <w:rFonts w:ascii="Times New Roman" w:hAnsi="Times New Roman"/>
          <w:sz w:val="28"/>
          <w:szCs w:val="28"/>
        </w:rPr>
      </w:pPr>
      <w:r w:rsidRPr="00B62883">
        <w:rPr>
          <w:rFonts w:ascii="Times New Roman" w:hAnsi="Times New Roman"/>
          <w:sz w:val="28"/>
          <w:szCs w:val="28"/>
        </w:rPr>
        <w:lastRenderedPageBreak/>
        <w:t>d</w:t>
      </w:r>
      <w:r w:rsidR="002B2C12" w:rsidRPr="00B62883">
        <w:rPr>
          <w:rFonts w:ascii="Times New Roman" w:hAnsi="Times New Roman"/>
          <w:sz w:val="28"/>
          <w:szCs w:val="28"/>
        </w:rPr>
        <w:t xml:space="preserve">) Chú trọng việc đôn đốc, kiểm tra quá trình thực hiện chương trình về hội nhập kinh tế quốc tế tại </w:t>
      </w:r>
      <w:r w:rsidRPr="00B62883">
        <w:rPr>
          <w:rFonts w:ascii="Times New Roman" w:hAnsi="Times New Roman"/>
          <w:sz w:val="28"/>
          <w:szCs w:val="28"/>
        </w:rPr>
        <w:t xml:space="preserve">các sở, ban ngành và các quận, huyện </w:t>
      </w:r>
      <w:r w:rsidR="002B2C12" w:rsidRPr="00B62883">
        <w:rPr>
          <w:rFonts w:ascii="Times New Roman" w:hAnsi="Times New Roman"/>
          <w:sz w:val="28"/>
          <w:szCs w:val="28"/>
        </w:rPr>
        <w:t>để kịp thời nắm bắt những vấn đề phát sinh và đề xuất phương hướng giải quyế</w:t>
      </w:r>
      <w:r w:rsidR="00B31CAA" w:rsidRPr="00B62883">
        <w:rPr>
          <w:rFonts w:ascii="Times New Roman" w:hAnsi="Times New Roman"/>
          <w:sz w:val="28"/>
          <w:szCs w:val="28"/>
        </w:rPr>
        <w:t>t.</w:t>
      </w:r>
    </w:p>
    <w:p w:rsidR="003C0AE9" w:rsidRPr="00B62883" w:rsidRDefault="00CC4102" w:rsidP="00986218">
      <w:pPr>
        <w:spacing w:after="0" w:line="276" w:lineRule="auto"/>
        <w:ind w:firstLine="720"/>
        <w:rPr>
          <w:rFonts w:ascii="Times New Roman" w:hAnsi="Times New Roman"/>
          <w:sz w:val="34"/>
          <w:szCs w:val="28"/>
        </w:rPr>
      </w:pPr>
      <w:r w:rsidRPr="00B62883">
        <w:rPr>
          <w:rFonts w:ascii="Times New Roman" w:hAnsi="Times New Roman"/>
          <w:b/>
          <w:sz w:val="28"/>
          <w:szCs w:val="28"/>
          <w:lang w:val="af-ZA"/>
        </w:rPr>
        <w:t>9</w:t>
      </w:r>
      <w:r w:rsidR="00C5120A" w:rsidRPr="00B62883">
        <w:rPr>
          <w:rFonts w:ascii="Times New Roman" w:hAnsi="Times New Roman"/>
          <w:b/>
          <w:sz w:val="28"/>
          <w:szCs w:val="28"/>
          <w:lang w:val="af-ZA"/>
        </w:rPr>
        <w:t>.</w:t>
      </w:r>
      <w:r w:rsidR="003C0AE9" w:rsidRPr="00B62883">
        <w:rPr>
          <w:rFonts w:ascii="Times New Roman" w:hAnsi="Times New Roman"/>
          <w:b/>
          <w:sz w:val="28"/>
          <w:szCs w:val="28"/>
          <w:lang w:val="af-ZA"/>
        </w:rPr>
        <w:t xml:space="preserve">Tiếp tục </w:t>
      </w:r>
      <w:r w:rsidR="002B2C12" w:rsidRPr="00B62883">
        <w:rPr>
          <w:rFonts w:ascii="Times New Roman" w:hAnsi="Times New Roman"/>
          <w:b/>
          <w:sz w:val="28"/>
          <w:szCs w:val="28"/>
          <w:lang w:val="af-ZA"/>
        </w:rPr>
        <w:t>đẩy mạnh</w:t>
      </w:r>
      <w:r w:rsidR="003C0AE9" w:rsidRPr="00B62883">
        <w:rPr>
          <w:rFonts w:ascii="Times New Roman" w:hAnsi="Times New Roman"/>
          <w:b/>
          <w:sz w:val="28"/>
          <w:szCs w:val="28"/>
          <w:lang w:val="af-ZA"/>
        </w:rPr>
        <w:t xml:space="preserve"> công tác thông tin tuyên truyền về HNKTQT</w:t>
      </w:r>
    </w:p>
    <w:p w:rsidR="003C0AE9" w:rsidRPr="00B62883" w:rsidRDefault="002B2C12" w:rsidP="00986218">
      <w:pPr>
        <w:pStyle w:val="NormalWeb"/>
        <w:spacing w:before="120" w:beforeAutospacing="0" w:after="0" w:afterAutospacing="0" w:line="276" w:lineRule="auto"/>
        <w:ind w:firstLine="720"/>
        <w:jc w:val="both"/>
        <w:rPr>
          <w:sz w:val="28"/>
          <w:szCs w:val="28"/>
          <w:lang w:val="vi-VN"/>
        </w:rPr>
      </w:pPr>
      <w:r w:rsidRPr="00B62883">
        <w:rPr>
          <w:sz w:val="28"/>
          <w:szCs w:val="28"/>
        </w:rPr>
        <w:t>a)</w:t>
      </w:r>
      <w:r w:rsidR="003C0AE9" w:rsidRPr="00B62883">
        <w:rPr>
          <w:sz w:val="28"/>
          <w:szCs w:val="28"/>
          <w:lang w:val="vi-VN"/>
        </w:rPr>
        <w:t xml:space="preserve"> Đẩy mạnh công tác thông tin tuyên truyền, nâng cao nhận thức và ý thức của cán bộ, công chức, viên chức, người lao động tại các cơ quan, doanh nghiệp, cơ sở sản xuất kinh doanh và nhân dân về HNKTQT theo từng lĩnh vực, địa bàn được phân công. Nội dung tuyên truyền tập trung theo hướng kịp thời phổ biến những vấn đề mang tính thời sự, những vấn đề mới và những vấn đề mang tính định hướng; tạo được sự kiên định và đồng thuận cao đối với những chủ trương, chính sách của Đảng và Nhà nước về HNKTQT trong các tầng lớp nhân dân; đồng thời chú trọng tuyên truyền, phổ biến chuyên sâu cho cộng đồng doanh nghiệp các nội dung cam kết HNKTQT và lộ trình thực thi cam kết của Việt Nam (các nội dung về tổ chức thương mại thế giới (WTO), Cộng đồng kinh tế ASEAN (AEC), các hiệp định FTA, </w:t>
      </w:r>
      <w:r w:rsidR="00AE481E" w:rsidRPr="00B62883">
        <w:rPr>
          <w:sz w:val="28"/>
          <w:szCs w:val="28"/>
        </w:rPr>
        <w:t xml:space="preserve">RCEP, </w:t>
      </w:r>
      <w:r w:rsidR="003C0AE9" w:rsidRPr="00B62883">
        <w:rPr>
          <w:sz w:val="28"/>
          <w:szCs w:val="28"/>
          <w:lang w:val="vi-VN"/>
        </w:rPr>
        <w:t xml:space="preserve">TPP và các </w:t>
      </w:r>
      <w:r w:rsidR="00FE7C4E" w:rsidRPr="00B62883">
        <w:rPr>
          <w:sz w:val="28"/>
          <w:szCs w:val="28"/>
        </w:rPr>
        <w:t>hiệp định liên quan khác</w:t>
      </w:r>
      <w:r w:rsidR="003C0AE9" w:rsidRPr="00B62883">
        <w:rPr>
          <w:sz w:val="28"/>
          <w:szCs w:val="28"/>
          <w:lang w:val="vi-VN"/>
        </w:rPr>
        <w:t xml:space="preserve"> mà Việt Nam đã và sẽ tham gia), nhằm giúp doanh nghiệp tận dụng tốt những cơ hội tiếp cận, mở rộng thị trường, chủ động ứng phó với những thách thức do HNKTQT mang lại để nâng cao sức cạnh tranh trên </w:t>
      </w:r>
      <w:r w:rsidR="00102C1F" w:rsidRPr="00B62883">
        <w:rPr>
          <w:sz w:val="28"/>
          <w:szCs w:val="28"/>
        </w:rPr>
        <w:t xml:space="preserve">thị </w:t>
      </w:r>
      <w:r w:rsidR="003C0AE9" w:rsidRPr="00B62883">
        <w:rPr>
          <w:sz w:val="28"/>
          <w:szCs w:val="28"/>
          <w:lang w:val="vi-VN"/>
        </w:rPr>
        <w:t>trường quốc tế.</w:t>
      </w:r>
    </w:p>
    <w:p w:rsidR="003C0AE9" w:rsidRPr="00B62883" w:rsidRDefault="002B2C12" w:rsidP="00986218">
      <w:pPr>
        <w:pStyle w:val="NormalWeb"/>
        <w:spacing w:before="120" w:beforeAutospacing="0" w:after="0" w:afterAutospacing="0" w:line="276" w:lineRule="auto"/>
        <w:ind w:firstLine="720"/>
        <w:jc w:val="both"/>
        <w:rPr>
          <w:sz w:val="28"/>
          <w:szCs w:val="28"/>
          <w:lang w:val="vi-VN"/>
        </w:rPr>
      </w:pPr>
      <w:r w:rsidRPr="00B62883">
        <w:rPr>
          <w:sz w:val="28"/>
          <w:szCs w:val="28"/>
        </w:rPr>
        <w:t xml:space="preserve">b) </w:t>
      </w:r>
      <w:r w:rsidR="003C0AE9" w:rsidRPr="00B62883">
        <w:rPr>
          <w:sz w:val="28"/>
          <w:szCs w:val="28"/>
          <w:lang w:val="vi-VN"/>
        </w:rPr>
        <w:t xml:space="preserve">Đa dạng hóa các hình thức </w:t>
      </w:r>
      <w:r w:rsidR="00331B30" w:rsidRPr="00B62883">
        <w:rPr>
          <w:sz w:val="28"/>
          <w:szCs w:val="28"/>
        </w:rPr>
        <w:t xml:space="preserve">(như </w:t>
      </w:r>
      <w:r w:rsidR="00331B30" w:rsidRPr="00B62883">
        <w:rPr>
          <w:sz w:val="28"/>
          <w:szCs w:val="28"/>
          <w:lang w:val="vi-VN"/>
        </w:rPr>
        <w:t xml:space="preserve">hội nghị, hội thảo, lớp tập huấn, xuất bản các ấn phẩm, </w:t>
      </w:r>
      <w:r w:rsidR="00331B30" w:rsidRPr="00B62883">
        <w:rPr>
          <w:sz w:val="28"/>
          <w:szCs w:val="28"/>
        </w:rPr>
        <w:t>bản tin hội nhập</w:t>
      </w:r>
      <w:r w:rsidR="00762FC2" w:rsidRPr="00B62883">
        <w:rPr>
          <w:sz w:val="28"/>
          <w:szCs w:val="28"/>
        </w:rPr>
        <w:t xml:space="preserve">, </w:t>
      </w:r>
      <w:r w:rsidR="00762FC2" w:rsidRPr="00B62883">
        <w:rPr>
          <w:sz w:val="28"/>
          <w:szCs w:val="28"/>
          <w:lang w:val="vi-VN"/>
        </w:rPr>
        <w:t>đăng tải thông tin trên các phương tiện thông tin truyền thông, báo viết và báo mạng</w:t>
      </w:r>
      <w:r w:rsidR="00331B30" w:rsidRPr="00B62883">
        <w:rPr>
          <w:sz w:val="28"/>
          <w:szCs w:val="28"/>
        </w:rPr>
        <w:t xml:space="preserve">...) </w:t>
      </w:r>
      <w:r w:rsidR="003C0AE9" w:rsidRPr="00B62883">
        <w:rPr>
          <w:sz w:val="28"/>
          <w:szCs w:val="28"/>
          <w:lang w:val="vi-VN"/>
        </w:rPr>
        <w:t>và nội dung thông tin truyền thông</w:t>
      </w:r>
      <w:r w:rsidR="00331B30" w:rsidRPr="00B62883">
        <w:rPr>
          <w:sz w:val="28"/>
          <w:szCs w:val="28"/>
        </w:rPr>
        <w:t>, đảm bảo</w:t>
      </w:r>
      <w:r w:rsidR="003C0AE9" w:rsidRPr="00B62883">
        <w:rPr>
          <w:sz w:val="28"/>
          <w:szCs w:val="28"/>
          <w:lang w:val="vi-VN"/>
        </w:rPr>
        <w:t xml:space="preserve"> phù hợp, dễ hiểu và dễ nắm bắt đến đối tượng thụ hưởng. Ưu tiên và chú trọng các đối tượng là cán bộ quản lý và cán bộ trực tiếp làm công tác HNKTQT của </w:t>
      </w:r>
      <w:r w:rsidR="00331B30" w:rsidRPr="00B62883">
        <w:rPr>
          <w:sz w:val="28"/>
          <w:szCs w:val="28"/>
          <w:lang w:val="vi-VN"/>
        </w:rPr>
        <w:t>các sở, ban, ngành, quận, huyện</w:t>
      </w:r>
      <w:r w:rsidR="00762FC2" w:rsidRPr="00B62883">
        <w:rPr>
          <w:sz w:val="28"/>
          <w:szCs w:val="28"/>
        </w:rPr>
        <w:t>.</w:t>
      </w:r>
    </w:p>
    <w:p w:rsidR="003C0AE9" w:rsidRPr="00B62883" w:rsidRDefault="002B2C12" w:rsidP="00986218">
      <w:pPr>
        <w:pStyle w:val="NormalWeb"/>
        <w:spacing w:before="120" w:beforeAutospacing="0" w:after="0" w:afterAutospacing="0" w:line="276" w:lineRule="auto"/>
        <w:ind w:firstLine="720"/>
        <w:jc w:val="both"/>
        <w:rPr>
          <w:sz w:val="28"/>
          <w:szCs w:val="28"/>
        </w:rPr>
      </w:pPr>
      <w:r w:rsidRPr="00B62883">
        <w:rPr>
          <w:sz w:val="28"/>
          <w:szCs w:val="28"/>
        </w:rPr>
        <w:t>c)</w:t>
      </w:r>
      <w:r w:rsidR="003C0AE9" w:rsidRPr="00B62883">
        <w:rPr>
          <w:sz w:val="28"/>
          <w:szCs w:val="28"/>
          <w:lang w:val="vi-VN"/>
        </w:rPr>
        <w:t xml:space="preserve"> Tích cực phối hợp với </w:t>
      </w:r>
      <w:r w:rsidR="00102C1F" w:rsidRPr="00B62883">
        <w:rPr>
          <w:sz w:val="28"/>
          <w:szCs w:val="28"/>
        </w:rPr>
        <w:t>Ban chỉ đạo liên ngành hội nhập quốc tế về kinh tế</w:t>
      </w:r>
      <w:r w:rsidR="003C0AE9" w:rsidRPr="00B62883">
        <w:rPr>
          <w:sz w:val="28"/>
          <w:szCs w:val="28"/>
          <w:lang w:val="vi-VN"/>
        </w:rPr>
        <w:t xml:space="preserve"> và các cơ quan trung ương để tổ chức </w:t>
      </w:r>
      <w:r w:rsidR="00102C1F" w:rsidRPr="00B62883">
        <w:rPr>
          <w:sz w:val="28"/>
          <w:szCs w:val="28"/>
        </w:rPr>
        <w:t xml:space="preserve">thực hiện tốt Đề án </w:t>
      </w:r>
      <w:r w:rsidR="00102C1F" w:rsidRPr="00B62883">
        <w:rPr>
          <w:sz w:val="28"/>
          <w:szCs w:val="28"/>
          <w:lang w:val="nl-NL"/>
        </w:rPr>
        <w:t>tăng cường công tác t</w:t>
      </w:r>
      <w:r w:rsidR="00102C1F" w:rsidRPr="00B62883">
        <w:rPr>
          <w:sz w:val="28"/>
          <w:szCs w:val="28"/>
        </w:rPr>
        <w:t xml:space="preserve">hông tin tuyên truyền về </w:t>
      </w:r>
      <w:r w:rsidR="00102C1F" w:rsidRPr="00B62883">
        <w:rPr>
          <w:sz w:val="28"/>
          <w:szCs w:val="28"/>
          <w:lang w:val="nl-NL"/>
        </w:rPr>
        <w:t xml:space="preserve">HNKTQT, trong đó chú trọng việc tổ chức </w:t>
      </w:r>
      <w:r w:rsidR="003C0AE9" w:rsidRPr="00B62883">
        <w:rPr>
          <w:sz w:val="28"/>
          <w:szCs w:val="28"/>
          <w:lang w:val="vi-VN"/>
        </w:rPr>
        <w:t>các lớp tập huấn, đào tạo phổ cập và chuyên sâu các kiến thức về HNKTQT trên địa bàn</w:t>
      </w:r>
      <w:r w:rsidRPr="00B62883">
        <w:rPr>
          <w:sz w:val="28"/>
          <w:szCs w:val="28"/>
        </w:rPr>
        <w:t>.</w:t>
      </w:r>
    </w:p>
    <w:p w:rsidR="008D48B1" w:rsidRPr="00B62883" w:rsidRDefault="00F57163" w:rsidP="00986218">
      <w:pPr>
        <w:pStyle w:val="NormalWeb"/>
        <w:spacing w:before="120" w:beforeAutospacing="0" w:after="0" w:afterAutospacing="0" w:line="276" w:lineRule="auto"/>
        <w:ind w:firstLine="720"/>
        <w:rPr>
          <w:sz w:val="28"/>
          <w:lang w:val="vi-VN"/>
        </w:rPr>
      </w:pPr>
      <w:r>
        <w:rPr>
          <w:b/>
          <w:bCs/>
          <w:sz w:val="28"/>
        </w:rPr>
        <w:t xml:space="preserve">                               </w:t>
      </w:r>
      <w:r w:rsidR="00CC4102" w:rsidRPr="00B62883">
        <w:rPr>
          <w:b/>
          <w:bCs/>
          <w:sz w:val="28"/>
        </w:rPr>
        <w:t>III</w:t>
      </w:r>
      <w:r w:rsidR="008D48B1" w:rsidRPr="00B62883">
        <w:rPr>
          <w:b/>
          <w:bCs/>
          <w:sz w:val="28"/>
          <w:lang w:val="vi-VN"/>
        </w:rPr>
        <w:t>. TỔ CHỨC THỰC HIỆN</w:t>
      </w:r>
    </w:p>
    <w:p w:rsidR="00A25A02" w:rsidRPr="00B62883" w:rsidRDefault="00A25A02" w:rsidP="00986218">
      <w:pPr>
        <w:pStyle w:val="NormalWeb"/>
        <w:spacing w:before="120" w:beforeAutospacing="0" w:after="0" w:afterAutospacing="0" w:line="276" w:lineRule="auto"/>
        <w:ind w:firstLine="720"/>
        <w:jc w:val="both"/>
        <w:rPr>
          <w:b/>
          <w:sz w:val="28"/>
          <w:szCs w:val="28"/>
        </w:rPr>
      </w:pPr>
      <w:r w:rsidRPr="00B62883">
        <w:rPr>
          <w:b/>
          <w:sz w:val="28"/>
          <w:szCs w:val="28"/>
        </w:rPr>
        <w:t xml:space="preserve">1. Cơ quan </w:t>
      </w:r>
      <w:r w:rsidR="00102C1F" w:rsidRPr="00B62883">
        <w:rPr>
          <w:b/>
          <w:sz w:val="28"/>
          <w:szCs w:val="28"/>
        </w:rPr>
        <w:t xml:space="preserve">đầu mối, </w:t>
      </w:r>
      <w:r w:rsidRPr="00B62883">
        <w:rPr>
          <w:b/>
          <w:sz w:val="28"/>
          <w:szCs w:val="28"/>
        </w:rPr>
        <w:t>thường trực về công tác hội nhập kinh tế quốc tế</w:t>
      </w:r>
    </w:p>
    <w:p w:rsidR="009A117A" w:rsidRPr="00B62883" w:rsidRDefault="008D48B1" w:rsidP="00986218">
      <w:pPr>
        <w:pStyle w:val="NormalWeb"/>
        <w:spacing w:before="120" w:beforeAutospacing="0" w:after="0" w:afterAutospacing="0" w:line="276" w:lineRule="auto"/>
        <w:ind w:firstLine="720"/>
        <w:jc w:val="both"/>
        <w:rPr>
          <w:sz w:val="28"/>
          <w:szCs w:val="28"/>
          <w:lang w:val="vi-VN"/>
        </w:rPr>
      </w:pPr>
      <w:r w:rsidRPr="00B62883">
        <w:rPr>
          <w:sz w:val="28"/>
          <w:szCs w:val="28"/>
          <w:lang w:val="vi-VN"/>
        </w:rPr>
        <w:t>- Sở Công Thương</w:t>
      </w:r>
      <w:r w:rsidR="005A754D">
        <w:rPr>
          <w:sz w:val="28"/>
          <w:szCs w:val="28"/>
        </w:rPr>
        <w:t xml:space="preserve"> là</w:t>
      </w:r>
      <w:r w:rsidRPr="00B62883">
        <w:rPr>
          <w:sz w:val="28"/>
          <w:szCs w:val="28"/>
          <w:lang w:val="vi-VN"/>
        </w:rPr>
        <w:t xml:space="preserve"> cơ quan</w:t>
      </w:r>
      <w:r w:rsidR="00A25A02" w:rsidRPr="00B62883">
        <w:rPr>
          <w:sz w:val="28"/>
          <w:szCs w:val="28"/>
        </w:rPr>
        <w:t xml:space="preserve"> </w:t>
      </w:r>
      <w:r w:rsidR="00102C1F" w:rsidRPr="00B62883">
        <w:rPr>
          <w:sz w:val="28"/>
          <w:szCs w:val="28"/>
        </w:rPr>
        <w:t xml:space="preserve">đầu mối, </w:t>
      </w:r>
      <w:r w:rsidRPr="00B62883">
        <w:rPr>
          <w:sz w:val="28"/>
          <w:szCs w:val="28"/>
          <w:lang w:val="vi-VN"/>
        </w:rPr>
        <w:t>giúp việc cho UBND thành phố về hội nhập kinh tế quốc tế, có trách nhiệm tham mưu cho UBND thành phố, theo dõi, đôn đốc các sở, ban, ngành, địa phương triển khai thực hiện công tác hội nhập quốc tế theo lĩn</w:t>
      </w:r>
      <w:r w:rsidR="00354C67" w:rsidRPr="00B62883">
        <w:rPr>
          <w:sz w:val="28"/>
          <w:szCs w:val="28"/>
          <w:lang w:val="vi-VN"/>
        </w:rPr>
        <w:t>h vực và địa bàn được phân công</w:t>
      </w:r>
      <w:r w:rsidR="00354C67" w:rsidRPr="00B62883">
        <w:rPr>
          <w:sz w:val="28"/>
          <w:szCs w:val="28"/>
        </w:rPr>
        <w:t xml:space="preserve"> tại </w:t>
      </w:r>
      <w:r w:rsidR="00560506">
        <w:rPr>
          <w:sz w:val="28"/>
          <w:szCs w:val="28"/>
        </w:rPr>
        <w:t>chương trình</w:t>
      </w:r>
      <w:r w:rsidR="00354C67" w:rsidRPr="00B62883">
        <w:rPr>
          <w:sz w:val="28"/>
          <w:szCs w:val="28"/>
        </w:rPr>
        <w:t xml:space="preserve"> này.</w:t>
      </w:r>
    </w:p>
    <w:p w:rsidR="009A117A" w:rsidRPr="00B62883" w:rsidRDefault="00354C67" w:rsidP="00986218">
      <w:pPr>
        <w:pStyle w:val="NormalWeb"/>
        <w:spacing w:before="120" w:beforeAutospacing="0" w:after="0" w:afterAutospacing="0" w:line="276" w:lineRule="auto"/>
        <w:ind w:firstLine="720"/>
        <w:jc w:val="both"/>
        <w:rPr>
          <w:sz w:val="28"/>
          <w:szCs w:val="28"/>
          <w:lang w:val="vi-VN"/>
        </w:rPr>
      </w:pPr>
      <w:r w:rsidRPr="00B62883">
        <w:rPr>
          <w:sz w:val="28"/>
          <w:szCs w:val="28"/>
          <w:lang w:val="vi-VN"/>
        </w:rPr>
        <w:t>-</w:t>
      </w:r>
      <w:r w:rsidR="009A117A" w:rsidRPr="00B62883">
        <w:rPr>
          <w:sz w:val="28"/>
          <w:szCs w:val="28"/>
          <w:lang w:val="vi-VN"/>
        </w:rPr>
        <w:t xml:space="preserve"> Phối hợp với các sở, ban, ngành</w:t>
      </w:r>
      <w:r w:rsidRPr="00B62883">
        <w:rPr>
          <w:sz w:val="28"/>
          <w:szCs w:val="28"/>
          <w:lang w:val="vi-VN"/>
        </w:rPr>
        <w:t>, địa phương</w:t>
      </w:r>
      <w:r w:rsidR="009A117A" w:rsidRPr="00B62883">
        <w:rPr>
          <w:sz w:val="28"/>
          <w:szCs w:val="28"/>
          <w:lang w:val="vi-VN"/>
        </w:rPr>
        <w:t xml:space="preserve"> tham mưu UBND t</w:t>
      </w:r>
      <w:r w:rsidRPr="00B62883">
        <w:rPr>
          <w:sz w:val="28"/>
          <w:szCs w:val="28"/>
          <w:lang w:val="vi-VN"/>
        </w:rPr>
        <w:t>hành phố</w:t>
      </w:r>
      <w:r w:rsidR="009A117A" w:rsidRPr="00B62883">
        <w:rPr>
          <w:sz w:val="28"/>
          <w:szCs w:val="28"/>
          <w:lang w:val="vi-VN"/>
        </w:rPr>
        <w:t xml:space="preserve"> </w:t>
      </w:r>
      <w:r w:rsidRPr="00B62883">
        <w:rPr>
          <w:sz w:val="28"/>
          <w:szCs w:val="28"/>
          <w:lang w:val="vi-VN"/>
        </w:rPr>
        <w:t xml:space="preserve">cụ thể hóa và triển khai </w:t>
      </w:r>
      <w:r w:rsidR="009A117A" w:rsidRPr="00B62883">
        <w:rPr>
          <w:sz w:val="28"/>
          <w:szCs w:val="28"/>
          <w:lang w:val="vi-VN"/>
        </w:rPr>
        <w:t xml:space="preserve">các chính sách, chiến lược liên quan đến HNKTQT, lồng ghép </w:t>
      </w:r>
      <w:r w:rsidR="009A117A" w:rsidRPr="00B62883">
        <w:rPr>
          <w:sz w:val="28"/>
          <w:szCs w:val="28"/>
          <w:lang w:val="vi-VN"/>
        </w:rPr>
        <w:lastRenderedPageBreak/>
        <w:t xml:space="preserve">các nội dung về HNKTQT vào các chương trình, kế hoạch phát triển kinh tế </w:t>
      </w:r>
      <w:r w:rsidRPr="00B62883">
        <w:rPr>
          <w:sz w:val="28"/>
          <w:szCs w:val="28"/>
          <w:lang w:val="vi-VN"/>
        </w:rPr>
        <w:t xml:space="preserve">- </w:t>
      </w:r>
      <w:r w:rsidR="009A117A" w:rsidRPr="00B62883">
        <w:rPr>
          <w:sz w:val="28"/>
          <w:szCs w:val="28"/>
          <w:lang w:val="vi-VN"/>
        </w:rPr>
        <w:t>xã hội</w:t>
      </w:r>
      <w:r w:rsidRPr="00B62883">
        <w:rPr>
          <w:sz w:val="28"/>
          <w:szCs w:val="28"/>
          <w:lang w:val="vi-VN"/>
        </w:rPr>
        <w:t xml:space="preserve"> của thành phố, đảm bảo tính liên kết vùng</w:t>
      </w:r>
      <w:r w:rsidR="00102C1F" w:rsidRPr="00B62883">
        <w:rPr>
          <w:sz w:val="28"/>
          <w:szCs w:val="28"/>
        </w:rPr>
        <w:t>, liên kết ngành</w:t>
      </w:r>
      <w:r w:rsidR="009A117A" w:rsidRPr="00B62883">
        <w:rPr>
          <w:sz w:val="28"/>
          <w:szCs w:val="28"/>
          <w:lang w:val="vi-VN"/>
        </w:rPr>
        <w:t>.</w:t>
      </w:r>
    </w:p>
    <w:p w:rsidR="00237E21" w:rsidRPr="00B62883" w:rsidRDefault="00312A6C" w:rsidP="00986218">
      <w:pPr>
        <w:pStyle w:val="NormalWeb"/>
        <w:spacing w:before="120" w:beforeAutospacing="0" w:after="0" w:afterAutospacing="0" w:line="276" w:lineRule="auto"/>
        <w:ind w:firstLine="720"/>
        <w:jc w:val="both"/>
        <w:rPr>
          <w:sz w:val="28"/>
          <w:szCs w:val="28"/>
        </w:rPr>
      </w:pPr>
      <w:r w:rsidRPr="00B62883">
        <w:rPr>
          <w:sz w:val="28"/>
          <w:szCs w:val="28"/>
          <w:lang w:val="vi-VN"/>
        </w:rPr>
        <w:t xml:space="preserve">- Củng cố và kiện toàn bộ phận đầu mối phụ trách công tác HNKTQT cũng như nhân sự giúp việc chuyên trách ổn định để có thể theo dõi vấn đề HNKTQT thường xuyên và lâu dài. Trong quá trình hoạt động phải đảm bảo sự phối hợp, gắn kết chặt chẽ với hoạt động của </w:t>
      </w:r>
      <w:r w:rsidR="00102C1F" w:rsidRPr="00B62883">
        <w:rPr>
          <w:sz w:val="28"/>
          <w:szCs w:val="28"/>
        </w:rPr>
        <w:t xml:space="preserve">Ban chỉ đạo liên ngành hội nhập quốc tế về kinh tế  (thường trực là Bộ Công Thương) </w:t>
      </w:r>
      <w:r w:rsidRPr="00B62883">
        <w:rPr>
          <w:sz w:val="28"/>
          <w:szCs w:val="28"/>
          <w:lang w:val="vi-VN"/>
        </w:rPr>
        <w:t xml:space="preserve">để </w:t>
      </w:r>
      <w:r w:rsidR="008032CA" w:rsidRPr="00B62883">
        <w:rPr>
          <w:sz w:val="28"/>
          <w:szCs w:val="28"/>
        </w:rPr>
        <w:t xml:space="preserve">đảm bảo </w:t>
      </w:r>
      <w:r w:rsidRPr="00B62883">
        <w:rPr>
          <w:sz w:val="28"/>
          <w:szCs w:val="28"/>
          <w:lang w:val="vi-VN"/>
        </w:rPr>
        <w:t>triển khai công tác HNKTQT xuyên suốt từ trung ương đ</w:t>
      </w:r>
      <w:r w:rsidR="00237E21" w:rsidRPr="00B62883">
        <w:rPr>
          <w:sz w:val="28"/>
          <w:szCs w:val="28"/>
          <w:lang w:val="vi-VN"/>
        </w:rPr>
        <w:t>ến địa phương.</w:t>
      </w:r>
    </w:p>
    <w:p w:rsidR="008D48B1" w:rsidRPr="00B62883" w:rsidRDefault="00354C67" w:rsidP="00986218">
      <w:pPr>
        <w:pStyle w:val="NormalWeb"/>
        <w:spacing w:before="120" w:beforeAutospacing="0" w:after="0" w:afterAutospacing="0" w:line="276" w:lineRule="auto"/>
        <w:ind w:firstLine="720"/>
        <w:jc w:val="both"/>
        <w:rPr>
          <w:sz w:val="28"/>
          <w:szCs w:val="28"/>
        </w:rPr>
      </w:pPr>
      <w:r w:rsidRPr="00B62883">
        <w:rPr>
          <w:sz w:val="28"/>
          <w:szCs w:val="28"/>
          <w:lang w:val="vi-VN"/>
        </w:rPr>
        <w:t xml:space="preserve">- </w:t>
      </w:r>
      <w:r w:rsidR="008D48B1" w:rsidRPr="00B62883">
        <w:rPr>
          <w:sz w:val="28"/>
          <w:szCs w:val="28"/>
          <w:lang w:val="vi-VN"/>
        </w:rPr>
        <w:t>Tổng hợp những vướng mắc, đề xuất các giải pháp nhằm thực hiện tốt công tác</w:t>
      </w:r>
      <w:r w:rsidR="008032CA" w:rsidRPr="00B62883">
        <w:rPr>
          <w:sz w:val="28"/>
          <w:szCs w:val="28"/>
        </w:rPr>
        <w:t xml:space="preserve"> HNKTQT</w:t>
      </w:r>
      <w:r w:rsidR="008D48B1" w:rsidRPr="00B62883">
        <w:rPr>
          <w:sz w:val="28"/>
          <w:szCs w:val="28"/>
          <w:lang w:val="vi-VN"/>
        </w:rPr>
        <w:t xml:space="preserve">; </w:t>
      </w:r>
      <w:r w:rsidR="00762FC2" w:rsidRPr="00B62883">
        <w:rPr>
          <w:sz w:val="28"/>
          <w:szCs w:val="28"/>
        </w:rPr>
        <w:t xml:space="preserve">thực hiện báo cáo tổng hợp định kỳ hàng năm </w:t>
      </w:r>
      <w:r w:rsidR="00762FC2" w:rsidRPr="00B62883">
        <w:rPr>
          <w:sz w:val="28"/>
          <w:szCs w:val="28"/>
          <w:lang w:val="vi-VN"/>
        </w:rPr>
        <w:t>hoặc báo cáo đột xuất (nếu có yêu cầu)</w:t>
      </w:r>
      <w:r w:rsidR="00762FC2" w:rsidRPr="00B62883">
        <w:rPr>
          <w:sz w:val="28"/>
          <w:szCs w:val="28"/>
        </w:rPr>
        <w:t xml:space="preserve"> về công tác HNKTQT</w:t>
      </w:r>
      <w:r w:rsidR="008D48B1" w:rsidRPr="00B62883">
        <w:rPr>
          <w:sz w:val="28"/>
          <w:szCs w:val="28"/>
          <w:lang w:val="vi-VN"/>
        </w:rPr>
        <w:t xml:space="preserve"> cho UBND thành phố và </w:t>
      </w:r>
      <w:r w:rsidR="008032CA" w:rsidRPr="00B62883">
        <w:rPr>
          <w:sz w:val="28"/>
          <w:szCs w:val="28"/>
        </w:rPr>
        <w:t>Ban chỉ đạo liên ngành hội nhập quốc tế về kinh tế (Bộ Công Thương)</w:t>
      </w:r>
      <w:r w:rsidR="008D48B1" w:rsidRPr="00B62883">
        <w:rPr>
          <w:sz w:val="28"/>
          <w:szCs w:val="28"/>
          <w:lang w:val="vi-VN"/>
        </w:rPr>
        <w:t>.</w:t>
      </w:r>
      <w:r w:rsidR="00CC4102" w:rsidRPr="00B62883">
        <w:t xml:space="preserve"> </w:t>
      </w:r>
    </w:p>
    <w:p w:rsidR="00A25A02" w:rsidRPr="00B62883" w:rsidRDefault="00A25A02" w:rsidP="00986218">
      <w:pPr>
        <w:pStyle w:val="NormalWeb"/>
        <w:spacing w:before="120" w:beforeAutospacing="0" w:after="0" w:afterAutospacing="0" w:line="276" w:lineRule="auto"/>
        <w:ind w:firstLine="720"/>
        <w:jc w:val="both"/>
        <w:rPr>
          <w:b/>
          <w:sz w:val="28"/>
          <w:szCs w:val="28"/>
          <w:lang w:val="vi-VN"/>
        </w:rPr>
      </w:pPr>
      <w:r w:rsidRPr="00B62883">
        <w:rPr>
          <w:b/>
          <w:sz w:val="28"/>
          <w:szCs w:val="28"/>
          <w:lang w:val="vi-VN"/>
        </w:rPr>
        <w:t>2. Các sở, ban, ngành, UBND quận, huyện</w:t>
      </w:r>
    </w:p>
    <w:p w:rsidR="009A4C03" w:rsidRPr="00B62883" w:rsidRDefault="008D48B1" w:rsidP="00986218">
      <w:pPr>
        <w:pStyle w:val="NormalWeb"/>
        <w:spacing w:before="120" w:beforeAutospacing="0" w:after="0" w:afterAutospacing="0" w:line="276" w:lineRule="auto"/>
        <w:ind w:firstLine="720"/>
        <w:jc w:val="both"/>
        <w:rPr>
          <w:sz w:val="28"/>
          <w:szCs w:val="28"/>
        </w:rPr>
      </w:pPr>
      <w:r w:rsidRPr="00B62883">
        <w:rPr>
          <w:sz w:val="28"/>
          <w:szCs w:val="28"/>
          <w:lang w:val="vi-VN"/>
        </w:rPr>
        <w:t xml:space="preserve">- Các sở, ban, ngành, UBND quận, huyện có trách nhiệm căn cứ </w:t>
      </w:r>
      <w:r w:rsidR="00237E21" w:rsidRPr="00B62883">
        <w:rPr>
          <w:sz w:val="28"/>
          <w:szCs w:val="28"/>
        </w:rPr>
        <w:t>Chương trình</w:t>
      </w:r>
      <w:r w:rsidRPr="00B62883">
        <w:rPr>
          <w:sz w:val="28"/>
          <w:szCs w:val="28"/>
          <w:lang w:val="vi-VN"/>
        </w:rPr>
        <w:t xml:space="preserve"> này, tổ chức triển khai thực hiện các nhiệm vụ</w:t>
      </w:r>
      <w:r w:rsidR="00354C67" w:rsidRPr="00B62883">
        <w:rPr>
          <w:sz w:val="28"/>
          <w:szCs w:val="28"/>
          <w:lang w:val="vi-VN"/>
        </w:rPr>
        <w:t xml:space="preserve"> được giao</w:t>
      </w:r>
      <w:r w:rsidR="009A4C03" w:rsidRPr="00B62883">
        <w:rPr>
          <w:sz w:val="28"/>
          <w:szCs w:val="28"/>
          <w:lang w:val="vi-VN"/>
        </w:rPr>
        <w:t xml:space="preserve"> lồng ghép vào các chương trình, nhiệm vụ công tác hàng năm của đơn vị, bảo đảm hiệu quả, tránh chồng chéo, lãng phí.</w:t>
      </w:r>
    </w:p>
    <w:p w:rsidR="008032CA" w:rsidRPr="00B62883" w:rsidRDefault="009A4C03" w:rsidP="00986218">
      <w:pPr>
        <w:pStyle w:val="NormalWeb"/>
        <w:spacing w:before="120" w:beforeAutospacing="0" w:after="0" w:afterAutospacing="0" w:line="276" w:lineRule="auto"/>
        <w:ind w:firstLine="720"/>
        <w:jc w:val="both"/>
      </w:pPr>
      <w:r w:rsidRPr="00B62883">
        <w:rPr>
          <w:sz w:val="28"/>
          <w:szCs w:val="28"/>
        </w:rPr>
        <w:t>- T</w:t>
      </w:r>
      <w:r w:rsidR="00A25A02" w:rsidRPr="00B62883">
        <w:rPr>
          <w:sz w:val="28"/>
          <w:szCs w:val="28"/>
          <w:lang w:val="vi-VN"/>
        </w:rPr>
        <w:t>hường xuyên nắm bắt thuận lợi, khó khăn phát sinh trong quá trình thực hiện các cam kết HNKTQT</w:t>
      </w:r>
      <w:r w:rsidRPr="00B62883">
        <w:rPr>
          <w:sz w:val="28"/>
          <w:szCs w:val="28"/>
        </w:rPr>
        <w:t xml:space="preserve">, đặc biệt </w:t>
      </w:r>
      <w:r w:rsidR="00A25A02" w:rsidRPr="00B62883">
        <w:rPr>
          <w:sz w:val="28"/>
          <w:szCs w:val="28"/>
          <w:lang w:val="vi-VN"/>
        </w:rPr>
        <w:t>thông qua thông tin phản ảnh từ cộng đồng doanh nghiệp trên địa bàn. Rà soát, đánh giá tình hình thực hiện các cam kết HNKTQT; chủ động nghiên cứu và đề xuất lên UBND thành phố phương hướng, giải pháp triển khai hiệu quả các cam kết HNKTQT theo lĩnh vực và địa bàn phụ trách.</w:t>
      </w:r>
      <w:r w:rsidR="00237E21" w:rsidRPr="00B62883">
        <w:t xml:space="preserve"> </w:t>
      </w:r>
    </w:p>
    <w:p w:rsidR="008032CA" w:rsidRPr="00B62883" w:rsidRDefault="00A25A02" w:rsidP="00986218">
      <w:pPr>
        <w:pStyle w:val="NormalWeb"/>
        <w:spacing w:before="120" w:beforeAutospacing="0" w:after="0" w:afterAutospacing="0" w:line="276" w:lineRule="auto"/>
        <w:ind w:firstLine="720"/>
        <w:jc w:val="both"/>
        <w:rPr>
          <w:sz w:val="28"/>
          <w:szCs w:val="28"/>
        </w:rPr>
      </w:pPr>
      <w:r w:rsidRPr="00B62883">
        <w:rPr>
          <w:sz w:val="28"/>
          <w:szCs w:val="28"/>
          <w:lang w:val="vi-VN"/>
        </w:rPr>
        <w:t xml:space="preserve">- </w:t>
      </w:r>
      <w:r w:rsidR="008032CA" w:rsidRPr="00B62883">
        <w:rPr>
          <w:sz w:val="28"/>
          <w:szCs w:val="28"/>
        </w:rPr>
        <w:t>Thực hiện b</w:t>
      </w:r>
      <w:r w:rsidR="008D48B1" w:rsidRPr="00B62883">
        <w:rPr>
          <w:sz w:val="28"/>
          <w:szCs w:val="28"/>
          <w:lang w:val="vi-VN"/>
        </w:rPr>
        <w:t xml:space="preserve">áo cáo định kỳ hàng năm (trước ngày 15/12) hoặc báo cáo đột xuất (nếu có yêu cầu) về kết quả triển khai công tác HNKTQT </w:t>
      </w:r>
      <w:r w:rsidR="00762FC2" w:rsidRPr="00B62883">
        <w:rPr>
          <w:sz w:val="28"/>
          <w:szCs w:val="28"/>
        </w:rPr>
        <w:t>về</w:t>
      </w:r>
      <w:r w:rsidR="008D48B1" w:rsidRPr="00B62883">
        <w:rPr>
          <w:sz w:val="28"/>
          <w:szCs w:val="28"/>
          <w:lang w:val="vi-VN"/>
        </w:rPr>
        <w:t xml:space="preserve"> UBND thành phố (thông qua Sở Công Thương).</w:t>
      </w:r>
    </w:p>
    <w:p w:rsidR="00097B40" w:rsidRPr="00B62883" w:rsidRDefault="008032CA" w:rsidP="00986218">
      <w:pPr>
        <w:pStyle w:val="NormalWeb"/>
        <w:spacing w:before="120" w:beforeAutospacing="0" w:after="0" w:afterAutospacing="0" w:line="276" w:lineRule="auto"/>
        <w:ind w:firstLine="720"/>
        <w:jc w:val="both"/>
        <w:rPr>
          <w:sz w:val="28"/>
          <w:szCs w:val="28"/>
          <w:lang w:val="vi-VN"/>
        </w:rPr>
      </w:pPr>
      <w:r w:rsidRPr="00B62883">
        <w:rPr>
          <w:sz w:val="28"/>
          <w:szCs w:val="28"/>
        </w:rPr>
        <w:t>Trong quá trình tổ chức thực hiện Chương trình hành động này, nếu có vấn đề phát sinh, vướng mắc, các Sở, ban, ngành và đơn vị chủ động báo cáo Ủy ban nhân dân thành phố để  xem xét, giải quyết (thông qua Sở Công Thương)./.</w:t>
      </w:r>
    </w:p>
    <w:tbl>
      <w:tblPr>
        <w:tblpPr w:leftFromText="180" w:rightFromText="180" w:vertAnchor="text" w:horzAnchor="margin" w:tblpY="40"/>
        <w:tblW w:w="0" w:type="auto"/>
        <w:tblLook w:val="04A0" w:firstRow="1" w:lastRow="0" w:firstColumn="1" w:lastColumn="0" w:noHBand="0" w:noVBand="1"/>
      </w:tblPr>
      <w:tblGrid>
        <w:gridCol w:w="4810"/>
        <w:gridCol w:w="4811"/>
      </w:tblGrid>
      <w:tr w:rsidR="00090C7B" w:rsidRPr="00B62883">
        <w:tc>
          <w:tcPr>
            <w:tcW w:w="4810" w:type="dxa"/>
          </w:tcPr>
          <w:p w:rsidR="00090C7B" w:rsidRPr="00B62883" w:rsidRDefault="00090C7B" w:rsidP="00090C7B">
            <w:pPr>
              <w:spacing w:before="0" w:line="276" w:lineRule="auto"/>
              <w:rPr>
                <w:rFonts w:ascii="Times New Roman" w:eastAsia="Times New Roman" w:hAnsi="Times New Roman"/>
                <w:sz w:val="28"/>
                <w:szCs w:val="28"/>
              </w:rPr>
            </w:pPr>
          </w:p>
        </w:tc>
        <w:tc>
          <w:tcPr>
            <w:tcW w:w="4811" w:type="dxa"/>
          </w:tcPr>
          <w:p w:rsidR="00090C7B" w:rsidRPr="00B62883" w:rsidRDefault="00090C7B" w:rsidP="00B765D9">
            <w:pPr>
              <w:keepNext/>
              <w:widowControl w:val="0"/>
              <w:spacing w:before="240" w:after="0"/>
              <w:jc w:val="center"/>
              <w:rPr>
                <w:rFonts w:ascii="Times New Roman" w:hAnsi="Times New Roman"/>
                <w:b/>
                <w:bCs/>
                <w:sz w:val="28"/>
              </w:rPr>
            </w:pPr>
            <w:r w:rsidRPr="00B62883">
              <w:rPr>
                <w:rFonts w:ascii="Times New Roman" w:hAnsi="Times New Roman"/>
                <w:b/>
                <w:bCs/>
                <w:sz w:val="28"/>
              </w:rPr>
              <w:t>TM. ỦY BAN NHÂN DÂN</w:t>
            </w:r>
          </w:p>
          <w:p w:rsidR="00090C7B" w:rsidRPr="00560506" w:rsidRDefault="00761BD3" w:rsidP="00B765D9">
            <w:pPr>
              <w:keepNext/>
              <w:widowControl w:val="0"/>
              <w:spacing w:before="0" w:after="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560506" w:rsidRPr="00560506">
              <w:rPr>
                <w:rFonts w:ascii="Times New Roman" w:eastAsia="Times New Roman" w:hAnsi="Times New Roman"/>
                <w:b/>
                <w:sz w:val="28"/>
                <w:szCs w:val="28"/>
              </w:rPr>
              <w:t>KT. CHỦ TỊCH</w:t>
            </w:r>
          </w:p>
          <w:p w:rsidR="00560506" w:rsidRPr="00560506" w:rsidRDefault="00761BD3" w:rsidP="00B765D9">
            <w:pPr>
              <w:keepNext/>
              <w:widowControl w:val="0"/>
              <w:spacing w:before="0" w:after="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560506" w:rsidRPr="00560506">
              <w:rPr>
                <w:rFonts w:ascii="Times New Roman" w:eastAsia="Times New Roman" w:hAnsi="Times New Roman"/>
                <w:b/>
                <w:sz w:val="28"/>
                <w:szCs w:val="28"/>
              </w:rPr>
              <w:t>PHÓ CHỦ TỊCH</w:t>
            </w:r>
          </w:p>
          <w:p w:rsidR="00560506" w:rsidRDefault="00560506" w:rsidP="00B765D9">
            <w:pPr>
              <w:keepNext/>
              <w:widowControl w:val="0"/>
              <w:spacing w:before="0" w:after="0"/>
              <w:jc w:val="center"/>
              <w:rPr>
                <w:rFonts w:ascii="Times New Roman" w:eastAsia="Times New Roman" w:hAnsi="Times New Roman"/>
                <w:sz w:val="28"/>
                <w:szCs w:val="28"/>
              </w:rPr>
            </w:pPr>
          </w:p>
          <w:p w:rsidR="00560506" w:rsidRPr="00560506" w:rsidRDefault="00560506" w:rsidP="00B765D9">
            <w:pPr>
              <w:keepNext/>
              <w:widowControl w:val="0"/>
              <w:spacing w:before="0" w:after="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560506">
              <w:rPr>
                <w:rFonts w:ascii="Times New Roman" w:eastAsia="Times New Roman" w:hAnsi="Times New Roman"/>
                <w:b/>
                <w:sz w:val="28"/>
                <w:szCs w:val="28"/>
              </w:rPr>
              <w:t>Phùng Tấn Viết</w:t>
            </w:r>
          </w:p>
        </w:tc>
      </w:tr>
    </w:tbl>
    <w:p w:rsidR="00097B40" w:rsidRPr="00B62883" w:rsidRDefault="00097B40" w:rsidP="009220D5">
      <w:pPr>
        <w:spacing w:before="0" w:line="276" w:lineRule="auto"/>
        <w:rPr>
          <w:rFonts w:ascii="Times New Roman" w:eastAsia="Times New Roman" w:hAnsi="Times New Roman"/>
          <w:sz w:val="28"/>
          <w:szCs w:val="28"/>
        </w:rPr>
        <w:sectPr w:rsidR="00097B40" w:rsidRPr="00B62883" w:rsidSect="00761BD3">
          <w:pgSz w:w="11907" w:h="16840" w:code="9"/>
          <w:pgMar w:top="1474" w:right="1140" w:bottom="1134" w:left="1134" w:header="567" w:footer="567" w:gutter="0"/>
          <w:pgNumType w:start="1"/>
          <w:cols w:space="720"/>
          <w:titlePg/>
          <w:docGrid w:linePitch="360"/>
        </w:sectPr>
      </w:pPr>
    </w:p>
    <w:p w:rsidR="003E2481" w:rsidRPr="00B62883" w:rsidRDefault="0046160B" w:rsidP="0011590B">
      <w:pPr>
        <w:spacing w:after="280" w:afterAutospacing="1"/>
        <w:jc w:val="center"/>
        <w:rPr>
          <w:rFonts w:ascii="Times New Roman" w:hAnsi="Times New Roman"/>
          <w:sz w:val="28"/>
          <w:szCs w:val="28"/>
        </w:rPr>
      </w:pPr>
      <w:r w:rsidRPr="00B62883">
        <w:rPr>
          <w:rFonts w:ascii="Times New Roman" w:hAnsi="Times New Roman"/>
          <w:b/>
          <w:bCs/>
          <w:sz w:val="28"/>
          <w:szCs w:val="28"/>
        </w:rPr>
        <w:lastRenderedPageBreak/>
        <w:t>DANH MỤC</w:t>
      </w:r>
      <w:r w:rsidRPr="00B62883">
        <w:rPr>
          <w:rFonts w:ascii="Times New Roman" w:hAnsi="Times New Roman"/>
          <w:sz w:val="28"/>
          <w:szCs w:val="28"/>
        </w:rPr>
        <w:t xml:space="preserve"> </w:t>
      </w:r>
      <w:r w:rsidRPr="00B62883">
        <w:rPr>
          <w:rFonts w:ascii="Times New Roman" w:hAnsi="Times New Roman"/>
          <w:b/>
          <w:sz w:val="28"/>
          <w:szCs w:val="28"/>
        </w:rPr>
        <w:t>NHỮNG CÔNG VIỆC TRỌNG TÂM CẦN TRIỂN KHAI THỰC HIỆN</w:t>
      </w:r>
      <w:r w:rsidRPr="00B62883">
        <w:rPr>
          <w:rFonts w:ascii="Times New Roman" w:hAnsi="Times New Roman"/>
          <w:sz w:val="28"/>
          <w:szCs w:val="28"/>
        </w:rPr>
        <w:br/>
      </w:r>
      <w:r w:rsidRPr="00B62883">
        <w:rPr>
          <w:rFonts w:ascii="Times New Roman" w:hAnsi="Times New Roman"/>
          <w:bCs/>
          <w:i/>
          <w:sz w:val="28"/>
          <w:szCs w:val="28"/>
          <w:lang w:val="vi-VN"/>
        </w:rPr>
        <w:t xml:space="preserve"> </w:t>
      </w:r>
      <w:r w:rsidR="00EA4968" w:rsidRPr="00B62883">
        <w:rPr>
          <w:rFonts w:ascii="Times New Roman" w:hAnsi="Times New Roman"/>
          <w:bCs/>
          <w:i/>
          <w:sz w:val="28"/>
          <w:szCs w:val="28"/>
          <w:lang w:val="vi-VN"/>
        </w:rPr>
        <w:t>(Ban hành kèm theo</w:t>
      </w:r>
      <w:r w:rsidRPr="00B62883">
        <w:rPr>
          <w:rFonts w:ascii="Times New Roman" w:hAnsi="Times New Roman"/>
          <w:i/>
          <w:iCs/>
          <w:sz w:val="28"/>
          <w:szCs w:val="28"/>
        </w:rPr>
        <w:t xml:space="preserve"> </w:t>
      </w:r>
      <w:r w:rsidR="00EA4968" w:rsidRPr="00B62883">
        <w:rPr>
          <w:rFonts w:ascii="Times New Roman" w:hAnsi="Times New Roman"/>
          <w:bCs/>
          <w:i/>
          <w:sz w:val="28"/>
          <w:szCs w:val="28"/>
          <w:lang w:val="vi-VN"/>
        </w:rPr>
        <w:t xml:space="preserve">Quyết định số </w:t>
      </w:r>
      <w:r w:rsidR="00F57163">
        <w:rPr>
          <w:rFonts w:ascii="Times New Roman" w:hAnsi="Times New Roman"/>
          <w:bCs/>
          <w:i/>
          <w:sz w:val="28"/>
          <w:szCs w:val="28"/>
        </w:rPr>
        <w:t>8510</w:t>
      </w:r>
      <w:r w:rsidR="00B765D9" w:rsidRPr="00B62883">
        <w:rPr>
          <w:rFonts w:ascii="Times New Roman" w:hAnsi="Times New Roman"/>
          <w:bCs/>
          <w:i/>
          <w:sz w:val="28"/>
          <w:szCs w:val="28"/>
        </w:rPr>
        <w:t xml:space="preserve">  </w:t>
      </w:r>
      <w:r w:rsidR="00EA4968" w:rsidRPr="00B62883">
        <w:rPr>
          <w:rFonts w:ascii="Times New Roman" w:hAnsi="Times New Roman"/>
          <w:bCs/>
          <w:i/>
          <w:sz w:val="28"/>
          <w:szCs w:val="28"/>
          <w:lang w:val="vi-VN"/>
        </w:rPr>
        <w:t xml:space="preserve"> /QĐ-UBND ngày </w:t>
      </w:r>
      <w:r w:rsidR="00F57163">
        <w:rPr>
          <w:rFonts w:ascii="Times New Roman" w:hAnsi="Times New Roman"/>
          <w:bCs/>
          <w:i/>
          <w:sz w:val="28"/>
          <w:szCs w:val="28"/>
        </w:rPr>
        <w:t>17</w:t>
      </w:r>
      <w:r w:rsidR="00F57163">
        <w:rPr>
          <w:rFonts w:ascii="Times New Roman" w:hAnsi="Times New Roman"/>
          <w:bCs/>
          <w:i/>
          <w:sz w:val="28"/>
          <w:szCs w:val="28"/>
          <w:lang w:val="vi-VN"/>
        </w:rPr>
        <w:t xml:space="preserve"> </w:t>
      </w:r>
      <w:r w:rsidR="00EA4968" w:rsidRPr="00B62883">
        <w:rPr>
          <w:rFonts w:ascii="Times New Roman" w:hAnsi="Times New Roman"/>
          <w:bCs/>
          <w:i/>
          <w:sz w:val="28"/>
          <w:szCs w:val="28"/>
          <w:lang w:val="vi-VN"/>
        </w:rPr>
        <w:t xml:space="preserve"> tháng </w:t>
      </w:r>
      <w:r w:rsidR="00560506">
        <w:rPr>
          <w:rFonts w:ascii="Times New Roman" w:hAnsi="Times New Roman"/>
          <w:bCs/>
          <w:i/>
          <w:sz w:val="28"/>
          <w:szCs w:val="28"/>
        </w:rPr>
        <w:t>11</w:t>
      </w:r>
      <w:r w:rsidR="00EA4968" w:rsidRPr="00B62883">
        <w:rPr>
          <w:rFonts w:ascii="Times New Roman" w:hAnsi="Times New Roman"/>
          <w:bCs/>
          <w:i/>
          <w:sz w:val="28"/>
          <w:szCs w:val="28"/>
          <w:lang w:val="vi-VN"/>
        </w:rPr>
        <w:t xml:space="preserve"> nă</w:t>
      </w:r>
      <w:r w:rsidR="005B4ADB" w:rsidRPr="00B62883">
        <w:rPr>
          <w:rFonts w:ascii="Times New Roman" w:hAnsi="Times New Roman"/>
          <w:bCs/>
          <w:i/>
          <w:sz w:val="28"/>
          <w:szCs w:val="28"/>
          <w:lang w:val="vi-VN"/>
        </w:rPr>
        <w:t xml:space="preserve">m </w:t>
      </w:r>
      <w:r w:rsidR="00560506">
        <w:rPr>
          <w:rFonts w:ascii="Times New Roman" w:hAnsi="Times New Roman"/>
          <w:bCs/>
          <w:i/>
          <w:sz w:val="28"/>
          <w:szCs w:val="28"/>
        </w:rPr>
        <w:t>2015</w:t>
      </w:r>
      <w:r w:rsidR="005B4ADB" w:rsidRPr="00B62883">
        <w:rPr>
          <w:rFonts w:ascii="Times New Roman" w:hAnsi="Times New Roman"/>
          <w:bCs/>
          <w:i/>
          <w:sz w:val="28"/>
          <w:szCs w:val="28"/>
          <w:lang w:val="vi-VN"/>
        </w:rPr>
        <w:t xml:space="preserve"> của UBND thành phố Đà Nẵng</w:t>
      </w:r>
      <w:r w:rsidRPr="00B62883">
        <w:rPr>
          <w:rFonts w:ascii="Times New Roman" w:hAnsi="Times New Roman"/>
          <w:bCs/>
          <w:i/>
          <w:sz w:val="28"/>
          <w:szCs w:val="28"/>
        </w:rPr>
        <w:t>)</w:t>
      </w:r>
    </w:p>
    <w:tbl>
      <w:tblPr>
        <w:tblW w:w="14440" w:type="dxa"/>
        <w:tblInd w:w="40" w:type="dxa"/>
        <w:tblCellMar>
          <w:left w:w="0" w:type="dxa"/>
          <w:right w:w="0" w:type="dxa"/>
        </w:tblCellMar>
        <w:tblLook w:val="04A0" w:firstRow="1" w:lastRow="0" w:firstColumn="1" w:lastColumn="0" w:noHBand="0" w:noVBand="1"/>
      </w:tblPr>
      <w:tblGrid>
        <w:gridCol w:w="660"/>
        <w:gridCol w:w="7120"/>
        <w:gridCol w:w="1440"/>
        <w:gridCol w:w="1800"/>
        <w:gridCol w:w="1620"/>
        <w:gridCol w:w="1800"/>
      </w:tblGrid>
      <w:tr w:rsidR="00B62883" w:rsidRPr="00B62883" w:rsidTr="00986218">
        <w:tc>
          <w:tcPr>
            <w:tcW w:w="6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STT</w:t>
            </w:r>
          </w:p>
        </w:tc>
        <w:tc>
          <w:tcPr>
            <w:tcW w:w="71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0C0C56" w:rsidP="00DB7C28">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NỘI DUNG</w:t>
            </w:r>
          </w:p>
        </w:tc>
        <w:tc>
          <w:tcPr>
            <w:tcW w:w="14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0C0C56"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 xml:space="preserve">ĐƠN VỊ </w:t>
            </w:r>
          </w:p>
          <w:p w:rsidR="003E2481"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CHỦ TRÌ</w:t>
            </w:r>
          </w:p>
        </w:tc>
        <w:tc>
          <w:tcPr>
            <w:tcW w:w="1800"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0C0C56"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 xml:space="preserve">ĐƠN VỊ </w:t>
            </w:r>
          </w:p>
          <w:p w:rsidR="003E2481"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PHỐI HỢP</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THỜI GIAN THỰC HIỆN</w:t>
            </w:r>
          </w:p>
        </w:tc>
        <w:tc>
          <w:tcPr>
            <w:tcW w:w="1800"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0C0C56"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CHÚ THÍCH</w:t>
            </w:r>
          </w:p>
        </w:tc>
      </w:tr>
      <w:tr w:rsidR="00B62883" w:rsidRPr="00B62883" w:rsidTr="00986218">
        <w:tc>
          <w:tcPr>
            <w:tcW w:w="6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C06E7E" w:rsidP="00612134">
            <w:pPr>
              <w:shd w:val="clear" w:color="auto" w:fill="FFFFFF"/>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1</w:t>
            </w:r>
          </w:p>
        </w:tc>
        <w:tc>
          <w:tcPr>
            <w:tcW w:w="7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DB7C28">
            <w:pPr>
              <w:pStyle w:val="NormalWeb"/>
              <w:shd w:val="clear" w:color="auto" w:fill="FFFFFF"/>
              <w:spacing w:before="0" w:beforeAutospacing="0" w:after="0" w:afterAutospacing="0"/>
              <w:jc w:val="both"/>
              <w:rPr>
                <w:b/>
              </w:rPr>
            </w:pPr>
            <w:r w:rsidRPr="00B62883">
              <w:rPr>
                <w:b/>
              </w:rPr>
              <w:t xml:space="preserve">Hoàn thiện cơ chế, chính sách về </w:t>
            </w:r>
            <w:r w:rsidR="00B960D0" w:rsidRPr="00B62883">
              <w:rPr>
                <w:b/>
              </w:rPr>
              <w:t xml:space="preserve">phát triển </w:t>
            </w:r>
            <w:r w:rsidRPr="00B62883">
              <w:rPr>
                <w:b/>
              </w:rPr>
              <w:t xml:space="preserve">kinh tế; Tiếp tục đẩy mạnh công tác </w:t>
            </w:r>
            <w:r w:rsidRPr="00B62883">
              <w:rPr>
                <w:b/>
                <w:lang w:val="vi-VN"/>
              </w:rPr>
              <w:t>cải cách hành chính</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shd w:val="clear" w:color="auto" w:fill="FFFFFF"/>
              <w:spacing w:before="0"/>
              <w:jc w:val="center"/>
              <w:rPr>
                <w:rFonts w:ascii="Times New Roman" w:eastAsia="Times New Roman" w:hAnsi="Times New Roman"/>
                <w:sz w:val="24"/>
                <w:szCs w:val="24"/>
              </w:rPr>
            </w:pPr>
          </w:p>
        </w:tc>
        <w:tc>
          <w:tcPr>
            <w:tcW w:w="1800" w:type="dxa"/>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hd w:val="clear" w:color="auto" w:fill="FFFFFF"/>
              <w:spacing w:before="0"/>
              <w:jc w:val="center"/>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hd w:val="clear" w:color="auto" w:fill="FFFFFF"/>
              <w:spacing w:before="0"/>
              <w:jc w:val="center"/>
              <w:rPr>
                <w:rFonts w:ascii="Times New Roman" w:eastAsia="Times New Roman" w:hAnsi="Times New Roman"/>
                <w:bCs/>
                <w:sz w:val="24"/>
                <w:szCs w:val="24"/>
              </w:rPr>
            </w:pPr>
          </w:p>
        </w:tc>
        <w:tc>
          <w:tcPr>
            <w:tcW w:w="180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1616"/>
        </w:trPr>
        <w:tc>
          <w:tcPr>
            <w:tcW w:w="6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F52687"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1</w:t>
            </w:r>
            <w:r w:rsidR="00C06E7E" w:rsidRPr="00B62883">
              <w:rPr>
                <w:rFonts w:ascii="Times New Roman" w:eastAsia="Times New Roman" w:hAnsi="Times New Roman"/>
                <w:sz w:val="24"/>
                <w:szCs w:val="24"/>
              </w:rPr>
              <w:t>.1</w:t>
            </w:r>
          </w:p>
        </w:tc>
        <w:tc>
          <w:tcPr>
            <w:tcW w:w="7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Tăng cường kiểm tra, r</w:t>
            </w:r>
            <w:r w:rsidRPr="00B62883">
              <w:rPr>
                <w:rFonts w:ascii="Times New Roman" w:eastAsia="Times New Roman" w:hAnsi="Times New Roman"/>
                <w:sz w:val="24"/>
                <w:szCs w:val="24"/>
                <w:lang w:val="vi-VN"/>
              </w:rPr>
              <w:t xml:space="preserve">à soát, hệ thống hóa VBQPPL liên quan tới công tác HNKTQT </w:t>
            </w:r>
            <w:r w:rsidRPr="00B62883">
              <w:rPr>
                <w:rFonts w:ascii="Times New Roman" w:eastAsia="Times New Roman" w:hAnsi="Times New Roman"/>
                <w:sz w:val="24"/>
                <w:szCs w:val="24"/>
              </w:rPr>
              <w:t xml:space="preserve">và </w:t>
            </w:r>
            <w:r w:rsidRPr="00B62883">
              <w:rPr>
                <w:rFonts w:ascii="Times New Roman" w:eastAsia="Times New Roman" w:hAnsi="Times New Roman"/>
                <w:sz w:val="24"/>
                <w:szCs w:val="24"/>
                <w:lang w:val="vi-VN"/>
              </w:rPr>
              <w:t xml:space="preserve">việc thực hiện các cam kết HNKTQT của </w:t>
            </w:r>
            <w:r w:rsidRPr="00B62883">
              <w:rPr>
                <w:rFonts w:ascii="Times New Roman" w:eastAsia="Times New Roman" w:hAnsi="Times New Roman"/>
                <w:sz w:val="24"/>
                <w:szCs w:val="24"/>
              </w:rPr>
              <w:t>t</w:t>
            </w:r>
            <w:r w:rsidRPr="00B62883">
              <w:rPr>
                <w:rFonts w:ascii="Times New Roman" w:eastAsia="Times New Roman" w:hAnsi="Times New Roman"/>
                <w:sz w:val="24"/>
                <w:szCs w:val="24"/>
                <w:lang w:val="vi-VN"/>
              </w:rPr>
              <w:t>hành phố</w:t>
            </w:r>
            <w:r w:rsidRPr="00B62883">
              <w:rPr>
                <w:rFonts w:ascii="Times New Roman" w:eastAsia="Times New Roman" w:hAnsi="Times New Roman"/>
                <w:sz w:val="24"/>
                <w:szCs w:val="24"/>
              </w:rPr>
              <w:t xml:space="preserve">; </w:t>
            </w:r>
            <w:r w:rsidRPr="00B62883">
              <w:rPr>
                <w:rFonts w:ascii="Times New Roman" w:hAnsi="Times New Roman"/>
                <w:sz w:val="24"/>
                <w:szCs w:val="24"/>
              </w:rPr>
              <w:t>chủ động rà soát ngay từ khâu soạn thảo đến quy trình xây dựng các cơ chế, chính sách theo từng ngành, lĩnh vực cụ thể đảm bảo phù hợp với các cam kết HNKTQT.</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B715D2"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800" w:type="dxa"/>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B715D2"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Tư pháp</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hd w:val="clear" w:color="auto" w:fill="FFFFFF"/>
              <w:spacing w:before="0"/>
              <w:jc w:val="center"/>
              <w:rPr>
                <w:rFonts w:ascii="Times New Roman" w:eastAsia="Times New Roman" w:hAnsi="Times New Roman"/>
                <w:sz w:val="24"/>
                <w:szCs w:val="24"/>
              </w:rPr>
            </w:pPr>
          </w:p>
          <w:p w:rsidR="003E2481" w:rsidRPr="00B62883" w:rsidRDefault="003E2481"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p w:rsidR="003E2481" w:rsidRPr="00B62883" w:rsidRDefault="003E2481" w:rsidP="00612134">
            <w:pPr>
              <w:shd w:val="clear" w:color="auto" w:fill="FFFFFF"/>
              <w:spacing w:before="0"/>
              <w:jc w:val="center"/>
              <w:rPr>
                <w:rFonts w:ascii="Times New Roman" w:eastAsia="Times New Roman" w:hAnsi="Times New Roman"/>
                <w:sz w:val="24"/>
                <w:szCs w:val="24"/>
              </w:rPr>
            </w:pPr>
          </w:p>
        </w:tc>
        <w:tc>
          <w:tcPr>
            <w:tcW w:w="180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shd w:val="clear" w:color="auto" w:fill="FFFFFF"/>
              <w:spacing w:before="0"/>
              <w:jc w:val="left"/>
              <w:rPr>
                <w:rFonts w:ascii="Times New Roman" w:eastAsia="Times New Roman" w:hAnsi="Times New Roman"/>
                <w:sz w:val="24"/>
                <w:szCs w:val="24"/>
              </w:rPr>
            </w:pPr>
          </w:p>
        </w:tc>
        <w:bookmarkStart w:id="2" w:name="_GoBack"/>
        <w:bookmarkEnd w:id="2"/>
      </w:tr>
      <w:tr w:rsidR="00B62883" w:rsidRPr="00B62883" w:rsidTr="00986218">
        <w:trPr>
          <w:trHeight w:val="1534"/>
        </w:trPr>
        <w:tc>
          <w:tcPr>
            <w:tcW w:w="6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E5D8E" w:rsidRPr="00B62883" w:rsidRDefault="00C06E7E"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1.2</w:t>
            </w:r>
          </w:p>
        </w:tc>
        <w:tc>
          <w:tcPr>
            <w:tcW w:w="7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E5D8E" w:rsidRPr="00B62883" w:rsidRDefault="006E5D8E"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lang w:val="vi-VN"/>
              </w:rPr>
              <w:t>Xây dựng kế hoạch cụ thể thực hiện các thỏa thuận hợp tác với hải quan khu vực và các nước khác khi Việt Nam là thành viên chính thức của Tổ chức Hải quan thế giới (WCO)</w:t>
            </w:r>
            <w:r w:rsidRPr="00B62883">
              <w:rPr>
                <w:rFonts w:ascii="Times New Roman" w:eastAsia="Times New Roman" w:hAnsi="Times New Roman"/>
                <w:sz w:val="24"/>
                <w:szCs w:val="24"/>
              </w:rPr>
              <w:t>,</w:t>
            </w:r>
            <w:r w:rsidRPr="00B62883">
              <w:rPr>
                <w:rFonts w:ascii="Times New Roman" w:eastAsia="Times New Roman" w:hAnsi="Times New Roman"/>
                <w:sz w:val="24"/>
                <w:szCs w:val="24"/>
                <w:lang w:val="vi-VN"/>
              </w:rPr>
              <w:t xml:space="preserve"> </w:t>
            </w:r>
            <w:r w:rsidRPr="00B62883">
              <w:rPr>
                <w:rFonts w:ascii="Times New Roman" w:eastAsia="Times New Roman" w:hAnsi="Times New Roman"/>
                <w:sz w:val="24"/>
                <w:szCs w:val="24"/>
              </w:rPr>
              <w:t>t</w:t>
            </w:r>
            <w:r w:rsidRPr="00B62883">
              <w:rPr>
                <w:rFonts w:ascii="Times New Roman" w:eastAsia="Times New Roman" w:hAnsi="Times New Roman"/>
                <w:sz w:val="24"/>
                <w:szCs w:val="24"/>
                <w:lang w:val="vi-VN"/>
              </w:rPr>
              <w:t xml:space="preserve">riển khai thực hiện các thủ tục Hải quan bằng </w:t>
            </w:r>
            <w:r w:rsidRPr="00B62883">
              <w:rPr>
                <w:rFonts w:ascii="Times New Roman" w:eastAsia="Times New Roman" w:hAnsi="Times New Roman"/>
                <w:sz w:val="24"/>
                <w:szCs w:val="24"/>
              </w:rPr>
              <w:t xml:space="preserve">các </w:t>
            </w:r>
            <w:r w:rsidRPr="00B62883">
              <w:rPr>
                <w:rFonts w:ascii="Times New Roman" w:eastAsia="Times New Roman" w:hAnsi="Times New Roman"/>
                <w:sz w:val="24"/>
                <w:szCs w:val="24"/>
                <w:lang w:val="vi-VN"/>
              </w:rPr>
              <w:t>phương thức hiện đại</w:t>
            </w:r>
            <w:r w:rsidRPr="00B62883">
              <w:rPr>
                <w:rFonts w:ascii="Times New Roman" w:eastAsia="Times New Roman" w:hAnsi="Times New Roman"/>
                <w:sz w:val="24"/>
                <w:szCs w:val="24"/>
              </w:rPr>
              <w:t>, minh bạch</w:t>
            </w:r>
            <w:r w:rsidRPr="00B62883">
              <w:rPr>
                <w:rFonts w:ascii="Times New Roman" w:eastAsia="Times New Roman" w:hAnsi="Times New Roman"/>
                <w:sz w:val="24"/>
                <w:szCs w:val="24"/>
                <w:lang w:val="vi-VN"/>
              </w:rPr>
              <w:t xml:space="preserve"> tạo điều kiện thuận lợi cho hoạt động thương mại</w:t>
            </w:r>
            <w:r w:rsidRPr="00B62883">
              <w:rPr>
                <w:rFonts w:ascii="Times New Roman" w:eastAsia="Times New Roman" w:hAnsi="Times New Roman"/>
                <w:sz w:val="24"/>
                <w:szCs w:val="24"/>
              </w:rPr>
              <w:t>.</w:t>
            </w:r>
          </w:p>
        </w:tc>
        <w:tc>
          <w:tcPr>
            <w:tcW w:w="14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E5D8E" w:rsidRPr="00B62883" w:rsidRDefault="006E5D8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Cục Hải quan</w:t>
            </w:r>
          </w:p>
        </w:tc>
        <w:tc>
          <w:tcPr>
            <w:tcW w:w="1800" w:type="dxa"/>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6E5D8E" w:rsidRPr="00B62883" w:rsidRDefault="006E5D8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E5D8E" w:rsidRPr="00B62883" w:rsidRDefault="006E5D8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6E5D8E" w:rsidRPr="00B62883" w:rsidRDefault="006E5D8E" w:rsidP="00612134">
            <w:pPr>
              <w:spacing w:before="0"/>
              <w:rPr>
                <w:rFonts w:ascii="Times New Roman" w:eastAsia="Times New Roman" w:hAnsi="Times New Roman"/>
                <w:sz w:val="24"/>
                <w:szCs w:val="24"/>
              </w:rPr>
            </w:pPr>
            <w:r w:rsidRPr="00B62883">
              <w:rPr>
                <w:rFonts w:ascii="Times New Roman" w:eastAsia="Times New Roman" w:hAnsi="Times New Roman"/>
                <w:sz w:val="24"/>
                <w:szCs w:val="24"/>
              </w:rPr>
              <w:t>.</w:t>
            </w:r>
          </w:p>
        </w:tc>
      </w:tr>
      <w:tr w:rsidR="00B62883" w:rsidRPr="00B62883" w:rsidTr="00986218">
        <w:trPr>
          <w:trHeight w:val="1145"/>
        </w:trPr>
        <w:tc>
          <w:tcPr>
            <w:tcW w:w="66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C06E7E"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1.3</w:t>
            </w:r>
          </w:p>
        </w:tc>
        <w:tc>
          <w:tcPr>
            <w:tcW w:w="712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DB7C28">
            <w:pPr>
              <w:pStyle w:val="BodyTextIndent2"/>
              <w:spacing w:before="0" w:line="240" w:lineRule="auto"/>
              <w:ind w:left="0"/>
              <w:rPr>
                <w:rFonts w:ascii="Times New Roman" w:hAnsi="Times New Roman"/>
                <w:sz w:val="24"/>
                <w:szCs w:val="24"/>
                <w:lang w:val="en-US" w:eastAsia="en-US"/>
              </w:rPr>
            </w:pPr>
            <w:r w:rsidRPr="00B62883">
              <w:rPr>
                <w:rFonts w:ascii="Times New Roman" w:hAnsi="Times New Roman"/>
                <w:sz w:val="24"/>
                <w:szCs w:val="24"/>
                <w:lang w:val="en-US" w:eastAsia="en-US"/>
              </w:rPr>
              <w:t>Tiếp tục triển khai thực hiện Chương trình Cả</w:t>
            </w:r>
            <w:r w:rsidR="00B960D0" w:rsidRPr="00B62883">
              <w:rPr>
                <w:rFonts w:ascii="Times New Roman" w:hAnsi="Times New Roman"/>
                <w:sz w:val="24"/>
                <w:szCs w:val="24"/>
                <w:lang w:val="en-US" w:eastAsia="en-US"/>
              </w:rPr>
              <w:t xml:space="preserve">i cách hành chính </w:t>
            </w:r>
            <w:r w:rsidRPr="00B62883">
              <w:rPr>
                <w:rFonts w:ascii="Times New Roman" w:hAnsi="Times New Roman"/>
                <w:sz w:val="24"/>
                <w:szCs w:val="24"/>
                <w:lang w:val="en-US" w:eastAsia="en-US"/>
              </w:rPr>
              <w:t>nhà nước giai đoạn 2011 – 2020 tại thành phố Đà Nẵ</w:t>
            </w:r>
            <w:r w:rsidR="00C06E7E" w:rsidRPr="00B62883">
              <w:rPr>
                <w:rFonts w:ascii="Times New Roman" w:hAnsi="Times New Roman"/>
                <w:sz w:val="24"/>
                <w:szCs w:val="24"/>
                <w:lang w:val="en-US" w:eastAsia="en-US"/>
              </w:rPr>
              <w:t>ng</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C06E7E">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Nội vụ</w:t>
            </w:r>
          </w:p>
        </w:tc>
        <w:tc>
          <w:tcPr>
            <w:tcW w:w="1800" w:type="dxa"/>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Thực hiện theo Kế hoạch triển khai Chương trình</w:t>
            </w:r>
          </w:p>
        </w:tc>
        <w:tc>
          <w:tcPr>
            <w:tcW w:w="1800"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pStyle w:val="BodyTextIndent2"/>
              <w:spacing w:before="0" w:line="240" w:lineRule="auto"/>
              <w:ind w:left="0"/>
              <w:jc w:val="left"/>
              <w:rPr>
                <w:rFonts w:ascii="Times New Roman" w:hAnsi="Times New Roman"/>
                <w:sz w:val="24"/>
                <w:szCs w:val="24"/>
                <w:lang w:val="en-US" w:eastAsia="en-US"/>
              </w:rPr>
            </w:pPr>
            <w:r w:rsidRPr="00B62883">
              <w:rPr>
                <w:rFonts w:ascii="Times New Roman" w:hAnsi="Times New Roman"/>
                <w:sz w:val="24"/>
                <w:szCs w:val="24"/>
                <w:lang w:val="en-US" w:eastAsia="en-US"/>
              </w:rPr>
              <w:t>Quyết định số 10598/QĐ-UBND ngày 12/12/2011 của UBND thành phố Đà Nẵng</w:t>
            </w:r>
          </w:p>
        </w:tc>
      </w:tr>
      <w:tr w:rsidR="00B62883" w:rsidRPr="00B62883" w:rsidTr="00986218">
        <w:trPr>
          <w:trHeight w:val="1269"/>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C06E7E"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1.4</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Triển khai có hiệu quả</w:t>
            </w:r>
            <w:r w:rsidR="00FE7C4E" w:rsidRPr="00B62883">
              <w:rPr>
                <w:rFonts w:ascii="Times New Roman" w:eastAsia="Times New Roman" w:hAnsi="Times New Roman"/>
                <w:sz w:val="24"/>
                <w:szCs w:val="24"/>
              </w:rPr>
              <w:t xml:space="preserve"> </w:t>
            </w:r>
            <w:r w:rsidRPr="00B62883">
              <w:rPr>
                <w:rFonts w:ascii="Times New Roman" w:hAnsi="Times New Roman"/>
                <w:sz w:val="24"/>
                <w:szCs w:val="24"/>
                <w:lang/>
              </w:rPr>
              <w:t>Website khảo sát mức độ hài lòng của người dân và doanh nghiệp đối với các dịch vụ hành chính công</w:t>
            </w:r>
            <w:r w:rsidRPr="00B62883">
              <w:rPr>
                <w:rFonts w:ascii="Times New Roman" w:hAnsi="Times New Roman"/>
                <w:sz w:val="24"/>
                <w:szCs w:val="24"/>
              </w:rPr>
              <w:t xml:space="preserve"> và phần mềm đánh giá CBCC, VC.</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Nội vụ</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left"/>
              <w:rPr>
                <w:rFonts w:ascii="Times New Roman" w:eastAsia="Times New Roman" w:hAnsi="Times New Roman"/>
                <w:sz w:val="24"/>
                <w:szCs w:val="24"/>
              </w:rPr>
            </w:pPr>
          </w:p>
        </w:tc>
      </w:tr>
      <w:tr w:rsidR="00B62883" w:rsidRPr="00B62883" w:rsidTr="00986218">
        <w:trPr>
          <w:trHeight w:val="881"/>
        </w:trPr>
        <w:tc>
          <w:tcPr>
            <w:tcW w:w="660"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C06E7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1.5</w:t>
            </w:r>
          </w:p>
        </w:tc>
        <w:tc>
          <w:tcPr>
            <w:tcW w:w="712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Tiếp tục t</w:t>
            </w:r>
            <w:r w:rsidRPr="00B62883">
              <w:rPr>
                <w:rFonts w:ascii="Times New Roman" w:eastAsia="Times New Roman" w:hAnsi="Times New Roman"/>
                <w:sz w:val="24"/>
                <w:szCs w:val="24"/>
                <w:lang w:val="vi-VN"/>
              </w:rPr>
              <w:t xml:space="preserve">riển khai </w:t>
            </w:r>
            <w:r w:rsidRPr="00B62883">
              <w:rPr>
                <w:rFonts w:ascii="Times New Roman" w:eastAsia="Times New Roman" w:hAnsi="Times New Roman"/>
                <w:sz w:val="24"/>
                <w:szCs w:val="24"/>
              </w:rPr>
              <w:t>thực hiện</w:t>
            </w:r>
            <w:r w:rsidRPr="00B62883">
              <w:rPr>
                <w:rFonts w:ascii="Times New Roman" w:hAnsi="Times New Roman"/>
                <w:sz w:val="24"/>
                <w:szCs w:val="24"/>
              </w:rPr>
              <w:t xml:space="preserve"> Lộ trình cung cấp dịch vụ công trực tuyến tại thành phố Đà Nẵng (giai đoạn 2011 -2015, định hướng đến năm 2020)</w:t>
            </w:r>
          </w:p>
        </w:tc>
        <w:tc>
          <w:tcPr>
            <w:tcW w:w="14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Sở </w:t>
            </w:r>
            <w:r w:rsidRPr="00B62883">
              <w:rPr>
                <w:rFonts w:ascii="Times New Roman" w:eastAsia="Times New Roman" w:hAnsi="Times New Roman"/>
                <w:sz w:val="24"/>
                <w:szCs w:val="24"/>
              </w:rPr>
              <w:t>Thông tin và Truyền thông</w:t>
            </w:r>
          </w:p>
        </w:tc>
        <w:tc>
          <w:tcPr>
            <w:tcW w:w="1800"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Thực hiện theo Lộ trình</w:t>
            </w:r>
          </w:p>
        </w:tc>
        <w:tc>
          <w:tcPr>
            <w:tcW w:w="1800"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97265">
            <w:pPr>
              <w:spacing w:before="0"/>
              <w:jc w:val="left"/>
              <w:rPr>
                <w:rFonts w:ascii="Times New Roman" w:eastAsia="Times New Roman" w:hAnsi="Times New Roman"/>
                <w:sz w:val="24"/>
                <w:szCs w:val="24"/>
              </w:rPr>
            </w:pPr>
            <w:r w:rsidRPr="00B62883">
              <w:rPr>
                <w:rFonts w:ascii="Times New Roman" w:hAnsi="Times New Roman"/>
                <w:sz w:val="24"/>
                <w:szCs w:val="24"/>
              </w:rPr>
              <w:t xml:space="preserve">Quyết định số 2614/QĐ-UBND ngày 16/4/2013 </w:t>
            </w:r>
            <w:r w:rsidRPr="00B62883">
              <w:rPr>
                <w:rFonts w:ascii="Times New Roman" w:hAnsi="Times New Roman"/>
                <w:sz w:val="24"/>
                <w:szCs w:val="24"/>
              </w:rPr>
              <w:lastRenderedPageBreak/>
              <w:t xml:space="preserve">của UBND </w:t>
            </w:r>
            <w:r w:rsidR="00697265" w:rsidRPr="00B62883">
              <w:rPr>
                <w:rFonts w:ascii="Times New Roman" w:hAnsi="Times New Roman"/>
                <w:sz w:val="24"/>
                <w:szCs w:val="24"/>
              </w:rPr>
              <w:t>TP</w:t>
            </w:r>
            <w:r w:rsidRPr="00B62883">
              <w:rPr>
                <w:rFonts w:ascii="Times New Roman" w:hAnsi="Times New Roman"/>
                <w:sz w:val="24"/>
                <w:szCs w:val="24"/>
              </w:rPr>
              <w:t xml:space="preserve"> Đà Nẵng</w:t>
            </w:r>
          </w:p>
        </w:tc>
      </w:tr>
      <w:tr w:rsidR="00B62883" w:rsidRPr="00B62883" w:rsidTr="00986218">
        <w:trPr>
          <w:trHeight w:val="1069"/>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C06E7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lastRenderedPageBreak/>
              <w:t>1.6</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DB7C28">
            <w:pPr>
              <w:spacing w:before="0"/>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Triển khai có hiệu quả áp dụng hệ thống quản lý chất lượng ISO 9001:20</w:t>
            </w:r>
            <w:r w:rsidR="004A1E77" w:rsidRPr="00B62883">
              <w:rPr>
                <w:rFonts w:ascii="Times New Roman" w:eastAsia="Times New Roman" w:hAnsi="Times New Roman"/>
                <w:sz w:val="24"/>
                <w:szCs w:val="24"/>
              </w:rPr>
              <w:t>15</w:t>
            </w:r>
            <w:r w:rsidRPr="00B62883">
              <w:rPr>
                <w:rFonts w:ascii="Times New Roman" w:eastAsia="Times New Roman" w:hAnsi="Times New Roman"/>
                <w:sz w:val="24"/>
                <w:szCs w:val="24"/>
              </w:rPr>
              <w:t xml:space="preserve">; </w:t>
            </w:r>
            <w:r w:rsidRPr="00B62883">
              <w:rPr>
                <w:rFonts w:ascii="Times New Roman" w:eastAsia="Times New Roman" w:hAnsi="Times New Roman"/>
                <w:sz w:val="24"/>
                <w:szCs w:val="24"/>
                <w:lang w:val="vi-VN"/>
              </w:rPr>
              <w:t>Phát triển đồng bộ và song hành giữa hiện đại hóa công sở và đẩy mạnh ứng dụng công nghê thông tin - truyền thông trong hoạt động quản lý, điều hành, giải quyết thủ tục hành chính.</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 xml:space="preserve">Các sở, ban, ngành, đơn vị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left"/>
              <w:rPr>
                <w:rFonts w:ascii="Times New Roman" w:eastAsia="Times New Roman" w:hAnsi="Times New Roman"/>
                <w:sz w:val="24"/>
                <w:szCs w:val="24"/>
              </w:rPr>
            </w:pPr>
          </w:p>
        </w:tc>
      </w:tr>
      <w:tr w:rsidR="00B62883" w:rsidRPr="00B62883" w:rsidTr="00986218">
        <w:trPr>
          <w:trHeight w:val="1428"/>
        </w:trPr>
        <w:tc>
          <w:tcPr>
            <w:tcW w:w="66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C06E7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1.7</w:t>
            </w:r>
          </w:p>
        </w:tc>
        <w:tc>
          <w:tcPr>
            <w:tcW w:w="712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lang w:val="vi-VN"/>
              </w:rPr>
              <w:t>Đào tạo nâng cao năng lực đội ngũ cán bộ, công chức tại bộ phận một cửa và công tác chuyên môn liên quan trực tiếp tới việc thực hiện các TTHC, giao dịch pháp lý có yếu tố nước ngoài trong lĩnh vực Tư pháp</w:t>
            </w:r>
            <w:r w:rsidRPr="00B62883">
              <w:rPr>
                <w:rFonts w:ascii="Times New Roman" w:eastAsia="Times New Roman" w:hAnsi="Times New Roman"/>
                <w:sz w:val="24"/>
                <w:szCs w:val="24"/>
              </w:rPr>
              <w:t xml:space="preserve">; </w:t>
            </w:r>
            <w:r w:rsidRPr="00B62883">
              <w:rPr>
                <w:rFonts w:ascii="Times New Roman" w:eastAsia="Times New Roman" w:hAnsi="Times New Roman"/>
                <w:sz w:val="24"/>
                <w:szCs w:val="24"/>
                <w:lang w:val="vi-VN"/>
              </w:rPr>
              <w:t xml:space="preserve">bồi dưỡng </w:t>
            </w:r>
            <w:r w:rsidR="00D23AC7" w:rsidRPr="00B62883">
              <w:rPr>
                <w:rFonts w:ascii="Times New Roman" w:eastAsia="Times New Roman" w:hAnsi="Times New Roman"/>
                <w:sz w:val="24"/>
                <w:szCs w:val="24"/>
              </w:rPr>
              <w:t xml:space="preserve">kiến thức pháp luật </w:t>
            </w:r>
            <w:r w:rsidRPr="00B62883">
              <w:rPr>
                <w:rFonts w:ascii="Times New Roman" w:eastAsia="Times New Roman" w:hAnsi="Times New Roman"/>
                <w:sz w:val="24"/>
                <w:szCs w:val="24"/>
                <w:lang w:val="vi-VN"/>
              </w:rPr>
              <w:t xml:space="preserve">cho đội ngũ </w:t>
            </w:r>
            <w:r w:rsidR="00D23AC7" w:rsidRPr="00B62883">
              <w:rPr>
                <w:rFonts w:ascii="Times New Roman" w:eastAsia="Times New Roman" w:hAnsi="Times New Roman"/>
                <w:sz w:val="24"/>
                <w:szCs w:val="24"/>
                <w:lang w:val="vi-VN"/>
              </w:rPr>
              <w:t>giám định viên</w:t>
            </w:r>
            <w:r w:rsidR="00D23AC7" w:rsidRPr="00B62883">
              <w:rPr>
                <w:rFonts w:ascii="Times New Roman" w:eastAsia="Times New Roman" w:hAnsi="Times New Roman"/>
                <w:sz w:val="24"/>
                <w:szCs w:val="24"/>
              </w:rPr>
              <w:t xml:space="preserve">, bồi dưỡng nghiệp vụ cho </w:t>
            </w:r>
            <w:r w:rsidR="00B715D2" w:rsidRPr="00B62883">
              <w:rPr>
                <w:rFonts w:ascii="Times New Roman" w:eastAsia="Times New Roman" w:hAnsi="Times New Roman"/>
                <w:sz w:val="24"/>
                <w:szCs w:val="24"/>
              </w:rPr>
              <w:t xml:space="preserve">đội ngũ </w:t>
            </w:r>
            <w:r w:rsidR="00762FC2" w:rsidRPr="00B62883">
              <w:rPr>
                <w:rFonts w:ascii="Times New Roman" w:eastAsia="Times New Roman" w:hAnsi="Times New Roman"/>
                <w:sz w:val="24"/>
                <w:szCs w:val="24"/>
              </w:rPr>
              <w:t>l</w:t>
            </w:r>
            <w:r w:rsidR="00B715D2" w:rsidRPr="00B62883">
              <w:rPr>
                <w:rFonts w:ascii="Times New Roman" w:eastAsia="Times New Roman" w:hAnsi="Times New Roman"/>
                <w:sz w:val="24"/>
                <w:szCs w:val="24"/>
              </w:rPr>
              <w:t xml:space="preserve">uật sư, </w:t>
            </w:r>
            <w:r w:rsidR="00762FC2" w:rsidRPr="00B62883">
              <w:rPr>
                <w:rFonts w:ascii="Times New Roman" w:eastAsia="Times New Roman" w:hAnsi="Times New Roman"/>
                <w:sz w:val="24"/>
                <w:szCs w:val="24"/>
              </w:rPr>
              <w:t>c</w:t>
            </w:r>
            <w:r w:rsidR="00B715D2" w:rsidRPr="00B62883">
              <w:rPr>
                <w:rFonts w:ascii="Times New Roman" w:eastAsia="Times New Roman" w:hAnsi="Times New Roman"/>
                <w:sz w:val="24"/>
                <w:szCs w:val="24"/>
              </w:rPr>
              <w:t xml:space="preserve">ông chứng viên, </w:t>
            </w:r>
            <w:r w:rsidR="00D23AC7" w:rsidRPr="00B62883">
              <w:rPr>
                <w:rFonts w:ascii="Times New Roman" w:eastAsia="Times New Roman" w:hAnsi="Times New Roman"/>
                <w:sz w:val="24"/>
                <w:szCs w:val="24"/>
              </w:rPr>
              <w:t>đấu giá viên</w:t>
            </w:r>
            <w:r w:rsidRPr="00B62883">
              <w:rPr>
                <w:rFonts w:ascii="Times New Roman" w:eastAsia="Times New Roman" w:hAnsi="Times New Roman"/>
                <w:sz w:val="24"/>
                <w:szCs w:val="24"/>
                <w:lang w:val="vi-VN"/>
              </w:rPr>
              <w:t>... đáp ứng yêu cầu HNKTQT</w:t>
            </w:r>
            <w:r w:rsidRPr="00B62883">
              <w:rPr>
                <w:rFonts w:ascii="Times New Roman" w:eastAsia="Times New Roman" w:hAnsi="Times New Roman"/>
                <w:sz w:val="24"/>
                <w:szCs w:val="24"/>
              </w:rPr>
              <w:t>.</w:t>
            </w:r>
          </w:p>
        </w:tc>
        <w:tc>
          <w:tcPr>
            <w:tcW w:w="14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Tư pháp</w:t>
            </w:r>
          </w:p>
        </w:tc>
        <w:tc>
          <w:tcPr>
            <w:tcW w:w="1800"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3E2481" w:rsidRPr="00B62883" w:rsidRDefault="003E248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E2481" w:rsidRPr="00B62883" w:rsidRDefault="003E2481" w:rsidP="00612134">
            <w:pPr>
              <w:shd w:val="clear" w:color="auto" w:fill="FFFFFF"/>
              <w:spacing w:before="0"/>
              <w:jc w:val="center"/>
              <w:rPr>
                <w:rFonts w:ascii="Times New Roman" w:eastAsia="Times New Roman" w:hAnsi="Times New Roman"/>
                <w:sz w:val="24"/>
                <w:szCs w:val="24"/>
              </w:rPr>
            </w:pPr>
          </w:p>
          <w:p w:rsidR="003E2481" w:rsidRPr="00B62883" w:rsidRDefault="003E2481"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p w:rsidR="003E2481" w:rsidRPr="00B62883" w:rsidRDefault="003E2481" w:rsidP="00612134">
            <w:pPr>
              <w:shd w:val="clear" w:color="auto" w:fill="FFFFFF"/>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E2481" w:rsidRPr="00B62883" w:rsidRDefault="003E2481" w:rsidP="00612134">
            <w:pPr>
              <w:shd w:val="clear" w:color="auto" w:fill="FFFFFF"/>
              <w:spacing w:before="0"/>
              <w:jc w:val="left"/>
              <w:rPr>
                <w:rFonts w:ascii="Times New Roman" w:eastAsia="Times New Roman" w:hAnsi="Times New Roman"/>
                <w:sz w:val="24"/>
                <w:szCs w:val="24"/>
              </w:rPr>
            </w:pPr>
          </w:p>
        </w:tc>
      </w:tr>
      <w:tr w:rsidR="00B62883" w:rsidRPr="00B62883" w:rsidTr="00986218">
        <w:tc>
          <w:tcPr>
            <w:tcW w:w="660"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E960C8" w:rsidRPr="00B62883" w:rsidRDefault="00C06E7E"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2</w:t>
            </w:r>
          </w:p>
        </w:tc>
        <w:tc>
          <w:tcPr>
            <w:tcW w:w="712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E960C8" w:rsidRPr="00B62883" w:rsidRDefault="00E960C8" w:rsidP="00DB7C28">
            <w:pPr>
              <w:pStyle w:val="NormalWeb"/>
              <w:shd w:val="clear" w:color="auto" w:fill="FFFFFF"/>
              <w:spacing w:before="0" w:beforeAutospacing="0" w:after="0" w:afterAutospacing="0"/>
              <w:jc w:val="both"/>
              <w:rPr>
                <w:b/>
                <w:lang w:val="vi-VN"/>
              </w:rPr>
            </w:pPr>
            <w:r w:rsidRPr="00B62883">
              <w:rPr>
                <w:b/>
                <w:lang w:val="vi-VN"/>
              </w:rPr>
              <w:t>Nâng cao nội lực kinh tế của thành phố, thúc đẩy các cơ chế hỗ trợ tối đa cho doanh nghiệp phù hợp với các cam kết trong quá trình hội nhập kinh tế quốc tế</w:t>
            </w:r>
          </w:p>
        </w:tc>
        <w:tc>
          <w:tcPr>
            <w:tcW w:w="144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E960C8" w:rsidRPr="00B62883" w:rsidRDefault="00E960C8" w:rsidP="00612134">
            <w:pPr>
              <w:spacing w:before="0"/>
              <w:jc w:val="center"/>
              <w:rPr>
                <w:rFonts w:ascii="Times New Roman" w:eastAsia="Times New Roman" w:hAnsi="Times New Roman"/>
                <w:sz w:val="24"/>
                <w:szCs w:val="24"/>
                <w:lang w:val="vi-VN"/>
              </w:rPr>
            </w:pPr>
          </w:p>
        </w:tc>
        <w:tc>
          <w:tcPr>
            <w:tcW w:w="1800" w:type="dxa"/>
            <w:tcBorders>
              <w:top w:val="single" w:sz="8"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E960C8" w:rsidRPr="00B62883" w:rsidRDefault="00E960C8" w:rsidP="00612134">
            <w:pPr>
              <w:spacing w:before="0"/>
              <w:jc w:val="center"/>
              <w:rPr>
                <w:rFonts w:ascii="Times New Roman" w:eastAsia="Times New Roman" w:hAnsi="Times New Roman"/>
                <w:sz w:val="24"/>
                <w:szCs w:val="24"/>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60C8" w:rsidRPr="00B62883" w:rsidRDefault="00E960C8" w:rsidP="00612134">
            <w:pPr>
              <w:spacing w:before="0"/>
              <w:jc w:val="center"/>
              <w:rPr>
                <w:rFonts w:ascii="Times New Roman" w:eastAsia="Times New Roman" w:hAnsi="Times New Roman"/>
                <w:bCs/>
                <w:sz w:val="24"/>
                <w:szCs w:val="24"/>
                <w:lang w:val="vi-VN"/>
              </w:rPr>
            </w:pPr>
          </w:p>
        </w:tc>
        <w:tc>
          <w:tcPr>
            <w:tcW w:w="1800"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E960C8" w:rsidRPr="00B62883" w:rsidRDefault="00E960C8" w:rsidP="00612134">
            <w:pPr>
              <w:spacing w:before="0"/>
              <w:jc w:val="left"/>
              <w:rPr>
                <w:rFonts w:ascii="Times New Roman" w:eastAsia="Times New Roman" w:hAnsi="Times New Roman"/>
                <w:sz w:val="24"/>
                <w:szCs w:val="24"/>
                <w:lang w:val="vi-VN"/>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Tiếp tục triển khai thực hiện đồng bộ và hiệu quả Đề án Phát triển doanh nghiệp Đà Nẵng đến năm 2020</w:t>
            </w:r>
            <w:r w:rsidR="009A6DD9" w:rsidRPr="00B62883">
              <w:rPr>
                <w:rFonts w:ascii="Times New Roman" w:eastAsia="Times New Roman" w:hAnsi="Times New Roman"/>
                <w:sz w:val="24"/>
                <w:szCs w:val="24"/>
              </w:rPr>
              <w:t xml:space="preserve"> và Đề án Tái cơ cấu kinh tế thành phố Đà Nẵng đến năm 2020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F773CF">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Kế hoạch và Đầu tư</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8E5E51">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rPr>
              <w:t>C</w:t>
            </w:r>
            <w:r w:rsidRPr="00B62883">
              <w:rPr>
                <w:rFonts w:ascii="Times New Roman" w:eastAsia="Times New Roman" w:hAnsi="Times New Roman"/>
                <w:sz w:val="24"/>
                <w:szCs w:val="24"/>
                <w:lang w:val="vi-VN"/>
              </w:rPr>
              <w:t xml:space="preserve">ác Sở, ban, ngành, </w:t>
            </w:r>
            <w:r w:rsidRPr="00B62883">
              <w:rPr>
                <w:rFonts w:ascii="Times New Roman" w:eastAsia="Times New Roman" w:hAnsi="Times New Roman"/>
                <w:sz w:val="24"/>
                <w:szCs w:val="24"/>
              </w:rPr>
              <w:t>UBND các quận, huyện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F57163">
            <w:pPr>
              <w:spacing w:before="0"/>
              <w:jc w:val="left"/>
              <w:rPr>
                <w:rFonts w:ascii="Times New Roman" w:eastAsia="Times New Roman" w:hAnsi="Times New Roman"/>
                <w:sz w:val="24"/>
                <w:szCs w:val="24"/>
              </w:rPr>
            </w:pPr>
            <w:r w:rsidRPr="00B62883">
              <w:rPr>
                <w:rFonts w:ascii="Times New Roman" w:eastAsia="Times New Roman" w:hAnsi="Times New Roman"/>
                <w:sz w:val="24"/>
                <w:szCs w:val="24"/>
              </w:rPr>
              <w:t xml:space="preserve">Quyết định số 9644/QĐ-UBND ngày 31/12/2014 </w:t>
            </w:r>
            <w:r w:rsidR="009A6DD9" w:rsidRPr="00B62883">
              <w:rPr>
                <w:rFonts w:ascii="Times New Roman" w:eastAsia="Times New Roman" w:hAnsi="Times New Roman"/>
                <w:sz w:val="24"/>
                <w:szCs w:val="24"/>
              </w:rPr>
              <w:t>và Quyết định 2156/QĐ-UBND ngày 15/4/2015 của UBND TP. Đà Nẵng</w:t>
            </w:r>
          </w:p>
        </w:tc>
      </w:tr>
      <w:tr w:rsidR="00B62883" w:rsidRPr="00B62883" w:rsidTr="00986218">
        <w:trPr>
          <w:trHeight w:val="1318"/>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2.2</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lang w:val="vi-VN"/>
              </w:rPr>
            </w:pPr>
            <w:hyperlink r:id="rId7" w:history="1">
              <w:r w:rsidRPr="00B62883">
                <w:rPr>
                  <w:rFonts w:ascii="Times New Roman" w:eastAsia="Times New Roman" w:hAnsi="Times New Roman"/>
                  <w:sz w:val="24"/>
                  <w:szCs w:val="24"/>
                </w:rPr>
                <w:t>Tiếp tục triển khai thực hiện Đề án “Phát triển dịch vụ thành phố Đà Nẵng đến năm 2015, tầm nhìn đến năm 2020”</w:t>
              </w:r>
            </w:hyperlink>
            <w:r w:rsidRPr="00B62883">
              <w:rPr>
                <w:rFonts w:ascii="Times New Roman" w:eastAsia="Times New Roman" w:hAnsi="Times New Roman"/>
                <w:sz w:val="24"/>
                <w:szCs w:val="24"/>
              </w:rPr>
              <w:t>; xây dựng và triển khai hiệu quả, đồng bộ các đề án, chương trình, kế hoạch  thực hiện các nội dung cụ thể của Đề án “Phát triển dịch vụ TP. Đà Nẵng đến năm 2015, tầm nhìn đến năm 2020”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15188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Kế hoạch &amp; Đầu tư</w:t>
            </w:r>
            <w:r w:rsidRPr="00B62883">
              <w:rPr>
                <w:rFonts w:ascii="Times New Roman" w:eastAsia="Times New Roman" w:hAnsi="Times New Roman"/>
                <w:sz w:val="24"/>
                <w:szCs w:val="24"/>
              </w:rPr>
              <w:t xml:space="preserve">; và các đơn vị chủ trì theo phân công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151884">
            <w:pPr>
              <w:spacing w:before="0"/>
              <w:jc w:val="center"/>
              <w:rPr>
                <w:rFonts w:ascii="Times New Roman" w:eastAsia="Times New Roman" w:hAnsi="Times New Roman"/>
                <w:spacing w:val="20"/>
                <w:sz w:val="24"/>
                <w:szCs w:val="24"/>
                <w:lang w:val="vi-VN"/>
              </w:rPr>
            </w:pPr>
            <w:r w:rsidRPr="00B62883">
              <w:rPr>
                <w:rFonts w:ascii="Times New Roman" w:eastAsia="Times New Roman" w:hAnsi="Times New Roman"/>
                <w:sz w:val="24"/>
                <w:szCs w:val="24"/>
                <w:lang w:val="vi-VN"/>
              </w:rPr>
              <w:t>Các sở, ngành, đơn vị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151884">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Thực hiện theo kế hoạch triển khai Đề án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151884">
            <w:pPr>
              <w:spacing w:before="0"/>
              <w:jc w:val="left"/>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 xml:space="preserve">Quyết định số 2550/QĐ-UBND và 2551/QĐ-UBND ngày 05/04/2012 của UBND </w:t>
            </w:r>
            <w:r w:rsidRPr="00B62883">
              <w:rPr>
                <w:rFonts w:ascii="Times New Roman" w:eastAsia="Times New Roman" w:hAnsi="Times New Roman"/>
                <w:sz w:val="24"/>
                <w:szCs w:val="24"/>
              </w:rPr>
              <w:t xml:space="preserve">TP </w:t>
            </w:r>
            <w:r w:rsidRPr="00B62883">
              <w:rPr>
                <w:rFonts w:ascii="Times New Roman" w:eastAsia="Times New Roman" w:hAnsi="Times New Roman"/>
                <w:sz w:val="24"/>
                <w:szCs w:val="24"/>
                <w:lang w:val="vi-VN"/>
              </w:rPr>
              <w:t>Đà Nẵng</w:t>
            </w: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lastRenderedPageBreak/>
              <w:t>2.3</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 xml:space="preserve">Nâng cao hiệu quả công tác </w:t>
            </w:r>
            <w:r w:rsidRPr="00B62883">
              <w:rPr>
                <w:rFonts w:ascii="Times New Roman" w:eastAsia="Times New Roman" w:hAnsi="Times New Roman"/>
                <w:sz w:val="24"/>
                <w:szCs w:val="24"/>
                <w:lang w:val="vi-VN"/>
              </w:rPr>
              <w:t xml:space="preserve">xúc tiến đầu tư </w:t>
            </w:r>
            <w:r w:rsidRPr="00B62883">
              <w:rPr>
                <w:rFonts w:ascii="Times New Roman" w:eastAsia="Times New Roman" w:hAnsi="Times New Roman"/>
                <w:sz w:val="24"/>
                <w:szCs w:val="24"/>
              </w:rPr>
              <w:t>tr</w:t>
            </w:r>
            <w:r w:rsidRPr="00B62883">
              <w:rPr>
                <w:rFonts w:ascii="Times New Roman" w:eastAsia="Times New Roman" w:hAnsi="Times New Roman"/>
                <w:sz w:val="24"/>
                <w:szCs w:val="24"/>
                <w:lang w:val="vi-VN"/>
              </w:rPr>
              <w:t>ong nước và nước ngoài</w:t>
            </w:r>
            <w:r w:rsidRPr="00B62883">
              <w:rPr>
                <w:rFonts w:ascii="Times New Roman" w:eastAsia="Times New Roman" w:hAnsi="Times New Roman"/>
                <w:sz w:val="24"/>
                <w:szCs w:val="24"/>
              </w:rPr>
              <w:t>,</w:t>
            </w:r>
            <w:r w:rsidR="003714E0" w:rsidRPr="00B62883">
              <w:rPr>
                <w:rFonts w:ascii="Times New Roman" w:eastAsia="Times New Roman" w:hAnsi="Times New Roman"/>
                <w:sz w:val="24"/>
                <w:szCs w:val="24"/>
              </w:rPr>
              <w:t xml:space="preserve"> </w:t>
            </w:r>
            <w:r w:rsidRPr="00B62883">
              <w:rPr>
                <w:rFonts w:ascii="Times New Roman" w:eastAsia="Times New Roman" w:hAnsi="Times New Roman"/>
                <w:sz w:val="24"/>
                <w:szCs w:val="24"/>
                <w:lang w:val="vi-VN"/>
              </w:rPr>
              <w:t>trong đó chú trọng thu hút</w:t>
            </w:r>
            <w:r w:rsidRPr="00B62883">
              <w:rPr>
                <w:rFonts w:ascii="Times New Roman" w:eastAsia="Times New Roman" w:hAnsi="Times New Roman"/>
                <w:sz w:val="24"/>
                <w:szCs w:val="24"/>
              </w:rPr>
              <w:t xml:space="preserve"> đầu tư nước ngoài vào</w:t>
            </w:r>
            <w:r w:rsidRPr="00B62883">
              <w:rPr>
                <w:rFonts w:ascii="Times New Roman" w:eastAsia="Times New Roman" w:hAnsi="Times New Roman"/>
                <w:sz w:val="24"/>
                <w:szCs w:val="24"/>
                <w:lang w:val="vi-VN"/>
              </w:rPr>
              <w:t xml:space="preserve"> </w:t>
            </w:r>
            <w:r w:rsidRPr="00B62883">
              <w:rPr>
                <w:rFonts w:ascii="Times New Roman" w:eastAsia="Times New Roman" w:hAnsi="Times New Roman"/>
                <w:sz w:val="24"/>
                <w:szCs w:val="24"/>
              </w:rPr>
              <w:t>các  ngành</w:t>
            </w:r>
            <w:r w:rsidRPr="00B62883">
              <w:rPr>
                <w:sz w:val="28"/>
                <w:szCs w:val="28"/>
                <w:lang w:val="vi-VN"/>
              </w:rPr>
              <w:t xml:space="preserve"> </w:t>
            </w:r>
            <w:r w:rsidRPr="00B62883">
              <w:rPr>
                <w:rFonts w:ascii="Times New Roman" w:hAnsi="Times New Roman"/>
                <w:sz w:val="24"/>
                <w:szCs w:val="24"/>
                <w:lang w:val="vi-VN"/>
              </w:rPr>
              <w:t>dịch vụ thương mại, du lịch</w:t>
            </w:r>
            <w:r w:rsidRPr="00B62883">
              <w:rPr>
                <w:rFonts w:ascii="Times New Roman" w:hAnsi="Times New Roman"/>
                <w:sz w:val="24"/>
                <w:szCs w:val="24"/>
              </w:rPr>
              <w:t>,</w:t>
            </w:r>
            <w:r w:rsidRPr="00B62883">
              <w:rPr>
                <w:rFonts w:ascii="Times New Roman" w:eastAsia="Times New Roman" w:hAnsi="Times New Roman"/>
                <w:sz w:val="24"/>
                <w:szCs w:val="24"/>
              </w:rPr>
              <w:t xml:space="preserve"> công nghiệp công</w:t>
            </w:r>
            <w:r w:rsidRPr="00B62883">
              <w:rPr>
                <w:rFonts w:ascii="Times New Roman" w:eastAsia="Times New Roman" w:hAnsi="Times New Roman"/>
                <w:sz w:val="24"/>
                <w:szCs w:val="24"/>
                <w:lang w:val="vi-VN"/>
              </w:rPr>
              <w:t xml:space="preserve"> nghệ cao</w:t>
            </w:r>
            <w:r w:rsidRPr="00B62883">
              <w:rPr>
                <w:rFonts w:ascii="Times New Roman" w:eastAsia="Times New Roman" w:hAnsi="Times New Roman"/>
                <w:sz w:val="24"/>
                <w:szCs w:val="24"/>
              </w:rPr>
              <w:t xml:space="preserve">, công nghiệp hỗ trợ, </w:t>
            </w:r>
            <w:r w:rsidRPr="00B62883">
              <w:rPr>
                <w:rFonts w:ascii="Times New Roman" w:eastAsia="Times New Roman" w:hAnsi="Times New Roman"/>
                <w:sz w:val="24"/>
                <w:szCs w:val="24"/>
                <w:lang w:val="vi-VN"/>
              </w:rPr>
              <w:t>sản xuất công nghiệp sạch ít gây ô nhiễm môi trường,...</w:t>
            </w:r>
            <w:r w:rsidRPr="00B62883">
              <w:rPr>
                <w:rFonts w:ascii="Times New Roman" w:eastAsia="Times New Roman" w:hAnsi="Times New Roman"/>
                <w:sz w:val="24"/>
                <w:szCs w:val="24"/>
              </w:rPr>
              <w:t xml:space="preserve">; </w:t>
            </w:r>
            <w:r w:rsidR="004E0104" w:rsidRPr="00B62883">
              <w:rPr>
                <w:rFonts w:ascii="Times New Roman" w:hAnsi="Times New Roman"/>
                <w:sz w:val="24"/>
                <w:szCs w:val="24"/>
              </w:rPr>
              <w:t>rà soát, điều chỉnh các chính sách thu hút đầu tư</w:t>
            </w:r>
            <w:r w:rsidR="004E0104" w:rsidRPr="00B62883">
              <w:rPr>
                <w:rFonts w:ascii="Times New Roman" w:eastAsia="Times New Roman" w:hAnsi="Times New Roman"/>
                <w:sz w:val="24"/>
                <w:szCs w:val="24"/>
              </w:rPr>
              <w:t xml:space="preserve">, </w:t>
            </w:r>
            <w:r w:rsidRPr="00B62883">
              <w:rPr>
                <w:rFonts w:ascii="Times New Roman" w:eastAsia="Times New Roman" w:hAnsi="Times New Roman"/>
                <w:sz w:val="24"/>
                <w:szCs w:val="24"/>
                <w:lang w:val="vi-VN"/>
              </w:rPr>
              <w:t>hỗ trợ, hướng dẫn</w:t>
            </w:r>
            <w:r w:rsidR="003714E0" w:rsidRPr="00B62883">
              <w:rPr>
                <w:rFonts w:ascii="Times New Roman" w:eastAsia="Times New Roman" w:hAnsi="Times New Roman"/>
                <w:sz w:val="24"/>
                <w:szCs w:val="24"/>
              </w:rPr>
              <w:t>, tạo điều kiện thuận lợi cho</w:t>
            </w:r>
            <w:r w:rsidRPr="00B62883">
              <w:rPr>
                <w:rFonts w:ascii="Times New Roman" w:eastAsia="Times New Roman" w:hAnsi="Times New Roman"/>
                <w:sz w:val="24"/>
                <w:szCs w:val="24"/>
                <w:lang w:val="vi-VN"/>
              </w:rPr>
              <w:t xml:space="preserve"> các nhà đầu tư tìm hiểu</w:t>
            </w:r>
            <w:r w:rsidR="003714E0" w:rsidRPr="00B62883">
              <w:rPr>
                <w:rFonts w:ascii="Times New Roman" w:eastAsia="Times New Roman" w:hAnsi="Times New Roman"/>
                <w:sz w:val="24"/>
                <w:szCs w:val="24"/>
              </w:rPr>
              <w:t>, tiếp cận</w:t>
            </w:r>
            <w:r w:rsidRPr="00B62883">
              <w:rPr>
                <w:rFonts w:ascii="Times New Roman" w:eastAsia="Times New Roman" w:hAnsi="Times New Roman"/>
                <w:sz w:val="24"/>
                <w:szCs w:val="24"/>
                <w:lang w:val="vi-VN"/>
              </w:rPr>
              <w:t xml:space="preserve"> chính sách, quy định pháp luật về đầu tư</w:t>
            </w:r>
            <w:r w:rsidR="003714E0" w:rsidRPr="00B62883">
              <w:rPr>
                <w:rFonts w:ascii="Times New Roman" w:eastAsia="Times New Roman" w:hAnsi="Times New Roman"/>
                <w:sz w:val="24"/>
                <w:szCs w:val="24"/>
              </w:rPr>
              <w:t>;</w:t>
            </w:r>
            <w:r w:rsidRPr="00B62883">
              <w:rPr>
                <w:rFonts w:ascii="Times New Roman" w:eastAsia="Times New Roman" w:hAnsi="Times New Roman"/>
                <w:sz w:val="24"/>
                <w:szCs w:val="24"/>
                <w:lang w:val="vi-VN"/>
              </w:rPr>
              <w:t xml:space="preserve"> </w:t>
            </w:r>
            <w:r w:rsidRPr="00B62883">
              <w:rPr>
                <w:rFonts w:ascii="Times New Roman" w:eastAsia="Times New Roman" w:hAnsi="Times New Roman"/>
                <w:sz w:val="24"/>
                <w:szCs w:val="24"/>
              </w:rPr>
              <w:t>xây dựng</w:t>
            </w:r>
            <w:r w:rsidR="003714E0" w:rsidRPr="00B62883">
              <w:rPr>
                <w:rFonts w:ascii="Times New Roman" w:eastAsia="Times New Roman" w:hAnsi="Times New Roman"/>
                <w:sz w:val="24"/>
                <w:szCs w:val="24"/>
              </w:rPr>
              <w:t>,</w:t>
            </w:r>
            <w:r w:rsidRPr="00B62883">
              <w:rPr>
                <w:rFonts w:ascii="Times New Roman" w:eastAsia="Times New Roman" w:hAnsi="Times New Roman"/>
                <w:sz w:val="24"/>
                <w:szCs w:val="24"/>
              </w:rPr>
              <w:t xml:space="preserve"> triển khai </w:t>
            </w:r>
            <w:r w:rsidRPr="00B62883">
              <w:rPr>
                <w:rFonts w:ascii="Times New Roman" w:eastAsia="Times New Roman" w:hAnsi="Times New Roman"/>
                <w:sz w:val="24"/>
                <w:szCs w:val="24"/>
                <w:lang w:val="vi-VN"/>
              </w:rPr>
              <w:t>thực hiện dự án đầu tư</w:t>
            </w:r>
            <w:r w:rsidRPr="00B62883">
              <w:rPr>
                <w:rFonts w:ascii="Times New Roman" w:eastAsia="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3714E0" w:rsidP="003C7EB3">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Kế hoạch &amp; Đầu tư</w:t>
            </w:r>
            <w:r w:rsidRPr="00B62883">
              <w:rPr>
                <w:rFonts w:ascii="Times New Roman" w:eastAsia="Times New Roman" w:hAnsi="Times New Roman"/>
                <w:sz w:val="24"/>
                <w:szCs w:val="24"/>
              </w:rPr>
              <w:t xml:space="preserve">; </w:t>
            </w:r>
            <w:r w:rsidR="008E5E51" w:rsidRPr="00B62883">
              <w:rPr>
                <w:rFonts w:ascii="Times New Roman" w:eastAsia="Times New Roman" w:hAnsi="Times New Roman"/>
                <w:sz w:val="24"/>
                <w:szCs w:val="24"/>
              </w:rPr>
              <w:t>Trung tâm Xúc tiến Đầu tư</w:t>
            </w:r>
            <w:r w:rsidR="003C7EB3" w:rsidRPr="00B62883">
              <w:rPr>
                <w:rFonts w:ascii="Times New Roman" w:eastAsia="Times New Roman" w:hAnsi="Times New Roman"/>
                <w:sz w:val="24"/>
                <w:szCs w:val="24"/>
              </w:rPr>
              <w:t>; BQL Khu Công nghệ cao</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3714E0" w:rsidP="00F773CF">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C</w:t>
            </w:r>
            <w:r w:rsidR="008E5E51" w:rsidRPr="00B62883">
              <w:rPr>
                <w:rFonts w:ascii="Times New Roman" w:eastAsia="Times New Roman" w:hAnsi="Times New Roman"/>
                <w:sz w:val="24"/>
                <w:szCs w:val="24"/>
                <w:lang w:val="vi-VN"/>
              </w:rPr>
              <w:t xml:space="preserve">ác Sở, ban, ngành, đơn vị </w:t>
            </w:r>
            <w:r w:rsidR="008E5E51"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1241"/>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2.4</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w:t>
            </w:r>
            <w:r w:rsidRPr="00B62883">
              <w:rPr>
                <w:rFonts w:ascii="Times New Roman" w:eastAsia="Times New Roman" w:hAnsi="Times New Roman"/>
                <w:sz w:val="24"/>
                <w:szCs w:val="24"/>
                <w:lang w:val="vi-VN"/>
              </w:rPr>
              <w:t xml:space="preserve">riển khai </w:t>
            </w:r>
            <w:r w:rsidRPr="00B62883">
              <w:rPr>
                <w:rFonts w:ascii="Times New Roman" w:eastAsia="Times New Roman" w:hAnsi="Times New Roman"/>
                <w:sz w:val="24"/>
                <w:szCs w:val="24"/>
              </w:rPr>
              <w:t xml:space="preserve">các </w:t>
            </w:r>
            <w:r w:rsidR="00762FC2" w:rsidRPr="00B62883">
              <w:rPr>
                <w:rFonts w:ascii="Times New Roman" w:eastAsia="Times New Roman" w:hAnsi="Times New Roman"/>
                <w:sz w:val="24"/>
                <w:szCs w:val="24"/>
              </w:rPr>
              <w:t>k</w:t>
            </w:r>
            <w:r w:rsidRPr="00B62883">
              <w:rPr>
                <w:rFonts w:ascii="Times New Roman" w:eastAsia="Times New Roman" w:hAnsi="Times New Roman"/>
                <w:sz w:val="24"/>
                <w:szCs w:val="24"/>
              </w:rPr>
              <w:t xml:space="preserve">ế hoạch thực hiện chỉ đạo </w:t>
            </w:r>
            <w:r w:rsidRPr="00B62883">
              <w:rPr>
                <w:rFonts w:ascii="Times New Roman" w:eastAsia="Times New Roman" w:hAnsi="Times New Roman"/>
                <w:sz w:val="24"/>
                <w:szCs w:val="24"/>
                <w:lang w:val="vi-VN"/>
              </w:rPr>
              <w:t xml:space="preserve">của </w:t>
            </w:r>
            <w:r w:rsidRPr="00B62883">
              <w:rPr>
                <w:rFonts w:ascii="Times New Roman" w:eastAsia="Times New Roman" w:hAnsi="Times New Roman"/>
                <w:sz w:val="24"/>
                <w:szCs w:val="24"/>
              </w:rPr>
              <w:t xml:space="preserve">Trung ương </w:t>
            </w:r>
            <w:r w:rsidRPr="00B62883">
              <w:rPr>
                <w:rFonts w:ascii="Times New Roman" w:eastAsia="Times New Roman" w:hAnsi="Times New Roman"/>
                <w:sz w:val="24"/>
                <w:szCs w:val="24"/>
                <w:lang w:val="vi-VN"/>
              </w:rPr>
              <w:t xml:space="preserve">về tháo gỡ khó khăn cho doanh nghiệp, </w:t>
            </w:r>
            <w:r w:rsidR="00762FC2" w:rsidRPr="00B62883">
              <w:rPr>
                <w:rFonts w:ascii="Times New Roman" w:eastAsia="Times New Roman" w:hAnsi="Times New Roman"/>
                <w:sz w:val="24"/>
                <w:szCs w:val="24"/>
              </w:rPr>
              <w:t xml:space="preserve">hàng năm </w:t>
            </w:r>
            <w:r w:rsidRPr="00B62883">
              <w:rPr>
                <w:rFonts w:ascii="Times New Roman" w:eastAsia="Times New Roman" w:hAnsi="Times New Roman"/>
                <w:sz w:val="24"/>
                <w:szCs w:val="24"/>
                <w:lang w:val="vi-VN"/>
              </w:rPr>
              <w:t xml:space="preserve">tổ chức </w:t>
            </w:r>
            <w:r w:rsidR="00762FC2" w:rsidRPr="00B62883">
              <w:rPr>
                <w:rFonts w:ascii="Times New Roman" w:eastAsia="Times New Roman" w:hAnsi="Times New Roman"/>
                <w:sz w:val="24"/>
                <w:szCs w:val="24"/>
              </w:rPr>
              <w:t>h</w:t>
            </w:r>
            <w:r w:rsidRPr="00B62883">
              <w:rPr>
                <w:rFonts w:ascii="Times New Roman" w:eastAsia="Times New Roman" w:hAnsi="Times New Roman"/>
                <w:sz w:val="24"/>
                <w:szCs w:val="24"/>
                <w:lang w:val="vi-VN"/>
              </w:rPr>
              <w:t xml:space="preserve">ội nghị gặp gỡ doanh nghiệp trên địa bàn nhằm tháo gỡ khó khăn, phát triển </w:t>
            </w:r>
            <w:r w:rsidR="00762FC2" w:rsidRPr="00B62883">
              <w:rPr>
                <w:rFonts w:ascii="Times New Roman" w:eastAsia="Times New Roman" w:hAnsi="Times New Roman"/>
                <w:sz w:val="24"/>
                <w:szCs w:val="24"/>
              </w:rPr>
              <w:t xml:space="preserve">hoạt động </w:t>
            </w:r>
            <w:r w:rsidRPr="00B62883">
              <w:rPr>
                <w:rFonts w:ascii="Times New Roman" w:eastAsia="Times New Roman" w:hAnsi="Times New Roman"/>
                <w:sz w:val="24"/>
                <w:szCs w:val="24"/>
                <w:lang w:val="vi-VN"/>
              </w:rPr>
              <w:t>sản xuất- kinh doanh</w:t>
            </w:r>
            <w:r w:rsidR="00762FC2" w:rsidRPr="00B62883">
              <w:rPr>
                <w:rFonts w:ascii="Times New Roman" w:eastAsia="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Sở </w:t>
            </w:r>
            <w:r w:rsidRPr="00B62883">
              <w:rPr>
                <w:rFonts w:ascii="Times New Roman" w:eastAsia="Times New Roman" w:hAnsi="Times New Roman"/>
                <w:sz w:val="24"/>
                <w:szCs w:val="24"/>
              </w:rPr>
              <w:t>Kế hoạch và Đầu tư</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2.5</w:t>
            </w:r>
          </w:p>
        </w:tc>
        <w:tc>
          <w:tcPr>
            <w:tcW w:w="712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 xml:space="preserve">Triển khai thực hiện các đề tài, dự án, chương trình, kế hoạch nhằm thực hiện nhiệm vụ xây dựng kết cấu hạ tầng đồng bộ trong lĩnh vực khoa học và công nghệ; phát triển dịch vụ khoa học công nghệ; </w:t>
            </w:r>
            <w:r w:rsidRPr="00B62883">
              <w:rPr>
                <w:rFonts w:ascii="Times New Roman" w:eastAsia="Times New Roman" w:hAnsi="Times New Roman"/>
                <w:sz w:val="24"/>
                <w:szCs w:val="24"/>
                <w:lang w:val="vi-VN"/>
              </w:rPr>
              <w:t xml:space="preserve">hỗ trợ doanh nghiệp ứng dụng, đổi mới công nghệ, </w:t>
            </w:r>
            <w:r w:rsidRPr="00B62883">
              <w:rPr>
                <w:rFonts w:ascii="Times New Roman" w:eastAsia="Times New Roman" w:hAnsi="Times New Roman"/>
                <w:sz w:val="24"/>
                <w:szCs w:val="24"/>
              </w:rPr>
              <w:t xml:space="preserve">đăng ký và bảo hộ quyền sở hữu trí tuệ, </w:t>
            </w:r>
            <w:r w:rsidRPr="00B62883">
              <w:rPr>
                <w:rFonts w:ascii="Times New Roman" w:eastAsia="Times New Roman" w:hAnsi="Times New Roman"/>
                <w:sz w:val="24"/>
                <w:szCs w:val="24"/>
                <w:lang w:val="vi-VN"/>
              </w:rPr>
              <w:t>xây dựng và phát triển thương hiệu</w:t>
            </w:r>
            <w:r w:rsidRPr="00B62883">
              <w:rPr>
                <w:rFonts w:ascii="Times New Roman" w:eastAsia="Times New Roman" w:hAnsi="Times New Roman"/>
                <w:sz w:val="24"/>
                <w:szCs w:val="24"/>
              </w:rPr>
              <w:t>.</w:t>
            </w:r>
          </w:p>
        </w:tc>
        <w:tc>
          <w:tcPr>
            <w:tcW w:w="14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Khoa học &amp; Công nghệ</w:t>
            </w:r>
          </w:p>
        </w:tc>
        <w:tc>
          <w:tcPr>
            <w:tcW w:w="1800"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2.6</w:t>
            </w:r>
          </w:p>
        </w:tc>
        <w:tc>
          <w:tcPr>
            <w:tcW w:w="712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F4344F" w:rsidP="00DB7C28">
            <w:pPr>
              <w:spacing w:before="0"/>
              <w:rPr>
                <w:rFonts w:ascii="Times New Roman" w:eastAsia="Times New Roman" w:hAnsi="Times New Roman"/>
                <w:sz w:val="24"/>
                <w:szCs w:val="24"/>
              </w:rPr>
            </w:pPr>
            <w:r w:rsidRPr="00B62883">
              <w:rPr>
                <w:rFonts w:ascii="Times New Roman" w:hAnsi="Times New Roman"/>
                <w:noProof/>
                <w:sz w:val="24"/>
                <w:szCs w:val="24"/>
              </w:rPr>
              <w:t>Hỗ trợ doanh nghiệp ứng dụng công nghệ thông tin để nâng cao năng lực sản xuất kinh doanh</w:t>
            </w:r>
          </w:p>
        </w:tc>
        <w:tc>
          <w:tcPr>
            <w:tcW w:w="14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Thông tin và Truyền thông</w:t>
            </w:r>
          </w:p>
        </w:tc>
        <w:tc>
          <w:tcPr>
            <w:tcW w:w="1800"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736"/>
        </w:trPr>
        <w:tc>
          <w:tcPr>
            <w:tcW w:w="6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956527" w:rsidRPr="00B62883" w:rsidRDefault="00956527"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2.7</w:t>
            </w:r>
          </w:p>
        </w:tc>
        <w:tc>
          <w:tcPr>
            <w:tcW w:w="712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956527" w:rsidRPr="00B62883" w:rsidRDefault="00956527" w:rsidP="00DB7C28">
            <w:pPr>
              <w:pStyle w:val="NormalWeb"/>
              <w:shd w:val="clear" w:color="auto" w:fill="FFFFFF"/>
              <w:spacing w:before="0" w:beforeAutospacing="0" w:after="0" w:afterAutospacing="0"/>
              <w:jc w:val="both"/>
            </w:pPr>
            <w:r w:rsidRPr="00B62883">
              <w:t>Củng cố và nâng cao hiệu quả hoạt động của Điểm hỏi đáp về hàng rào kỹ thuật trong thương mại (TBT) thành phố, góp phần thực hiện tốt công tác hỗ trợ doanh nghiệp trong quá trình hội nhập kinh tế quốc tế</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956527" w:rsidRPr="00B62883" w:rsidRDefault="00956527"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Khoa học và Công nghệ</w:t>
            </w:r>
          </w:p>
        </w:tc>
        <w:tc>
          <w:tcPr>
            <w:tcW w:w="1800" w:type="dxa"/>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956527" w:rsidRPr="00B62883" w:rsidRDefault="00956527"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Các Sở, ban, ngành, đơn vị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56527" w:rsidRPr="00B62883" w:rsidRDefault="00956527" w:rsidP="00612134">
            <w:pPr>
              <w:spacing w:before="0"/>
              <w:jc w:val="center"/>
              <w:rPr>
                <w:rFonts w:ascii="Times New Roman" w:eastAsia="Times New Roman" w:hAnsi="Times New Roman"/>
                <w:bCs/>
                <w:sz w:val="24"/>
                <w:szCs w:val="24"/>
              </w:rPr>
            </w:pPr>
            <w:r w:rsidRPr="00B62883">
              <w:rPr>
                <w:rFonts w:ascii="Times New Roman" w:eastAsia="Times New Roman" w:hAnsi="Times New Roman"/>
                <w:bCs/>
                <w:sz w:val="24"/>
                <w:szCs w:val="24"/>
              </w:rPr>
              <w:t>Hàng năm</w:t>
            </w:r>
          </w:p>
        </w:tc>
        <w:tc>
          <w:tcPr>
            <w:tcW w:w="1800"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956527" w:rsidRPr="00B62883" w:rsidRDefault="00956527" w:rsidP="00612134">
            <w:pPr>
              <w:spacing w:before="0"/>
              <w:jc w:val="left"/>
              <w:rPr>
                <w:rFonts w:ascii="Times New Roman" w:eastAsia="Times New Roman" w:hAnsi="Times New Roman"/>
                <w:sz w:val="24"/>
                <w:szCs w:val="24"/>
                <w:lang w:val="vi-VN"/>
              </w:rPr>
            </w:pPr>
          </w:p>
        </w:tc>
      </w:tr>
      <w:tr w:rsidR="00B62883" w:rsidRPr="00B62883" w:rsidTr="00986218">
        <w:trPr>
          <w:trHeight w:val="736"/>
        </w:trPr>
        <w:tc>
          <w:tcPr>
            <w:tcW w:w="66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2.8</w:t>
            </w:r>
          </w:p>
        </w:tc>
        <w:tc>
          <w:tcPr>
            <w:tcW w:w="712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DB7C28">
            <w:pPr>
              <w:pStyle w:val="NormalWeb"/>
              <w:shd w:val="clear" w:color="auto" w:fill="FFFFFF"/>
              <w:spacing w:before="0" w:beforeAutospacing="0" w:after="0" w:afterAutospacing="0"/>
              <w:jc w:val="both"/>
              <w:rPr>
                <w:b/>
              </w:rPr>
            </w:pPr>
            <w:r w:rsidRPr="00B62883">
              <w:rPr>
                <w:noProof/>
              </w:rPr>
              <w:t>Triển khai thực hiện Quyết định số 5269/QĐ-UBND ngày 27/7/2015 của UBND thành phố Đà Nẵng về việc ban hành Kế hoạch triển khai thực hiện Nghị quyết số 26/NQ-CP ngày 15/4/2015 của Chính phủ ban hành Chương trình hành động thực hiện Nghị quyết số 36-NQ/TW của Bộ Chính trị về đẩy mạnh ứng dụng, phát triển công nghệ thông tin đáp ứng yêu cầu phát triển bền vững và hội nhập quốc tế tại thành phố Đà Nẵng</w:t>
            </w:r>
          </w:p>
        </w:tc>
        <w:tc>
          <w:tcPr>
            <w:tcW w:w="14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1C14EF">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Thông tin và Truyền thông</w:t>
            </w:r>
          </w:p>
        </w:tc>
        <w:tc>
          <w:tcPr>
            <w:tcW w:w="1800"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4F15AE" w:rsidRPr="00B62883" w:rsidRDefault="004F15AE" w:rsidP="001C14EF">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4F15AE" w:rsidRPr="00B62883" w:rsidRDefault="004F15AE" w:rsidP="00612134">
            <w:pPr>
              <w:spacing w:before="0"/>
              <w:jc w:val="center"/>
              <w:rPr>
                <w:rFonts w:ascii="Times New Roman" w:eastAsia="Times New Roman" w:hAnsi="Times New Roman"/>
                <w:bCs/>
                <w:sz w:val="24"/>
                <w:szCs w:val="24"/>
              </w:rPr>
            </w:pPr>
            <w:r w:rsidRPr="00B62883">
              <w:rPr>
                <w:rFonts w:ascii="Times New Roman" w:eastAsia="Times New Roman" w:hAnsi="Times New Roman"/>
                <w:bCs/>
                <w:sz w:val="24"/>
                <w:szCs w:val="24"/>
              </w:rPr>
              <w:t>2016-2020</w:t>
            </w:r>
          </w:p>
        </w:tc>
        <w:tc>
          <w:tcPr>
            <w:tcW w:w="1800"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612134">
            <w:pPr>
              <w:spacing w:before="0"/>
              <w:jc w:val="left"/>
              <w:rPr>
                <w:rFonts w:ascii="Times New Roman" w:eastAsia="Times New Roman" w:hAnsi="Times New Roman"/>
                <w:sz w:val="24"/>
                <w:szCs w:val="24"/>
                <w:lang w:val="vi-VN"/>
              </w:rPr>
            </w:pPr>
          </w:p>
        </w:tc>
      </w:tr>
      <w:tr w:rsidR="00B62883" w:rsidRPr="00B62883" w:rsidTr="00986218">
        <w:trPr>
          <w:trHeight w:val="736"/>
        </w:trPr>
        <w:tc>
          <w:tcPr>
            <w:tcW w:w="660"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2.9</w:t>
            </w:r>
          </w:p>
        </w:tc>
        <w:tc>
          <w:tcPr>
            <w:tcW w:w="712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DB7C28">
            <w:pPr>
              <w:pStyle w:val="NormalWeb"/>
              <w:shd w:val="clear" w:color="auto" w:fill="FFFFFF"/>
              <w:spacing w:before="0" w:beforeAutospacing="0" w:after="0" w:afterAutospacing="0"/>
              <w:jc w:val="both"/>
            </w:pPr>
            <w:r w:rsidRPr="00B62883">
              <w:t>Xúc tiến đầu tư và xây dựng cơ sở hạ tầng kỹ thuật Khu Công viên phần mềm số 2 và Khu Công nghệ thông tin tập trung số 2</w:t>
            </w:r>
          </w:p>
        </w:tc>
        <w:tc>
          <w:tcPr>
            <w:tcW w:w="14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1C14EF">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Thông tin và Truyền thông</w:t>
            </w:r>
          </w:p>
        </w:tc>
        <w:tc>
          <w:tcPr>
            <w:tcW w:w="1800"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4F15AE" w:rsidRPr="00B62883" w:rsidRDefault="004F15AE" w:rsidP="001C14EF">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4F15AE" w:rsidRPr="00B62883" w:rsidRDefault="004F15AE" w:rsidP="001C14EF">
            <w:pPr>
              <w:spacing w:before="0"/>
              <w:jc w:val="center"/>
              <w:rPr>
                <w:rFonts w:ascii="Times New Roman" w:eastAsia="Times New Roman" w:hAnsi="Times New Roman"/>
                <w:bCs/>
                <w:sz w:val="24"/>
                <w:szCs w:val="24"/>
              </w:rPr>
            </w:pPr>
            <w:r w:rsidRPr="00B62883">
              <w:rPr>
                <w:rFonts w:ascii="Times New Roman" w:eastAsia="Times New Roman" w:hAnsi="Times New Roman"/>
                <w:bCs/>
                <w:sz w:val="24"/>
                <w:szCs w:val="24"/>
              </w:rPr>
              <w:t>2016-2020</w:t>
            </w:r>
          </w:p>
        </w:tc>
        <w:tc>
          <w:tcPr>
            <w:tcW w:w="1800"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4F15AE" w:rsidRPr="00B62883" w:rsidRDefault="004F15AE" w:rsidP="00612134">
            <w:pPr>
              <w:spacing w:before="0"/>
              <w:jc w:val="left"/>
              <w:rPr>
                <w:rFonts w:ascii="Times New Roman" w:eastAsia="Times New Roman" w:hAnsi="Times New Roman"/>
                <w:sz w:val="24"/>
                <w:szCs w:val="24"/>
                <w:lang w:val="vi-VN"/>
              </w:rPr>
            </w:pPr>
          </w:p>
        </w:tc>
      </w:tr>
      <w:tr w:rsidR="00B62883" w:rsidRPr="00B62883" w:rsidTr="00986218">
        <w:trPr>
          <w:trHeight w:val="736"/>
        </w:trPr>
        <w:tc>
          <w:tcPr>
            <w:tcW w:w="660"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lastRenderedPageBreak/>
              <w:t>3</w:t>
            </w:r>
          </w:p>
        </w:tc>
        <w:tc>
          <w:tcPr>
            <w:tcW w:w="712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5B716E" w:rsidP="00DB7C28">
            <w:pPr>
              <w:pStyle w:val="NormalWeb"/>
              <w:shd w:val="clear" w:color="auto" w:fill="FFFFFF"/>
              <w:spacing w:before="120" w:beforeAutospacing="0" w:after="0" w:afterAutospacing="0"/>
              <w:jc w:val="both"/>
              <w:rPr>
                <w:b/>
                <w:szCs w:val="28"/>
              </w:rPr>
            </w:pPr>
            <w:r w:rsidRPr="00B62883">
              <w:rPr>
                <w:b/>
                <w:szCs w:val="28"/>
              </w:rPr>
              <w:t>Điều tiết tình hinh thị trường, đảm bảo môi trường cạnh tranh lành mạnh trong tiếp cận các nguồn lực và phát triển kinh tế - xã hội, góp phần phát triển đồng bộ các yếu tố của nền kinh tế thị trường</w:t>
            </w:r>
          </w:p>
          <w:p w:rsidR="00DB7C28" w:rsidRPr="00B62883" w:rsidRDefault="00DB7C28" w:rsidP="00DB7C28">
            <w:pPr>
              <w:pStyle w:val="NormalWeb"/>
              <w:shd w:val="clear" w:color="auto" w:fill="FFFFFF"/>
              <w:spacing w:before="120" w:beforeAutospacing="0" w:after="0" w:afterAutospacing="0"/>
              <w:jc w:val="both"/>
              <w:rPr>
                <w:b/>
                <w:szCs w:val="28"/>
              </w:rPr>
            </w:pPr>
          </w:p>
        </w:tc>
        <w:tc>
          <w:tcPr>
            <w:tcW w:w="14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lang w:val="vi-VN"/>
              </w:rPr>
            </w:pPr>
          </w:p>
        </w:tc>
        <w:tc>
          <w:tcPr>
            <w:tcW w:w="1800"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bCs/>
                <w:sz w:val="24"/>
                <w:szCs w:val="24"/>
                <w:lang w:val="vi-VN"/>
              </w:rPr>
            </w:pPr>
          </w:p>
        </w:tc>
        <w:tc>
          <w:tcPr>
            <w:tcW w:w="1800"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lang w:val="vi-VN"/>
              </w:rPr>
            </w:pPr>
          </w:p>
        </w:tc>
      </w:tr>
      <w:tr w:rsidR="00B62883" w:rsidRPr="00B62883" w:rsidTr="00986218">
        <w:tc>
          <w:tcPr>
            <w:tcW w:w="660"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3.1</w:t>
            </w:r>
          </w:p>
        </w:tc>
        <w:tc>
          <w:tcPr>
            <w:tcW w:w="712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DB7C28">
            <w:pPr>
              <w:pStyle w:val="NormalWeb"/>
              <w:shd w:val="clear" w:color="auto" w:fill="FFFFFF"/>
              <w:spacing w:before="120" w:beforeAutospacing="0" w:after="0" w:afterAutospacing="0"/>
              <w:jc w:val="both"/>
              <w:rPr>
                <w:b/>
              </w:rPr>
            </w:pPr>
            <w:r w:rsidRPr="00B62883">
              <w:t>Thực hiện các biện pháp đảm bảo môi trường cạnh tranh lành mạnh, xử lý nghiêm các hành vi buôn lậu, gian lận thương mại, làm hàng giả, đầu cơ tăng giá, thao túng thị trường, vi phạm pháp luật cạnh tranh.</w:t>
            </w:r>
          </w:p>
        </w:tc>
        <w:tc>
          <w:tcPr>
            <w:tcW w:w="144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E5D8E">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Sở Công </w:t>
            </w:r>
            <w:r w:rsidRPr="00B62883">
              <w:rPr>
                <w:rFonts w:ascii="Times New Roman" w:eastAsia="Times New Roman" w:hAnsi="Times New Roman"/>
                <w:sz w:val="24"/>
                <w:szCs w:val="24"/>
              </w:rPr>
              <w:t>Thương</w:t>
            </w:r>
          </w:p>
        </w:tc>
        <w:tc>
          <w:tcPr>
            <w:tcW w:w="1800"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738"/>
        </w:trPr>
        <w:tc>
          <w:tcPr>
            <w:tcW w:w="66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5037E9" w:rsidRPr="00B62883" w:rsidRDefault="005037E9"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3.2</w:t>
            </w:r>
          </w:p>
        </w:tc>
        <w:tc>
          <w:tcPr>
            <w:tcW w:w="712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5037E9" w:rsidRPr="00B62883" w:rsidRDefault="005037E9" w:rsidP="00DB7C28">
            <w:pPr>
              <w:pStyle w:val="NormalWeb"/>
              <w:shd w:val="clear" w:color="auto" w:fill="FFFFFF"/>
              <w:spacing w:before="120" w:beforeAutospacing="0" w:after="0" w:afterAutospacing="0"/>
              <w:jc w:val="both"/>
            </w:pPr>
            <w:r w:rsidRPr="00B62883">
              <w:rPr>
                <w:noProof/>
              </w:rPr>
              <w:t>K</w:t>
            </w:r>
            <w:r w:rsidRPr="00B62883">
              <w:rPr>
                <w:noProof/>
                <w:lang w:val="vi-VN"/>
              </w:rPr>
              <w:t>huyến khích phát triển các thành phần kinh tế, đặc biệt là hỗ trợ các doanh nghiệp vừa và nhỏ và doanh nghiệp tư nhân.</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5037E9" w:rsidRPr="00B62883" w:rsidRDefault="005037E9"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Kế hoạch và Đầu tư</w:t>
            </w:r>
          </w:p>
        </w:tc>
        <w:tc>
          <w:tcPr>
            <w:tcW w:w="1800" w:type="dxa"/>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5037E9" w:rsidRPr="00B62883" w:rsidRDefault="005037E9"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5037E9" w:rsidRPr="00B62883" w:rsidRDefault="005037E9"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5037E9" w:rsidRPr="00B62883" w:rsidRDefault="005037E9"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698"/>
        </w:trPr>
        <w:tc>
          <w:tcPr>
            <w:tcW w:w="66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5037E9">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3.</w:t>
            </w:r>
            <w:r w:rsidR="005037E9" w:rsidRPr="00B62883">
              <w:rPr>
                <w:rFonts w:ascii="Times New Roman" w:eastAsia="Times New Roman" w:hAnsi="Times New Roman"/>
                <w:sz w:val="24"/>
                <w:szCs w:val="24"/>
              </w:rPr>
              <w:t>3</w:t>
            </w:r>
          </w:p>
        </w:tc>
        <w:tc>
          <w:tcPr>
            <w:tcW w:w="712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DA6E38" w:rsidRPr="00B62883" w:rsidRDefault="00DA6E38" w:rsidP="00DB7C28">
            <w:pPr>
              <w:rPr>
                <w:rFonts w:ascii="Times New Roman" w:hAnsi="Times New Roman"/>
                <w:noProof/>
                <w:sz w:val="24"/>
                <w:szCs w:val="24"/>
              </w:rPr>
            </w:pPr>
            <w:r w:rsidRPr="00B62883">
              <w:rPr>
                <w:sz w:val="24"/>
                <w:szCs w:val="24"/>
              </w:rPr>
              <w:t>-</w:t>
            </w:r>
            <w:r w:rsidRPr="00B62883">
              <w:rPr>
                <w:rFonts w:ascii="Times New Roman" w:hAnsi="Times New Roman"/>
                <w:noProof/>
                <w:sz w:val="24"/>
                <w:szCs w:val="24"/>
              </w:rPr>
              <w:t xml:space="preserve"> Phát triển thị trường khoa học và công nghệ thành phố Đà Nẵng đến năm 2020 và định hướng đến năm 2030”.</w:t>
            </w:r>
          </w:p>
          <w:p w:rsidR="008E5E51" w:rsidRPr="00B62883" w:rsidRDefault="00DA6E38" w:rsidP="00DB7C28">
            <w:pPr>
              <w:pStyle w:val="NormalWeb"/>
              <w:shd w:val="clear" w:color="auto" w:fill="FFFFFF"/>
              <w:spacing w:before="120" w:beforeAutospacing="0" w:after="0" w:afterAutospacing="0"/>
              <w:jc w:val="both"/>
              <w:rPr>
                <w:b/>
              </w:rPr>
            </w:pPr>
            <w:r w:rsidRPr="00B62883">
              <w:t xml:space="preserve">- </w:t>
            </w:r>
            <w:r w:rsidR="008E5E51" w:rsidRPr="00B62883">
              <w:t>Tăng cường các biện pháp bảo vệ quyền sở hữu trí tuệ để khuyến khích đầu tư cho sáng tạo, phát triển và đổi mới công nghệ; ưu tiên phát triển thị trường công nghệ, thúc đẩy chuyển giao công nghệ, đặc biệt là công nghệ tiên tiến, công nghệ cao.</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Khoa học &amp; Công nghệ</w:t>
            </w:r>
          </w:p>
        </w:tc>
        <w:tc>
          <w:tcPr>
            <w:tcW w:w="1800" w:type="dxa"/>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1165"/>
        </w:trPr>
        <w:tc>
          <w:tcPr>
            <w:tcW w:w="66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5037E9">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3.</w:t>
            </w:r>
            <w:r w:rsidR="005037E9" w:rsidRPr="00B62883">
              <w:rPr>
                <w:rFonts w:ascii="Times New Roman" w:eastAsia="Times New Roman" w:hAnsi="Times New Roman"/>
                <w:sz w:val="24"/>
                <w:szCs w:val="24"/>
              </w:rPr>
              <w:t>4</w:t>
            </w:r>
          </w:p>
        </w:tc>
        <w:tc>
          <w:tcPr>
            <w:tcW w:w="712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DB7C28">
            <w:pPr>
              <w:pStyle w:val="NormalWeb"/>
              <w:shd w:val="clear" w:color="auto" w:fill="FFFFFF"/>
              <w:spacing w:before="240" w:beforeAutospacing="0" w:after="0" w:afterAutospacing="0"/>
              <w:jc w:val="both"/>
            </w:pPr>
            <w:r w:rsidRPr="00B62883">
              <w:t>Thực hiện các biện pháp điều tiết cung, cầu lao động trên thị trường lao động nhằm đảm bảo sự ổn định, cân bằng trên thị trường, đáp ứng nhu cầu của cả doanh nghiệp và người lao động.</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E5D8E">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Sở </w:t>
            </w:r>
            <w:r w:rsidRPr="00B62883">
              <w:rPr>
                <w:rFonts w:ascii="Times New Roman" w:eastAsia="Times New Roman" w:hAnsi="Times New Roman"/>
                <w:sz w:val="24"/>
                <w:szCs w:val="24"/>
              </w:rPr>
              <w:t>Lao động, Thương binh và Xã hội</w:t>
            </w:r>
          </w:p>
        </w:tc>
        <w:tc>
          <w:tcPr>
            <w:tcW w:w="1800" w:type="dxa"/>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c>
          <w:tcPr>
            <w:tcW w:w="66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4</w:t>
            </w:r>
          </w:p>
        </w:tc>
        <w:tc>
          <w:tcPr>
            <w:tcW w:w="712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DB7C28">
            <w:pPr>
              <w:pStyle w:val="NormalWeb"/>
              <w:shd w:val="clear" w:color="auto" w:fill="FFFFFF"/>
              <w:spacing w:before="120" w:beforeAutospacing="0" w:after="0" w:afterAutospacing="0"/>
              <w:jc w:val="both"/>
              <w:rPr>
                <w:b/>
              </w:rPr>
            </w:pPr>
            <w:r w:rsidRPr="00B62883">
              <w:rPr>
                <w:b/>
                <w:lang w:val="vi-VN"/>
              </w:rPr>
              <w:t>Hiện đại hóa nông nghiệp</w:t>
            </w:r>
            <w:r w:rsidRPr="00B62883">
              <w:rPr>
                <w:b/>
              </w:rPr>
              <w:t xml:space="preserve">, </w:t>
            </w:r>
            <w:r w:rsidRPr="00B62883">
              <w:rPr>
                <w:b/>
                <w:lang w:val="vi-VN"/>
              </w:rPr>
              <w:t xml:space="preserve">phát triển kinh tế </w:t>
            </w:r>
            <w:r w:rsidRPr="00B62883">
              <w:rPr>
                <w:b/>
              </w:rPr>
              <w:t>nông thôn và kinh  tế biển</w:t>
            </w:r>
          </w:p>
        </w:tc>
        <w:tc>
          <w:tcPr>
            <w:tcW w:w="1440"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5B4ADB">
            <w:pPr>
              <w:spacing w:before="0"/>
              <w:jc w:val="center"/>
              <w:rPr>
                <w:rFonts w:ascii="Times New Roman" w:eastAsia="Times New Roman" w:hAnsi="Times New Roman"/>
                <w:sz w:val="24"/>
                <w:szCs w:val="24"/>
              </w:rPr>
            </w:pPr>
          </w:p>
        </w:tc>
        <w:tc>
          <w:tcPr>
            <w:tcW w:w="1800" w:type="dxa"/>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p>
        </w:tc>
        <w:tc>
          <w:tcPr>
            <w:tcW w:w="1800"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1423"/>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4.1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 xml:space="preserve">Triển khai Kế hoạch thực hiện Chương trình hành động số 34-Ctr/TU của Thành </w:t>
            </w:r>
            <w:r w:rsidR="00762FC2" w:rsidRPr="00B62883">
              <w:rPr>
                <w:rFonts w:ascii="Times New Roman" w:eastAsia="Times New Roman" w:hAnsi="Times New Roman"/>
                <w:sz w:val="24"/>
                <w:szCs w:val="24"/>
              </w:rPr>
              <w:t>ủ</w:t>
            </w:r>
            <w:r w:rsidRPr="00B62883">
              <w:rPr>
                <w:rFonts w:ascii="Times New Roman" w:eastAsia="Times New Roman" w:hAnsi="Times New Roman"/>
                <w:sz w:val="24"/>
                <w:szCs w:val="24"/>
              </w:rPr>
              <w:t>y Đà Nẵng trên lĩnh vực phát triển nông nghiệp, nông thôn và kinh tế biển</w:t>
            </w:r>
            <w:r w:rsidR="00762FC2" w:rsidRPr="00B62883">
              <w:rPr>
                <w:rFonts w:ascii="Times New Roman" w:eastAsia="Times New Roman" w:hAnsi="Times New Roman"/>
                <w:sz w:val="24"/>
                <w:szCs w:val="24"/>
              </w:rPr>
              <w:t xml:space="preserve"> thành phố Đà Nẵng đến năm 2020.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Sở </w:t>
            </w:r>
            <w:r w:rsidRPr="00B62883">
              <w:rPr>
                <w:rFonts w:ascii="Times New Roman" w:eastAsia="Times New Roman" w:hAnsi="Times New Roman"/>
                <w:sz w:val="24"/>
                <w:szCs w:val="24"/>
              </w:rPr>
              <w:t>Nông nghiệp và Phát triển nông thôn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Đến năm 2020</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3714E0">
            <w:pPr>
              <w:spacing w:before="0"/>
              <w:rPr>
                <w:rFonts w:ascii="Times New Roman" w:eastAsia="Times New Roman" w:hAnsi="Times New Roman"/>
                <w:sz w:val="24"/>
                <w:szCs w:val="24"/>
              </w:rPr>
            </w:pPr>
            <w:r w:rsidRPr="00B62883">
              <w:rPr>
                <w:rFonts w:ascii="Times New Roman" w:eastAsia="Times New Roman" w:hAnsi="Times New Roman"/>
                <w:sz w:val="24"/>
                <w:szCs w:val="24"/>
              </w:rPr>
              <w:t>Quyết định số 6168/QĐ-UBND ngày 28/8/2014 của Ủy ban nhân dân thành phố Đà Nẵng</w:t>
            </w:r>
          </w:p>
        </w:tc>
      </w:tr>
      <w:tr w:rsidR="00B62883" w:rsidRPr="00B62883" w:rsidTr="00986218">
        <w:trPr>
          <w:trHeight w:val="695"/>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5</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b/>
                <w:sz w:val="24"/>
                <w:szCs w:val="24"/>
              </w:rPr>
            </w:pPr>
            <w:r w:rsidRPr="00B62883">
              <w:rPr>
                <w:rFonts w:ascii="Times New Roman" w:hAnsi="Times New Roman"/>
                <w:b/>
                <w:sz w:val="24"/>
                <w:szCs w:val="24"/>
                <w:lang w:val="vi-VN"/>
              </w:rPr>
              <w:t>Các vấn đề</w:t>
            </w:r>
            <w:r w:rsidRPr="00B62883">
              <w:rPr>
                <w:rFonts w:ascii="Times New Roman" w:hAnsi="Times New Roman"/>
                <w:b/>
                <w:sz w:val="24"/>
                <w:szCs w:val="24"/>
              </w:rPr>
              <w:t xml:space="preserve"> về tài nguyên, môi trường, </w:t>
            </w:r>
            <w:r w:rsidRPr="00B62883">
              <w:rPr>
                <w:rFonts w:ascii="Times New Roman" w:hAnsi="Times New Roman"/>
                <w:b/>
                <w:sz w:val="24"/>
                <w:szCs w:val="24"/>
                <w:lang w:val="vi-VN"/>
              </w:rPr>
              <w:t xml:space="preserve">an ninh </w:t>
            </w:r>
            <w:r w:rsidRPr="00B62883">
              <w:rPr>
                <w:rFonts w:ascii="Times New Roman" w:hAnsi="Times New Roman"/>
                <w:b/>
                <w:sz w:val="24"/>
                <w:szCs w:val="24"/>
              </w:rPr>
              <w:t>quốc phòng và</w:t>
            </w:r>
            <w:r w:rsidRPr="00B62883">
              <w:rPr>
                <w:rFonts w:ascii="Times New Roman" w:hAnsi="Times New Roman"/>
                <w:b/>
                <w:sz w:val="24"/>
                <w:szCs w:val="24"/>
                <w:lang w:val="vi-VN"/>
              </w:rPr>
              <w:t xml:space="preserve"> an sinh xã hội</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bCs/>
                <w:spacing w:val="2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936"/>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E932F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lastRenderedPageBreak/>
              <w:t>5.</w:t>
            </w:r>
            <w:r w:rsidR="00E932F4" w:rsidRPr="00B62883">
              <w:rPr>
                <w:rFonts w:ascii="Times New Roman" w:eastAsia="Times New Roman" w:hAnsi="Times New Roman"/>
                <w:sz w:val="24"/>
                <w:szCs w:val="24"/>
              </w:rPr>
              <w:t>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lang w:val="vi-VN"/>
              </w:rPr>
            </w:pPr>
            <w:r w:rsidRPr="00B62883">
              <w:rPr>
                <w:rFonts w:ascii="Times New Roman" w:hAnsi="Times New Roman"/>
                <w:sz w:val="24"/>
                <w:szCs w:val="24"/>
              </w:rPr>
              <w:t>Tiếp tục triển khai thực hiện Đề án "Xây dựng Đà Nẵng - Thành phố môi trường" đến năm 2020”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Tài nguyên &amp; môi trường</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hAnsi="Times New Roman"/>
                <w:sz w:val="24"/>
                <w:szCs w:val="24"/>
              </w:rPr>
            </w:pPr>
            <w:r w:rsidRPr="00B62883">
              <w:rPr>
                <w:rFonts w:ascii="Times New Roman" w:hAnsi="Times New Roman"/>
                <w:sz w:val="24"/>
                <w:szCs w:val="24"/>
              </w:rPr>
              <w:t>Được UBND thành phố phê duyệt vào tháng 10-2008</w:t>
            </w:r>
          </w:p>
        </w:tc>
      </w:tr>
      <w:tr w:rsidR="00B62883" w:rsidRPr="00B62883" w:rsidTr="00986218">
        <w:trPr>
          <w:trHeight w:val="1423"/>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782098">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5.2</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DB7C28">
            <w:pPr>
              <w:rPr>
                <w:rFonts w:ascii="Times New Roman" w:hAnsi="Times New Roman"/>
                <w:sz w:val="24"/>
                <w:szCs w:val="24"/>
              </w:rPr>
            </w:pPr>
            <w:r w:rsidRPr="00B62883">
              <w:rPr>
                <w:rFonts w:ascii="Times New Roman" w:hAnsi="Times New Roman"/>
                <w:sz w:val="24"/>
                <w:szCs w:val="24"/>
              </w:rPr>
              <w:t>Tiếp tục duy trì và phát triển các hoạt động hợp tác quốc tế với các nước có lợi thế trong lĩnh vực khai thác, sử dụng tài nguyên và bảo vệ môi trường. Áp dụng các quy định quốc tế về tiêu chuẩn môi trườ</w:t>
            </w:r>
            <w:r w:rsidR="00CB3812" w:rsidRPr="00B62883">
              <w:rPr>
                <w:rFonts w:ascii="Times New Roman" w:hAnsi="Times New Roman"/>
                <w:sz w:val="24"/>
                <w:szCs w:val="24"/>
              </w:rPr>
              <w:t>ng.</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Tài nguyên &amp; môi trường</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32F4" w:rsidRPr="00B62883" w:rsidRDefault="00E932F4"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612134">
            <w:pPr>
              <w:spacing w:before="0"/>
              <w:jc w:val="left"/>
              <w:rPr>
                <w:rFonts w:ascii="Times New Roman" w:eastAsia="Times New Roman" w:hAnsi="Times New Roman"/>
                <w:sz w:val="24"/>
                <w:szCs w:val="24"/>
              </w:rPr>
            </w:pPr>
          </w:p>
        </w:tc>
      </w:tr>
      <w:tr w:rsidR="00B62883" w:rsidRPr="00B62883" w:rsidTr="00986218">
        <w:trPr>
          <w:trHeight w:val="1423"/>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782098">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5.3</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DB7C28">
            <w:pPr>
              <w:rPr>
                <w:rFonts w:ascii="Times New Roman" w:hAnsi="Times New Roman"/>
                <w:sz w:val="24"/>
                <w:szCs w:val="24"/>
              </w:rPr>
            </w:pPr>
            <w:r w:rsidRPr="00B62883">
              <w:rPr>
                <w:rFonts w:ascii="Times New Roman" w:hAnsi="Times New Roman"/>
                <w:sz w:val="24"/>
                <w:szCs w:val="24"/>
              </w:rPr>
              <w:t>Tăng cường công tác tuyên truyền, nâng cao nhận thức về BVMT của các tổ chức, cá nhân. Đồng thời đẩy mạnh công tác kiểm tra, thanh tra môi trường của đối với các cơ sở sản xuất trong và ngoài KCN, CCN…</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Sở Tài nguyên &amp; môi trường</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32F4" w:rsidRPr="00B62883" w:rsidRDefault="00E932F4" w:rsidP="005D011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932F4" w:rsidRPr="00B62883" w:rsidRDefault="00E932F4" w:rsidP="00612134">
            <w:pPr>
              <w:spacing w:before="0"/>
              <w:jc w:val="left"/>
              <w:rPr>
                <w:rFonts w:ascii="Times New Roman" w:eastAsia="Times New Roman" w:hAnsi="Times New Roman"/>
                <w:sz w:val="24"/>
                <w:szCs w:val="24"/>
              </w:rPr>
            </w:pPr>
          </w:p>
        </w:tc>
      </w:tr>
      <w:tr w:rsidR="00B62883" w:rsidRPr="00B62883" w:rsidTr="00986218">
        <w:trPr>
          <w:trHeight w:val="1423"/>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782098">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5.3</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Tập trung rà soát, triển khai các kế hoạch, phương án bảo vệ tuyệt đối an toàn các sự kiện chính trị, văn hóa, xã hội quan trọng diễn ra trên địa bàn thành phố;chủ động nắm bắt và kiểm soát tình hình, các hoạt động hợp tác kinh tế với nước ngoài; phát hiện sớm và triệt tiêu những nhân tố bên trong, những vấn đề nhạy cảm, chiều hướng phát triển của các loại tội phạm, đặc biệt là tội phạm công nghệ cao, tội phạm có tổ chức, có yếu tố nước ngoài,... để chủ động phòng ngừa, đấu tranh ngăn chặn không để xảy ra sự cố đột biến bất ngờ.</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Công an thành phố</w:t>
            </w:r>
            <w:r w:rsidRPr="00B62883">
              <w:rPr>
                <w:rFonts w:ascii="Times New Roman" w:eastAsia="Times New Roman" w:hAnsi="Times New Roman"/>
                <w:sz w:val="24"/>
                <w:szCs w:val="24"/>
              </w:rPr>
              <w:t>, Bộ đội Biên phòng</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782098">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5.4</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lang w:val="vi-VN"/>
              </w:rPr>
            </w:pPr>
            <w:hyperlink r:id="rId8" w:history="1">
              <w:r w:rsidRPr="00B62883">
                <w:rPr>
                  <w:rFonts w:ascii="Times New Roman" w:eastAsia="Times New Roman" w:hAnsi="Times New Roman"/>
                  <w:sz w:val="24"/>
                  <w:szCs w:val="24"/>
                </w:rPr>
                <w:t xml:space="preserve"> </w:t>
              </w:r>
              <w:r w:rsidR="00F77B04" w:rsidRPr="00B62883">
                <w:rPr>
                  <w:rFonts w:ascii="Times New Roman" w:hAnsi="Times New Roman"/>
                  <w:noProof/>
                  <w:sz w:val="24"/>
                  <w:szCs w:val="24"/>
                </w:rPr>
                <w:t>Tiến hành triển khai Quy hoạch điều chỉnh tổng thể ngành Lao động – Thương binh và Xã hội thành phố Đà Nẵng giai đoạn 2016 – 2020</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Sở Lao động - Thương binh và Xã hội</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pacing w:val="20"/>
                <w:sz w:val="24"/>
                <w:szCs w:val="24"/>
                <w:lang w:val="vi-VN"/>
              </w:rPr>
            </w:pPr>
            <w:r w:rsidRPr="00B62883">
              <w:rPr>
                <w:rFonts w:ascii="Times New Roman" w:eastAsia="Times New Roman" w:hAnsi="Times New Roman"/>
                <w:sz w:val="24"/>
                <w:szCs w:val="24"/>
                <w:lang w:val="vi-VN"/>
              </w:rPr>
              <w:t>Các Sở, ban, ngành, đơn vị 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Thực hiện theo Quy hoạch</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956527">
            <w:pPr>
              <w:spacing w:before="0"/>
              <w:jc w:val="left"/>
              <w:rPr>
                <w:rFonts w:ascii="Times New Roman" w:eastAsia="Times New Roman" w:hAnsi="Times New Roman"/>
                <w:sz w:val="24"/>
                <w:szCs w:val="24"/>
                <w:lang w:val="vi-VN"/>
              </w:rPr>
            </w:pPr>
          </w:p>
        </w:tc>
      </w:tr>
      <w:tr w:rsidR="00B62883" w:rsidRPr="00B62883" w:rsidTr="00986218">
        <w:trPr>
          <w:trHeight w:val="1284"/>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782098">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5.5</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pStyle w:val="NormalWeb"/>
              <w:shd w:val="clear" w:color="auto" w:fill="FFFFFF"/>
              <w:spacing w:before="120" w:beforeAutospacing="0" w:after="0" w:afterAutospacing="0"/>
              <w:jc w:val="both"/>
            </w:pPr>
            <w:r w:rsidRPr="00B62883">
              <w:t xml:space="preserve">Tiếp tục vận động vốn ODA, vốn viện trợ phi chính phủ nước ngoài (NGO) hỗ trợ giảm nghèo, hỗ trợ người khuyết </w:t>
            </w:r>
            <w:r w:rsidR="00CB3812" w:rsidRPr="00B62883">
              <w:t>tật, bảo vệ và chăm sóc trẻ em.</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Sở Lao động - Thương binh và Xã hội</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pacing w:val="20"/>
                <w:sz w:val="24"/>
                <w:szCs w:val="24"/>
                <w:lang w:val="vi-VN"/>
              </w:rPr>
            </w:pPr>
            <w:r w:rsidRPr="00B62883">
              <w:rPr>
                <w:rFonts w:ascii="Times New Roman" w:eastAsia="Times New Roman" w:hAnsi="Times New Roman"/>
                <w:sz w:val="24"/>
                <w:szCs w:val="24"/>
                <w:lang w:val="vi-VN"/>
              </w:rPr>
              <w:t>Các Sở, ban, ngành, đơn vị 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1284"/>
        </w:trPr>
        <w:tc>
          <w:tcPr>
            <w:tcW w:w="66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782098">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lastRenderedPageBreak/>
              <w:t>5.6</w:t>
            </w:r>
          </w:p>
        </w:tc>
        <w:tc>
          <w:tcPr>
            <w:tcW w:w="712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3812" w:rsidRPr="00B62883" w:rsidRDefault="008E5E51" w:rsidP="00DB7C28">
            <w:pPr>
              <w:spacing w:before="0"/>
              <w:rPr>
                <w:rFonts w:ascii="Times New Roman" w:hAnsi="Times New Roman"/>
                <w:sz w:val="24"/>
                <w:szCs w:val="24"/>
              </w:rPr>
            </w:pPr>
            <w:r w:rsidRPr="00B62883">
              <w:rPr>
                <w:rFonts w:ascii="Times New Roman" w:hAnsi="Times New Roman"/>
                <w:sz w:val="24"/>
                <w:szCs w:val="24"/>
              </w:rPr>
              <w:t>Tiếp tục triển khai thực hiện Chương trình “Thành phố 5 không” giai đoạn 2009-2015 và “Thành phố 3 có” giai đoạn 2011 -2015; xây dựng chương trình cho giai đoạn mới 2016-2020 nhằm đảm bảo an sinh xã hội.</w:t>
            </w:r>
          </w:p>
        </w:tc>
        <w:tc>
          <w:tcPr>
            <w:tcW w:w="144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UBND các cấp</w:t>
            </w:r>
          </w:p>
        </w:tc>
        <w:tc>
          <w:tcPr>
            <w:tcW w:w="1800"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889"/>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6</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b/>
                <w:sz w:val="24"/>
                <w:szCs w:val="24"/>
                <w:lang w:val="vi-VN"/>
              </w:rPr>
            </w:pPr>
            <w:r w:rsidRPr="00B62883">
              <w:rPr>
                <w:rFonts w:ascii="Times New Roman" w:eastAsia="Times New Roman" w:hAnsi="Times New Roman"/>
                <w:b/>
                <w:sz w:val="24"/>
                <w:szCs w:val="24"/>
                <w:lang w:val="vi-VN"/>
              </w:rPr>
              <w:t>Công tác đào tạo, bồi dưỡng cán bộ làm công tác HNKTQT; phát triển nguồn nhân lực đáp ứng yêu cầu hội nhập</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pacing w:val="2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808"/>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6.1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Tiếp tục triển khai và hoàn thiện chính sách thu hút</w:t>
            </w:r>
            <w:r w:rsidR="003714E0" w:rsidRPr="00B62883">
              <w:rPr>
                <w:rFonts w:ascii="Times New Roman" w:eastAsia="Times New Roman" w:hAnsi="Times New Roman"/>
                <w:sz w:val="24"/>
                <w:szCs w:val="24"/>
              </w:rPr>
              <w:t>, phát triển nguồn nhân lực</w:t>
            </w:r>
            <w:r w:rsidRPr="00B62883">
              <w:rPr>
                <w:rFonts w:ascii="Times New Roman" w:eastAsia="Times New Roman" w:hAnsi="Times New Roman"/>
                <w:sz w:val="24"/>
                <w:szCs w:val="24"/>
              </w:rPr>
              <w:t xml:space="preserve"> của thành phố đáp ứng nhu cầu xây dựng kinh tế - xã hội thời kỳ hội nhập; bố trí công tác tại các cơ quan đơn vị có chức năng liên quan đến lĩnh vực HNKTQT trên cơ sở nhu cầu của đơn vị.</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Nội vụ</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pacing w:val="20"/>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1008"/>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6.2</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Xây dựng và triển khai thực hiện các chương trình, kế hoạch đào tạo, bồi dưỡng cán bộ, công chức theo vị trí việc làm, trong đó có các vị trí thuộc lĩnh vực HNKTQT, kinh tế đối ngoại, quan hệ quốc tế.</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Nội vụ</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pacing w:val="20"/>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left"/>
              <w:rPr>
                <w:rFonts w:ascii="Times New Roman" w:eastAsia="Times New Roman" w:hAnsi="Times New Roman"/>
                <w:sz w:val="24"/>
                <w:szCs w:val="24"/>
              </w:rPr>
            </w:pPr>
          </w:p>
        </w:tc>
      </w:tr>
      <w:tr w:rsidR="00B62883" w:rsidRPr="00B62883" w:rsidTr="00986218">
        <w:trPr>
          <w:trHeight w:val="1187"/>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8215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6.3</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Tiếp tục triển khai thực hiện Đề án Quy hoạch phát triển nhân lực thành phố 2011-2020.</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Kế hoạch và Đầu tư</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pacing w:val="20"/>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Thực hiện theo kế hoạch triển khai Đề án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44A37">
            <w:pPr>
              <w:spacing w:before="0"/>
              <w:jc w:val="left"/>
              <w:rPr>
                <w:rFonts w:ascii="Times New Roman" w:eastAsia="Times New Roman" w:hAnsi="Times New Roman"/>
                <w:sz w:val="24"/>
                <w:szCs w:val="24"/>
              </w:rPr>
            </w:pPr>
            <w:r w:rsidRPr="00B62883">
              <w:rPr>
                <w:rFonts w:ascii="Times New Roman" w:eastAsia="Times New Roman" w:hAnsi="Times New Roman"/>
                <w:sz w:val="24"/>
                <w:szCs w:val="24"/>
              </w:rPr>
              <w:t>Quyết định số 5882/QĐ</w:t>
            </w:r>
            <w:r w:rsidR="00644A37" w:rsidRPr="00B62883">
              <w:rPr>
                <w:rFonts w:ascii="Times New Roman" w:eastAsia="Times New Roman" w:hAnsi="Times New Roman"/>
                <w:sz w:val="24"/>
                <w:szCs w:val="24"/>
              </w:rPr>
              <w:t xml:space="preserve">-UBND  ngày 23/7/2012 của UBND TP. </w:t>
            </w:r>
            <w:r w:rsidRPr="00B62883">
              <w:rPr>
                <w:rFonts w:ascii="Times New Roman" w:eastAsia="Times New Roman" w:hAnsi="Times New Roman"/>
                <w:sz w:val="24"/>
                <w:szCs w:val="24"/>
              </w:rPr>
              <w:t>Đà Nẵng</w:t>
            </w:r>
          </w:p>
        </w:tc>
      </w:tr>
      <w:tr w:rsidR="00B62883" w:rsidRPr="00B62883" w:rsidTr="00986218">
        <w:trPr>
          <w:trHeight w:val="1079"/>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8215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6.4</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before="0"/>
              <w:rPr>
                <w:rFonts w:ascii="Times New Roman" w:eastAsia="Times New Roman" w:hAnsi="Times New Roman"/>
                <w:sz w:val="24"/>
                <w:szCs w:val="24"/>
              </w:rPr>
            </w:pPr>
            <w:r w:rsidRPr="00B62883">
              <w:rPr>
                <w:rFonts w:ascii="Times New Roman" w:eastAsia="Times New Roman" w:hAnsi="Times New Roman"/>
                <w:sz w:val="24"/>
                <w:szCs w:val="24"/>
              </w:rPr>
              <w:t xml:space="preserve">Triển khai thực hiện </w:t>
            </w:r>
            <w:hyperlink r:id="rId9" w:history="1">
              <w:r w:rsidRPr="00B62883">
                <w:rPr>
                  <w:rStyle w:val="Hyperlink"/>
                  <w:rFonts w:ascii="Times New Roman" w:hAnsi="Times New Roman"/>
                  <w:color w:val="auto"/>
                  <w:sz w:val="24"/>
                  <w:szCs w:val="24"/>
                  <w:u w:val="none"/>
                </w:rPr>
                <w:t>Kế hoạch tổng thể phát triển nguồn nhân lực công nghệ thông tin - truyền thông thành phố Đà Nẵng đến năm 2020</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Thông tin và Truyền thông</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pacing w:val="20"/>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Thực hiện theo Kế hoạch được phê duyệt</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44A37">
            <w:pPr>
              <w:spacing w:before="0"/>
              <w:jc w:val="left"/>
              <w:rPr>
                <w:rFonts w:ascii="Times New Roman" w:eastAsia="Times New Roman" w:hAnsi="Times New Roman"/>
                <w:sz w:val="24"/>
                <w:szCs w:val="24"/>
              </w:rPr>
            </w:pPr>
            <w:r w:rsidRPr="00B62883">
              <w:rPr>
                <w:rFonts w:ascii="Times New Roman" w:eastAsia="Times New Roman" w:hAnsi="Times New Roman"/>
                <w:sz w:val="24"/>
                <w:szCs w:val="24"/>
              </w:rPr>
              <w:t xml:space="preserve">Quyết định số 733/QĐ-UBND ngày 24/01/2011 của UBND </w:t>
            </w:r>
            <w:r w:rsidR="00644A37" w:rsidRPr="00B62883">
              <w:rPr>
                <w:rFonts w:ascii="Times New Roman" w:eastAsia="Times New Roman" w:hAnsi="Times New Roman"/>
                <w:sz w:val="24"/>
                <w:szCs w:val="24"/>
              </w:rPr>
              <w:t xml:space="preserve">TP. </w:t>
            </w:r>
            <w:r w:rsidRPr="00B62883">
              <w:rPr>
                <w:rFonts w:ascii="Times New Roman" w:eastAsia="Times New Roman" w:hAnsi="Times New Roman"/>
                <w:sz w:val="24"/>
                <w:szCs w:val="24"/>
              </w:rPr>
              <w:t>Đà Nẵng</w:t>
            </w: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82156">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6.</w:t>
            </w:r>
            <w:r w:rsidR="009A6DD9" w:rsidRPr="00B62883">
              <w:rPr>
                <w:rFonts w:ascii="Times New Roman" w:eastAsia="Times New Roman" w:hAnsi="Times New Roman"/>
                <w:sz w:val="24"/>
                <w:szCs w:val="24"/>
              </w:rPr>
              <w:t>5</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after="280" w:afterAutospacing="1"/>
              <w:rPr>
                <w:rFonts w:ascii="Times New Roman" w:hAnsi="Times New Roman"/>
                <w:sz w:val="24"/>
                <w:szCs w:val="24"/>
              </w:rPr>
            </w:pPr>
            <w:r w:rsidRPr="00B62883">
              <w:rPr>
                <w:rFonts w:ascii="Times New Roman" w:hAnsi="Times New Roman"/>
                <w:sz w:val="24"/>
                <w:szCs w:val="24"/>
              </w:rPr>
              <w:t>Đẩy mạnh các hoạt động xúc tiến đầu tư cho giáo dục, đào tạo; quản lý tốt các chương trình liên kết đào tạo, chương trình tiên tiến; nâng cao hiệu quả các chương trình học bổng của các nước, tổ chức quốc tế dành cho Việt Nam nói chung và thành phố nói riêng</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Giáo dục và Đào tạo</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hd w:val="clear" w:color="auto" w:fill="FFFFFF"/>
              <w:spacing w:before="0"/>
              <w:jc w:val="center"/>
              <w:rPr>
                <w:rFonts w:ascii="Times New Roman" w:eastAsia="Times New Roman" w:hAnsi="Times New Roman"/>
                <w:bCs/>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9A6DD9"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lastRenderedPageBreak/>
              <w:t>6.6</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after="280" w:afterAutospacing="1"/>
              <w:rPr>
                <w:rFonts w:ascii="Times New Roman" w:hAnsi="Times New Roman"/>
                <w:sz w:val="24"/>
                <w:szCs w:val="24"/>
              </w:rPr>
            </w:pPr>
            <w:r w:rsidRPr="00B62883">
              <w:rPr>
                <w:rFonts w:ascii="Times New Roman" w:hAnsi="Times New Roman"/>
                <w:sz w:val="24"/>
                <w:szCs w:val="24"/>
              </w:rPr>
              <w:t>Tăng cường công tác đào tạo ngoại ngữ (Tiếng Anh, Nhật, Hàn, Thái, Trung…) để đảm bảo nguồn nhân lực cho các hoạt động đối ngoại và kinh tế đối ngoại của thành phố, đáp ứng được yêu cầu của các doanh nghiệp có vốn đầu tư nước ngoài và cơ quan quản lý nhà nước cả về số lượng lẫn chất lượng.</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Giáo dục và Đào tạo</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hd w:val="clear" w:color="auto" w:fill="FFFFFF"/>
              <w:spacing w:before="0"/>
              <w:jc w:val="center"/>
              <w:rPr>
                <w:rFonts w:ascii="Times New Roman" w:eastAsia="Times New Roman" w:hAnsi="Times New Roman"/>
                <w:bCs/>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309"/>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7</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pacing w:after="280" w:afterAutospacing="1"/>
              <w:rPr>
                <w:rFonts w:ascii="Times New Roman" w:hAnsi="Times New Roman"/>
                <w:b/>
                <w:sz w:val="24"/>
                <w:szCs w:val="24"/>
              </w:rPr>
            </w:pPr>
            <w:r w:rsidRPr="00B62883">
              <w:rPr>
                <w:rFonts w:ascii="Times New Roman" w:hAnsi="Times New Roman"/>
                <w:b/>
                <w:sz w:val="24"/>
                <w:szCs w:val="24"/>
              </w:rPr>
              <w:t>Công tác nghiên cứu, dự báo, đánh giá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hd w:val="clear" w:color="auto" w:fill="FFFFFF"/>
              <w:spacing w:before="0"/>
              <w:jc w:val="center"/>
              <w:rPr>
                <w:rFonts w:ascii="Times New Roman" w:eastAsia="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7.1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D309B4" w:rsidP="00DB7C28">
            <w:pPr>
              <w:spacing w:after="280" w:afterAutospacing="1"/>
              <w:rPr>
                <w:rFonts w:ascii="Times New Roman" w:hAnsi="Times New Roman"/>
                <w:sz w:val="24"/>
                <w:szCs w:val="24"/>
              </w:rPr>
            </w:pPr>
            <w:r w:rsidRPr="00B62883">
              <w:rPr>
                <w:rFonts w:ascii="Times New Roman" w:hAnsi="Times New Roman"/>
                <w:sz w:val="24"/>
                <w:szCs w:val="24"/>
              </w:rPr>
              <w:t>T</w:t>
            </w:r>
            <w:r w:rsidR="008E5E51" w:rsidRPr="00B62883">
              <w:rPr>
                <w:rFonts w:ascii="Times New Roman" w:hAnsi="Times New Roman"/>
                <w:sz w:val="24"/>
                <w:szCs w:val="24"/>
              </w:rPr>
              <w:t>ổ chức thực hiện các chương trình,</w:t>
            </w:r>
            <w:r w:rsidRPr="00B62883">
              <w:rPr>
                <w:rFonts w:ascii="Times New Roman" w:hAnsi="Times New Roman"/>
                <w:sz w:val="24"/>
                <w:szCs w:val="24"/>
              </w:rPr>
              <w:t xml:space="preserve"> </w:t>
            </w:r>
            <w:r w:rsidR="008E5E51" w:rsidRPr="00B62883">
              <w:rPr>
                <w:rFonts w:ascii="Times New Roman" w:hAnsi="Times New Roman"/>
                <w:sz w:val="24"/>
                <w:szCs w:val="24"/>
              </w:rPr>
              <w:t>đề tài nghiên cứu, dự báo, đánh giá về tác động của việc thực hiện các cam kết hội nhập kinh tế quốc tế</w:t>
            </w:r>
            <w:r w:rsidR="00CB3812" w:rsidRPr="00B62883">
              <w:rPr>
                <w:rFonts w:ascii="Times New Roman" w:hAnsi="Times New Roman"/>
                <w:sz w:val="24"/>
                <w:szCs w:val="24"/>
              </w:rPr>
              <w:t xml:space="preserve"> và các cơ chế, chính sách;</w:t>
            </w:r>
            <w:r w:rsidR="00701B1A" w:rsidRPr="00B62883">
              <w:rPr>
                <w:rFonts w:ascii="Times New Roman" w:hAnsi="Times New Roman"/>
                <w:sz w:val="24"/>
                <w:szCs w:val="24"/>
              </w:rPr>
              <w:t xml:space="preserve"> thực hiện tốt việc trao đổi, cung cấp thông tin giữa các sở, ban, ngành phục vụ cho quá trình nghiên cứu và sử dụng các kết quả nghiên cứu, dự báo, đánh giá</w:t>
            </w:r>
            <w:r w:rsidR="008E5E51" w:rsidRPr="00B62883">
              <w:rPr>
                <w:rFonts w:ascii="Times New Roman" w:hAnsi="Times New Roman"/>
                <w:sz w:val="24"/>
                <w:szCs w:val="24"/>
              </w:rPr>
              <w:t xml:space="preserve"> đối với các lĩnh vực kinh tế - xã hội ở địa phương và khu vực làm cơ sở thực hiện những bước đổi mới, phát triển tiếp theo</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D309B4" w:rsidP="00D309B4">
            <w:pPr>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rPr>
              <w:t>Sở Công Thương và c</w:t>
            </w:r>
            <w:r w:rsidR="008E5E51" w:rsidRPr="00B62883">
              <w:rPr>
                <w:rFonts w:ascii="Times New Roman" w:eastAsia="Times New Roman" w:hAnsi="Times New Roman"/>
                <w:sz w:val="24"/>
                <w:szCs w:val="24"/>
                <w:lang w:val="vi-VN"/>
              </w:rPr>
              <w:t xml:space="preserve">ác Sở, ban, ngành, đơn vị </w:t>
            </w:r>
            <w:r w:rsidR="008E5E51" w:rsidRPr="00B62883">
              <w:rPr>
                <w:rFonts w:ascii="Times New Roman" w:eastAsia="Times New Roman" w:hAnsi="Times New Roman"/>
                <w:sz w:val="24"/>
                <w:szCs w:val="24"/>
              </w:rPr>
              <w:t>có liên quan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D309B4" w:rsidP="00D309B4">
            <w:pPr>
              <w:spacing w:before="0"/>
              <w:jc w:val="center"/>
              <w:rPr>
                <w:rFonts w:ascii="Times New Roman" w:eastAsia="Times New Roman" w:hAnsi="Times New Roman"/>
                <w:spacing w:val="20"/>
                <w:sz w:val="24"/>
                <w:szCs w:val="24"/>
              </w:rPr>
            </w:pPr>
            <w:r w:rsidRPr="00B62883">
              <w:rPr>
                <w:rFonts w:ascii="Times New Roman" w:hAnsi="Times New Roman"/>
                <w:sz w:val="24"/>
                <w:szCs w:val="24"/>
              </w:rPr>
              <w:t>Các cơ quan, tổ chức nghiên cứu quốc tế, trung ương</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1309"/>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43790" w:rsidRPr="00B62883" w:rsidRDefault="00213D1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7.2</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43790" w:rsidRPr="00B62883" w:rsidRDefault="00701B1A" w:rsidP="00DB7C28">
            <w:pPr>
              <w:spacing w:after="0"/>
              <w:ind w:firstLine="50"/>
              <w:rPr>
                <w:rFonts w:ascii="Times New Roman" w:hAnsi="Times New Roman"/>
                <w:sz w:val="24"/>
                <w:szCs w:val="24"/>
              </w:rPr>
            </w:pPr>
            <w:r w:rsidRPr="00B62883">
              <w:rPr>
                <w:rFonts w:ascii="Times New Roman" w:hAnsi="Times New Roman"/>
                <w:sz w:val="24"/>
                <w:szCs w:val="24"/>
              </w:rPr>
              <w:t>Nâng cao hiệu quả công tác dự báo, đánh giá, tổng hợp và cung cấp thông tin, tư vấn doanh nghiệp về HTKTQT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43790" w:rsidRPr="00B62883" w:rsidRDefault="00701B1A"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Công Thương và c</w:t>
            </w:r>
            <w:r w:rsidRPr="00B62883">
              <w:rPr>
                <w:rFonts w:ascii="Times New Roman" w:eastAsia="Times New Roman" w:hAnsi="Times New Roman"/>
                <w:sz w:val="24"/>
                <w:szCs w:val="24"/>
                <w:lang w:val="vi-VN"/>
              </w:rPr>
              <w:t xml:space="preserve">ác Sở, ban, ngành, đơn vị </w:t>
            </w:r>
            <w:r w:rsidRPr="00B62883">
              <w:rPr>
                <w:rFonts w:ascii="Times New Roman" w:eastAsia="Times New Roman" w:hAnsi="Times New Roman"/>
                <w:sz w:val="24"/>
                <w:szCs w:val="24"/>
              </w:rPr>
              <w:t>có liên quan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43790" w:rsidRPr="00B62883" w:rsidRDefault="00701B1A" w:rsidP="00701B1A">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 xml:space="preserve">Các Bộ, ngành trung ương; các Viện nghiên cứu; các Trung tâm hỗ trợ doanh nghiệp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43790" w:rsidRPr="00B62883" w:rsidRDefault="00701B1A" w:rsidP="00D50E35">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E43790" w:rsidRPr="00B62883" w:rsidRDefault="00E43790" w:rsidP="00D50E35">
            <w:pPr>
              <w:spacing w:before="0"/>
              <w:jc w:val="center"/>
              <w:rPr>
                <w:rFonts w:ascii="Times New Roman" w:eastAsia="Times New Roman" w:hAnsi="Times New Roman"/>
                <w:sz w:val="24"/>
                <w:szCs w:val="24"/>
              </w:rPr>
            </w:pPr>
          </w:p>
        </w:tc>
      </w:tr>
      <w:tr w:rsidR="00B62883" w:rsidRPr="00B62883" w:rsidTr="00986218">
        <w:trPr>
          <w:trHeight w:val="520"/>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8</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DB7C28">
            <w:pPr>
              <w:shd w:val="clear" w:color="auto" w:fill="FFFFFF"/>
              <w:spacing w:before="0"/>
              <w:rPr>
                <w:rFonts w:ascii="Times New Roman" w:eastAsia="Times New Roman" w:hAnsi="Times New Roman"/>
                <w:bCs/>
                <w:sz w:val="24"/>
                <w:szCs w:val="24"/>
              </w:rPr>
            </w:pPr>
            <w:r w:rsidRPr="00B62883">
              <w:rPr>
                <w:rFonts w:ascii="Times New Roman" w:hAnsi="Times New Roman"/>
                <w:b/>
                <w:sz w:val="24"/>
                <w:szCs w:val="24"/>
              </w:rPr>
              <w:t>Công tác phối hợp, giám sát triển khai công tác hội nhập kinh tế quốc tế</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612134">
            <w:pPr>
              <w:shd w:val="clear" w:color="auto" w:fill="FFFFFF"/>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D50E35">
            <w:pPr>
              <w:spacing w:before="0"/>
              <w:jc w:val="center"/>
              <w:rPr>
                <w:rFonts w:ascii="Times New Roman" w:eastAsia="Times New Roman" w:hAnsi="Times New Roman"/>
                <w:sz w:val="24"/>
                <w:szCs w:val="24"/>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309B4" w:rsidRPr="00B62883" w:rsidRDefault="00D309B4" w:rsidP="00D50E35">
            <w:pPr>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D50E35">
            <w:pPr>
              <w:spacing w:before="0"/>
              <w:jc w:val="center"/>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D309B4" w:rsidP="00D309B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8</w:t>
            </w:r>
            <w:r w:rsidR="008E5E51" w:rsidRPr="00B62883">
              <w:rPr>
                <w:rFonts w:ascii="Times New Roman" w:eastAsia="Times New Roman" w:hAnsi="Times New Roman"/>
                <w:sz w:val="24"/>
                <w:szCs w:val="24"/>
              </w:rPr>
              <w:t>.</w:t>
            </w:r>
            <w:r w:rsidRPr="00B62883">
              <w:rPr>
                <w:rFonts w:ascii="Times New Roman" w:eastAsia="Times New Roman" w:hAnsi="Times New Roman"/>
                <w:sz w:val="24"/>
                <w:szCs w:val="24"/>
              </w:rPr>
              <w:t>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213D1E" w:rsidP="00DB7C28">
            <w:pPr>
              <w:spacing w:before="0" w:after="0"/>
              <w:ind w:firstLine="43"/>
              <w:rPr>
                <w:rFonts w:ascii="Times New Roman" w:eastAsia="Times New Roman" w:hAnsi="Times New Roman"/>
                <w:bCs/>
                <w:sz w:val="24"/>
                <w:szCs w:val="24"/>
              </w:rPr>
            </w:pPr>
            <w:r w:rsidRPr="00B62883">
              <w:rPr>
                <w:rFonts w:ascii="Times New Roman" w:eastAsia="Times New Roman" w:hAnsi="Times New Roman"/>
                <w:bCs/>
                <w:sz w:val="24"/>
                <w:szCs w:val="24"/>
              </w:rPr>
              <w:t>Tăng cường sự tham gia và phối hợp giữa các Sở, ban, ngành, giữa cơ quan quản lý nhà nước và doanh nghiệp, thực hiện tham vấn doanh nghiệp và các bên có liên quan trong việc hoạch định và triển khai chính sách về kinh tế và hội nhập kinh tế quốc tế, đảm bảo được sự minh bạch, nhất quán, cân bằng được lợi ích tổng thể về kinh tế - chính trị, phù hợp với chủ trương, đường lối của Đảng và Nhà nước.</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213D1E" w:rsidP="00213D1E">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 xml:space="preserve">Các Sở, ban ngành, UBND các quận, huyện và các đơn vị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lang w:val="vi-VN"/>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D50E35">
            <w:pPr>
              <w:spacing w:before="0"/>
              <w:jc w:val="center"/>
              <w:rPr>
                <w:rFonts w:ascii="Times New Roman" w:eastAsia="Times New Roman" w:hAnsi="Times New Roman"/>
                <w:spacing w:val="20"/>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50E35">
            <w:pPr>
              <w:spacing w:before="0"/>
              <w:jc w:val="center"/>
              <w:rPr>
                <w:rFonts w:ascii="Times New Roman" w:eastAsia="Times New Roman" w:hAnsi="Times New Roman"/>
                <w:sz w:val="24"/>
                <w:szCs w:val="24"/>
              </w:rPr>
            </w:pPr>
          </w:p>
        </w:tc>
      </w:tr>
      <w:tr w:rsidR="00B62883" w:rsidRPr="00B62883" w:rsidTr="00986218">
        <w:trPr>
          <w:trHeight w:val="1304"/>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644A37"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8.2</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213D1E" w:rsidP="00DB7C28">
            <w:pPr>
              <w:spacing w:after="0"/>
              <w:ind w:firstLine="50"/>
              <w:rPr>
                <w:rFonts w:ascii="Times New Roman" w:eastAsia="Times New Roman" w:hAnsi="Times New Roman"/>
                <w:bCs/>
                <w:sz w:val="24"/>
                <w:szCs w:val="24"/>
              </w:rPr>
            </w:pPr>
            <w:r w:rsidRPr="00B62883">
              <w:rPr>
                <w:rFonts w:ascii="Times New Roman" w:eastAsia="Times New Roman" w:hAnsi="Times New Roman"/>
                <w:bCs/>
                <w:sz w:val="24"/>
                <w:szCs w:val="24"/>
              </w:rPr>
              <w:t>Tăng cường sự phối hợp liên ngành, liên vùng trong việc xây dựng và triển khai các chiến lược, chương trình hành động, đề án phát triển kinh tế... để phát huy được sức mạnh tổng hợp của cả nền kinh tế trong cạnh tranh và hộ</w:t>
            </w:r>
            <w:r w:rsidR="00701B1A" w:rsidRPr="00B62883">
              <w:rPr>
                <w:rFonts w:ascii="Times New Roman" w:eastAsia="Times New Roman" w:hAnsi="Times New Roman"/>
                <w:bCs/>
                <w:sz w:val="24"/>
                <w:szCs w:val="24"/>
              </w:rPr>
              <w:t>i nhập kinh tế quốc tế.</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701B1A"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Các Sở, ban ngành, UBND các quận, huyện và các đơn vị</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701B1A"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Các bộ, ngành trung ương; các tỉnh, thành khác</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309B4" w:rsidRPr="00B62883" w:rsidRDefault="00D309B4" w:rsidP="00612134">
            <w:pPr>
              <w:shd w:val="clear" w:color="auto" w:fill="FFFFFF"/>
              <w:spacing w:before="0"/>
              <w:jc w:val="center"/>
              <w:rPr>
                <w:rFonts w:ascii="Times New Roman" w:eastAsia="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2762"/>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644A37"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lastRenderedPageBreak/>
              <w:t>8.3</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701B1A" w:rsidP="00DB7C28">
            <w:pPr>
              <w:spacing w:after="0"/>
              <w:ind w:firstLine="50"/>
              <w:rPr>
                <w:rFonts w:ascii="Times New Roman" w:eastAsia="Times New Roman" w:hAnsi="Times New Roman"/>
                <w:bCs/>
                <w:sz w:val="24"/>
                <w:szCs w:val="24"/>
              </w:rPr>
            </w:pPr>
            <w:r w:rsidRPr="00B62883">
              <w:rPr>
                <w:rFonts w:ascii="Times New Roman" w:eastAsia="Times New Roman" w:hAnsi="Times New Roman"/>
                <w:bCs/>
                <w:sz w:val="24"/>
                <w:szCs w:val="24"/>
              </w:rPr>
              <w:t xml:space="preserve">Thực hiện nghiêm túc chế độ báo cáo định kỳ và đột xuất; Nâng cao hiệu quả hoạt động của cơ quan đầu mối về công công tác hội nhập kinh tế quốc tế, </w:t>
            </w:r>
            <w:r w:rsidR="00644A37" w:rsidRPr="00B62883">
              <w:rPr>
                <w:rFonts w:ascii="Times New Roman" w:eastAsia="Times New Roman" w:hAnsi="Times New Roman"/>
                <w:bCs/>
                <w:sz w:val="24"/>
                <w:szCs w:val="24"/>
              </w:rPr>
              <w:t xml:space="preserve">trong đó làm tốt công tác phối hợp với Ban chỉ đạo liên ngành  hội nhập quốc tế về kinh tế để đảm bảo sự triển khai thông suốt công tác này từ trung ương đến địa phương; thực hiện tốt việc </w:t>
            </w:r>
            <w:r w:rsidR="00213D1E" w:rsidRPr="00B62883">
              <w:rPr>
                <w:rFonts w:ascii="Times New Roman" w:eastAsia="Times New Roman" w:hAnsi="Times New Roman"/>
                <w:bCs/>
                <w:sz w:val="24"/>
                <w:szCs w:val="24"/>
              </w:rPr>
              <w:t>đôn đốc, kiểm tra quá trình thực hiện chương trình về hội nhập kinh tế quốc tế tại các sở, ban ngành và các quận, huyện để kịp thời nắm bắt những vấn đề phát sinh và đề xuất phương hướng giải quyế</w:t>
            </w:r>
            <w:r w:rsidR="00644A37" w:rsidRPr="00B62883">
              <w:rPr>
                <w:rFonts w:ascii="Times New Roman" w:eastAsia="Times New Roman" w:hAnsi="Times New Roman"/>
                <w:bCs/>
                <w:sz w:val="24"/>
                <w:szCs w:val="24"/>
              </w:rPr>
              <w:t>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701B1A" w:rsidP="00701B1A">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Công Thương</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644A37"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Các Sở, ban ngành, UBND các quận, huyện và các đơn vị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D309B4" w:rsidRPr="00B62883" w:rsidRDefault="00D309B4" w:rsidP="00612134">
            <w:pPr>
              <w:shd w:val="clear" w:color="auto" w:fill="FFFFFF"/>
              <w:spacing w:before="0"/>
              <w:jc w:val="center"/>
              <w:rPr>
                <w:rFonts w:ascii="Times New Roman" w:eastAsia="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D309B4" w:rsidRPr="00B62883" w:rsidRDefault="00D309B4" w:rsidP="00612134">
            <w:pPr>
              <w:shd w:val="clear" w:color="auto" w:fill="FFFFFF"/>
              <w:spacing w:before="0"/>
              <w:jc w:val="left"/>
              <w:rPr>
                <w:rFonts w:ascii="Times New Roman" w:eastAsia="Times New Roman" w:hAnsi="Times New Roman"/>
                <w:sz w:val="24"/>
                <w:szCs w:val="24"/>
              </w:rPr>
            </w:pPr>
          </w:p>
        </w:tc>
      </w:tr>
      <w:tr w:rsidR="00B62883" w:rsidRPr="00B62883" w:rsidTr="00986218">
        <w:trPr>
          <w:trHeight w:val="587"/>
        </w:trPr>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D309B4" w:rsidP="00612134">
            <w:pPr>
              <w:spacing w:before="0"/>
              <w:jc w:val="center"/>
              <w:rPr>
                <w:rFonts w:ascii="Times New Roman" w:eastAsia="Times New Roman" w:hAnsi="Times New Roman"/>
                <w:b/>
                <w:sz w:val="24"/>
                <w:szCs w:val="24"/>
              </w:rPr>
            </w:pPr>
            <w:r w:rsidRPr="00B62883">
              <w:rPr>
                <w:rFonts w:ascii="Times New Roman" w:eastAsia="Times New Roman" w:hAnsi="Times New Roman"/>
                <w:b/>
                <w:sz w:val="24"/>
                <w:szCs w:val="24"/>
              </w:rPr>
              <w:t>9</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DB7C28">
            <w:pPr>
              <w:shd w:val="clear" w:color="auto" w:fill="FFFFFF"/>
              <w:spacing w:before="0"/>
              <w:rPr>
                <w:rFonts w:ascii="Times New Roman" w:eastAsia="Times New Roman" w:hAnsi="Times New Roman"/>
                <w:sz w:val="24"/>
                <w:szCs w:val="24"/>
              </w:rPr>
            </w:pPr>
            <w:r w:rsidRPr="00B62883">
              <w:rPr>
                <w:rFonts w:ascii="Times New Roman" w:eastAsia="Times New Roman" w:hAnsi="Times New Roman"/>
                <w:b/>
                <w:bCs/>
                <w:sz w:val="24"/>
                <w:szCs w:val="24"/>
              </w:rPr>
              <w:t>Tiếp tục đẩy mạnh c</w:t>
            </w:r>
            <w:r w:rsidRPr="00B62883">
              <w:rPr>
                <w:rFonts w:ascii="Times New Roman" w:eastAsia="Times New Roman" w:hAnsi="Times New Roman"/>
                <w:b/>
                <w:bCs/>
                <w:sz w:val="24"/>
                <w:szCs w:val="24"/>
                <w:lang w:val="vi-VN"/>
              </w:rPr>
              <w:t>ông tác thông tin tuyên truyền</w:t>
            </w:r>
            <w:r w:rsidRPr="00B62883">
              <w:rPr>
                <w:rFonts w:ascii="Times New Roman" w:eastAsia="Times New Roman" w:hAnsi="Times New Roman"/>
                <w:b/>
                <w:bCs/>
                <w:sz w:val="24"/>
                <w:szCs w:val="24"/>
              </w:rPr>
              <w:t xml:space="preserve"> về HNKTQT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hd w:val="clear" w:color="auto" w:fill="FFFFFF"/>
              <w:spacing w:before="0"/>
              <w:jc w:val="center"/>
              <w:rPr>
                <w:rFonts w:ascii="Times New Roman" w:eastAsia="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644A37"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9</w:t>
            </w:r>
            <w:r w:rsidR="008E5E51" w:rsidRPr="00B62883">
              <w:rPr>
                <w:rFonts w:ascii="Times New Roman" w:eastAsia="Times New Roman" w:hAnsi="Times New Roman"/>
                <w:sz w:val="24"/>
                <w:szCs w:val="24"/>
              </w:rPr>
              <w:t>.1</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11590B" w:rsidP="00DB7C28">
            <w:pPr>
              <w:pStyle w:val="NormalWeb"/>
              <w:spacing w:before="120" w:beforeAutospacing="0" w:after="0" w:afterAutospacing="0"/>
              <w:jc w:val="both"/>
            </w:pPr>
            <w:r w:rsidRPr="00B62883">
              <w:t>Xây dựng và triển khai thực hiện tốt Kế hoạch thông tin tuyên truyền về HNKTQT đến năm 2020 của thành phố; p</w:t>
            </w:r>
            <w:r w:rsidR="008E5E51" w:rsidRPr="00B62883">
              <w:rPr>
                <w:lang w:val="vi-VN"/>
              </w:rPr>
              <w:t xml:space="preserve">hối hợp </w:t>
            </w:r>
            <w:r w:rsidR="00FE6ECE" w:rsidRPr="00B62883">
              <w:t xml:space="preserve">chặt chẽ </w:t>
            </w:r>
            <w:r w:rsidR="008E5E51" w:rsidRPr="00B62883">
              <w:rPr>
                <w:lang w:val="vi-VN"/>
              </w:rPr>
              <w:t xml:space="preserve">với </w:t>
            </w:r>
            <w:r w:rsidR="00644A37" w:rsidRPr="00B62883">
              <w:t>Ban chỉ đạo liên ngành hội nhập quốc tế về kinh tế (Bộ Công Thương</w:t>
            </w:r>
            <w:r w:rsidR="00956527" w:rsidRPr="00B62883">
              <w:t xml:space="preserve"> thường</w:t>
            </w:r>
            <w:r w:rsidR="00644A37" w:rsidRPr="00B62883">
              <w:t xml:space="preserve"> trực) triển khai thực hiện Đề án tăng cường thông tin tuyên truyền về </w:t>
            </w:r>
            <w:r w:rsidR="00644A37" w:rsidRPr="00B62883">
              <w:rPr>
                <w:lang w:val="vi-VN"/>
              </w:rPr>
              <w:t>HNKTQT</w:t>
            </w:r>
            <w:r w:rsidR="00FE6ECE" w:rsidRPr="00B62883">
              <w:rPr>
                <w:lang w:val="vi-VN"/>
              </w:rPr>
              <w:t xml:space="preserve">, trong đó chú trọng việc tổ chức các lớp tập huấn, đào tạo phổ cập và chuyên sâu các kiến thức về HNKTQT </w:t>
            </w:r>
            <w:r w:rsidRPr="00B62883">
              <w:t xml:space="preserve">cho </w:t>
            </w:r>
            <w:r w:rsidR="009A6DD9" w:rsidRPr="00B62883">
              <w:t xml:space="preserve">các cán bộ QLNN và </w:t>
            </w:r>
            <w:r w:rsidRPr="00B62883">
              <w:t>c</w:t>
            </w:r>
            <w:r w:rsidR="009A6DD9" w:rsidRPr="00B62883">
              <w:t>ộ</w:t>
            </w:r>
            <w:r w:rsidRPr="00B62883">
              <w:t xml:space="preserve">ng đồng doanh nghiệp </w:t>
            </w:r>
            <w:r w:rsidR="00FE6ECE" w:rsidRPr="00B62883">
              <w:rPr>
                <w:lang w:val="vi-VN"/>
              </w:rPr>
              <w:t>trên địa bàn.</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FE6ECE">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Công Thương</w:t>
            </w:r>
            <w:r w:rsidR="00FE6ECE" w:rsidRPr="00B62883">
              <w:rPr>
                <w:rFonts w:ascii="Times New Roman" w:eastAsia="Times New Roman" w:hAnsi="Times New Roman"/>
                <w:sz w:val="24"/>
                <w:szCs w:val="24"/>
              </w:rPr>
              <w:t xml:space="preserve"> và các sở, ban, ngành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Các sở, ban, ngành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lang w:val="vi-VN"/>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FE6EC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9</w:t>
            </w:r>
            <w:r w:rsidR="008E5E51" w:rsidRPr="00B62883">
              <w:rPr>
                <w:rFonts w:ascii="Times New Roman" w:eastAsia="Times New Roman" w:hAnsi="Times New Roman"/>
                <w:sz w:val="24"/>
                <w:szCs w:val="24"/>
              </w:rPr>
              <w:t>.2</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FE6ECE" w:rsidP="00DB7C28">
            <w:pPr>
              <w:shd w:val="clear" w:color="auto" w:fill="FFFFFF"/>
              <w:spacing w:before="0"/>
              <w:rPr>
                <w:rFonts w:ascii="Times New Roman" w:eastAsia="Times New Roman" w:hAnsi="Times New Roman"/>
                <w:sz w:val="24"/>
                <w:szCs w:val="24"/>
              </w:rPr>
            </w:pPr>
            <w:r w:rsidRPr="00B62883">
              <w:rPr>
                <w:rFonts w:ascii="Times New Roman" w:eastAsia="Times New Roman" w:hAnsi="Times New Roman"/>
                <w:sz w:val="24"/>
                <w:szCs w:val="24"/>
                <w:lang w:val="vi-VN"/>
              </w:rPr>
              <w:t xml:space="preserve">Thực hiện công tác thông tin, tuyên truyền về chính sách pháp luật, </w:t>
            </w:r>
            <w:r w:rsidRPr="00B62883">
              <w:rPr>
                <w:rFonts w:ascii="Times New Roman" w:eastAsia="Times New Roman" w:hAnsi="Times New Roman"/>
                <w:sz w:val="24"/>
                <w:szCs w:val="24"/>
              </w:rPr>
              <w:t>t</w:t>
            </w:r>
            <w:r w:rsidR="008E5E51" w:rsidRPr="00B62883">
              <w:rPr>
                <w:rFonts w:ascii="Times New Roman" w:eastAsia="Times New Roman" w:hAnsi="Times New Roman"/>
                <w:sz w:val="24"/>
                <w:szCs w:val="24"/>
              </w:rPr>
              <w:t xml:space="preserve">riển khai </w:t>
            </w:r>
            <w:r w:rsidRPr="00B62883">
              <w:rPr>
                <w:rFonts w:ascii="Times New Roman" w:eastAsia="Times New Roman" w:hAnsi="Times New Roman"/>
                <w:sz w:val="24"/>
                <w:szCs w:val="24"/>
              </w:rPr>
              <w:t xml:space="preserve">kịp thời các VBQPPL, </w:t>
            </w:r>
            <w:r w:rsidR="008E5E51" w:rsidRPr="00B62883">
              <w:rPr>
                <w:rFonts w:ascii="Times New Roman" w:hAnsi="Times New Roman"/>
                <w:sz w:val="24"/>
                <w:szCs w:val="24"/>
              </w:rPr>
              <w:t xml:space="preserve">các kế hoạch và chương trình hành động </w:t>
            </w:r>
            <w:r w:rsidRPr="00B62883">
              <w:rPr>
                <w:rFonts w:ascii="Times New Roman" w:hAnsi="Times New Roman"/>
                <w:sz w:val="24"/>
                <w:szCs w:val="24"/>
              </w:rPr>
              <w:t xml:space="preserve">về HNKTQT </w:t>
            </w:r>
            <w:r w:rsidR="008E5E51" w:rsidRPr="00B62883">
              <w:rPr>
                <w:rFonts w:ascii="Times New Roman" w:hAnsi="Times New Roman"/>
                <w:sz w:val="24"/>
                <w:szCs w:val="24"/>
              </w:rPr>
              <w:t xml:space="preserve">của </w:t>
            </w:r>
            <w:r w:rsidRPr="00B62883">
              <w:rPr>
                <w:rFonts w:ascii="Times New Roman" w:hAnsi="Times New Roman"/>
                <w:sz w:val="24"/>
                <w:szCs w:val="24"/>
              </w:rPr>
              <w:t>thành phố</w:t>
            </w:r>
            <w:r w:rsidR="008E5E51" w:rsidRPr="00B62883">
              <w:rPr>
                <w:rFonts w:ascii="Times New Roman" w:hAnsi="Times New Roman"/>
                <w:sz w:val="24"/>
                <w:szCs w:val="24"/>
              </w:rPr>
              <w:t xml:space="preserve">, </w:t>
            </w:r>
            <w:r w:rsidRPr="00B62883">
              <w:rPr>
                <w:rFonts w:ascii="Times New Roman" w:hAnsi="Times New Roman"/>
                <w:sz w:val="24"/>
                <w:szCs w:val="24"/>
              </w:rPr>
              <w:t xml:space="preserve">của </w:t>
            </w:r>
            <w:r w:rsidR="008E5E51" w:rsidRPr="00B62883">
              <w:rPr>
                <w:rFonts w:ascii="Times New Roman" w:hAnsi="Times New Roman"/>
                <w:sz w:val="24"/>
                <w:szCs w:val="24"/>
              </w:rPr>
              <w:t>các sở, ban, ngành</w:t>
            </w:r>
            <w:r w:rsidR="008E5E51" w:rsidRPr="00B62883">
              <w:rPr>
                <w:rFonts w:ascii="Times New Roman" w:eastAsia="Times New Roman" w:hAnsi="Times New Roman"/>
                <w:sz w:val="24"/>
                <w:szCs w:val="24"/>
                <w:lang w:val="vi-VN"/>
              </w:rPr>
              <w:t xml:space="preserve"> </w:t>
            </w:r>
            <w:r w:rsidR="008E5E51" w:rsidRPr="00B62883">
              <w:rPr>
                <w:rFonts w:ascii="Times New Roman" w:eastAsia="Times New Roman" w:hAnsi="Times New Roman"/>
                <w:sz w:val="24"/>
                <w:szCs w:val="24"/>
              </w:rPr>
              <w:t xml:space="preserve">đến các CBCC-VC </w:t>
            </w:r>
            <w:r w:rsidR="008E5E51" w:rsidRPr="00B62883">
              <w:rPr>
                <w:rFonts w:ascii="Times New Roman" w:eastAsia="Times New Roman" w:hAnsi="Times New Roman"/>
                <w:sz w:val="24"/>
                <w:szCs w:val="24"/>
                <w:lang w:val="vi-VN"/>
              </w:rPr>
              <w:t>các đơn vị, doanh nghiệp</w:t>
            </w:r>
            <w:r w:rsidR="008E5E51" w:rsidRPr="00B62883">
              <w:rPr>
                <w:rFonts w:ascii="Times New Roman" w:eastAsia="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FE6ECE" w:rsidP="00FE6ECE">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Sở Công Thương và c</w:t>
            </w:r>
            <w:r w:rsidR="008E5E51" w:rsidRPr="00B62883">
              <w:rPr>
                <w:rFonts w:ascii="Times New Roman" w:eastAsia="Times New Roman" w:hAnsi="Times New Roman"/>
                <w:sz w:val="24"/>
                <w:szCs w:val="24"/>
                <w:lang w:val="vi-VN"/>
              </w:rPr>
              <w:t xml:space="preserve">ác Sở, ban, ngành, đơn vị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r w:rsidR="00B62883" w:rsidRPr="00B62883" w:rsidTr="00986218">
        <w:tc>
          <w:tcPr>
            <w:tcW w:w="6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FE6ECE" w:rsidP="00612134">
            <w:pPr>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9</w:t>
            </w:r>
            <w:r w:rsidR="008E5E51" w:rsidRPr="00B62883">
              <w:rPr>
                <w:rFonts w:ascii="Times New Roman" w:eastAsia="Times New Roman" w:hAnsi="Times New Roman"/>
                <w:sz w:val="24"/>
                <w:szCs w:val="24"/>
              </w:rPr>
              <w:t>.3</w:t>
            </w:r>
          </w:p>
        </w:tc>
        <w:tc>
          <w:tcPr>
            <w:tcW w:w="71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11590B" w:rsidP="00DB7C28">
            <w:pPr>
              <w:shd w:val="clear" w:color="auto" w:fill="FFFFFF"/>
              <w:spacing w:before="0"/>
              <w:rPr>
                <w:rFonts w:ascii="Times New Roman" w:eastAsia="Times New Roman" w:hAnsi="Times New Roman"/>
                <w:sz w:val="24"/>
                <w:szCs w:val="24"/>
              </w:rPr>
            </w:pPr>
            <w:r w:rsidRPr="00B62883">
              <w:rPr>
                <w:rFonts w:ascii="Times New Roman" w:eastAsia="Times New Roman" w:hAnsi="Times New Roman"/>
                <w:sz w:val="24"/>
                <w:szCs w:val="24"/>
              </w:rPr>
              <w:t xml:space="preserve">Triển khai thực hiện hiệu quả hoạt động thông tin đối ngoại của thành phố;  </w:t>
            </w:r>
            <w:r w:rsidR="008E5E51" w:rsidRPr="00B62883">
              <w:rPr>
                <w:rFonts w:ascii="Times New Roman" w:eastAsia="Times New Roman" w:hAnsi="Times New Roman"/>
                <w:sz w:val="24"/>
                <w:szCs w:val="24"/>
              </w:rPr>
              <w:t>Xây dựng và thực hiện các chương trình phát thanh, truyền hình, thông tin truyền thông và phát hành các ấn phẩm về</w:t>
            </w:r>
            <w:r w:rsidR="00956527" w:rsidRPr="00B62883">
              <w:rPr>
                <w:rFonts w:ascii="Times New Roman" w:eastAsia="Times New Roman" w:hAnsi="Times New Roman"/>
                <w:sz w:val="24"/>
                <w:szCs w:val="24"/>
              </w:rPr>
              <w:t xml:space="preserve"> </w:t>
            </w:r>
            <w:r w:rsidR="008E5E51" w:rsidRPr="00B62883">
              <w:rPr>
                <w:rFonts w:ascii="Times New Roman" w:eastAsia="Times New Roman" w:hAnsi="Times New Roman"/>
                <w:sz w:val="24"/>
                <w:szCs w:val="24"/>
              </w:rPr>
              <w:t>HNKTQT và gia nhập WTO của Việt Nam và địa phương.</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956527">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 xml:space="preserve">Sở Thông tin – Truyền thông, các Báo, Đài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center"/>
              <w:rPr>
                <w:rFonts w:ascii="Times New Roman" w:eastAsia="Times New Roman" w:hAnsi="Times New Roman"/>
                <w:sz w:val="24"/>
                <w:szCs w:val="24"/>
                <w:lang w:val="vi-VN"/>
              </w:rPr>
            </w:pPr>
            <w:r w:rsidRPr="00B62883">
              <w:rPr>
                <w:rFonts w:ascii="Times New Roman" w:eastAsia="Times New Roman" w:hAnsi="Times New Roman"/>
                <w:sz w:val="24"/>
                <w:szCs w:val="24"/>
                <w:lang w:val="vi-VN"/>
              </w:rPr>
              <w:t xml:space="preserve">Các Sở, ban, ngành, đơn vị </w:t>
            </w:r>
            <w:r w:rsidRPr="00B62883">
              <w:rPr>
                <w:rFonts w:ascii="Times New Roman" w:eastAsia="Times New Roman" w:hAnsi="Times New Roman"/>
                <w:sz w:val="24"/>
                <w:szCs w:val="24"/>
              </w:rPr>
              <w:t>có liên quan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8E5E51" w:rsidRPr="00B62883" w:rsidRDefault="00956527" w:rsidP="00612134">
            <w:pPr>
              <w:shd w:val="clear" w:color="auto" w:fill="FFFFFF"/>
              <w:spacing w:before="0"/>
              <w:jc w:val="center"/>
              <w:rPr>
                <w:rFonts w:ascii="Times New Roman" w:eastAsia="Times New Roman" w:hAnsi="Times New Roman"/>
                <w:sz w:val="24"/>
                <w:szCs w:val="24"/>
              </w:rPr>
            </w:pPr>
            <w:r w:rsidRPr="00B62883">
              <w:rPr>
                <w:rFonts w:ascii="Times New Roman" w:eastAsia="Times New Roman" w:hAnsi="Times New Roman"/>
                <w:sz w:val="24"/>
                <w:szCs w:val="24"/>
              </w:rPr>
              <w:t>Hàng năm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8E5E51" w:rsidRPr="00B62883" w:rsidRDefault="008E5E51" w:rsidP="00612134">
            <w:pPr>
              <w:shd w:val="clear" w:color="auto" w:fill="FFFFFF"/>
              <w:spacing w:before="0"/>
              <w:jc w:val="left"/>
              <w:rPr>
                <w:rFonts w:ascii="Times New Roman" w:eastAsia="Times New Roman" w:hAnsi="Times New Roman"/>
                <w:sz w:val="24"/>
                <w:szCs w:val="24"/>
              </w:rPr>
            </w:pPr>
          </w:p>
        </w:tc>
      </w:tr>
    </w:tbl>
    <w:p w:rsidR="003E2481" w:rsidRPr="00B62883" w:rsidRDefault="003E2481" w:rsidP="009A6DD9">
      <w:pPr>
        <w:spacing w:before="0" w:line="276" w:lineRule="auto"/>
        <w:rPr>
          <w:rFonts w:ascii="Times New Roman" w:hAnsi="Times New Roman"/>
          <w:sz w:val="28"/>
          <w:szCs w:val="28"/>
        </w:rPr>
      </w:pPr>
    </w:p>
    <w:sectPr w:rsidR="003E2481" w:rsidRPr="00B62883" w:rsidSect="00F57163">
      <w:pgSz w:w="16840" w:h="11907" w:orient="landscape" w:code="9"/>
      <w:pgMar w:top="1134" w:right="147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46" w:rsidRDefault="00445F46" w:rsidP="00B4342F">
      <w:pPr>
        <w:spacing w:before="0" w:after="0"/>
      </w:pPr>
      <w:r>
        <w:separator/>
      </w:r>
    </w:p>
  </w:endnote>
  <w:endnote w:type="continuationSeparator" w:id="0">
    <w:p w:rsidR="00445F46" w:rsidRDefault="00445F46" w:rsidP="00B434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46" w:rsidRDefault="00445F46" w:rsidP="00B4342F">
      <w:pPr>
        <w:spacing w:before="0" w:after="0"/>
      </w:pPr>
      <w:r>
        <w:separator/>
      </w:r>
    </w:p>
  </w:footnote>
  <w:footnote w:type="continuationSeparator" w:id="0">
    <w:p w:rsidR="00445F46" w:rsidRDefault="00445F46" w:rsidP="00B4342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A76E1"/>
    <w:multiLevelType w:val="hybridMultilevel"/>
    <w:tmpl w:val="6996288C"/>
    <w:lvl w:ilvl="0" w:tplc="78E20FCC">
      <w:start w:val="2"/>
      <w:numFmt w:val="bullet"/>
      <w:lvlText w:val="-"/>
      <w:lvlJc w:val="left"/>
      <w:pPr>
        <w:ind w:left="927" w:hanging="360"/>
      </w:pPr>
      <w:rPr>
        <w:rFonts w:ascii="Times New Roman" w:eastAsia="Times New Roman" w:hAnsi="Times New Roman" w:cs="Times New Roman" w:hint="default"/>
        <w:b w:val="0"/>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E7"/>
    <w:rsid w:val="00017DD5"/>
    <w:rsid w:val="00031D49"/>
    <w:rsid w:val="000751CD"/>
    <w:rsid w:val="00077AFD"/>
    <w:rsid w:val="000847E3"/>
    <w:rsid w:val="00090C7B"/>
    <w:rsid w:val="000926C3"/>
    <w:rsid w:val="00094614"/>
    <w:rsid w:val="000956A1"/>
    <w:rsid w:val="00095783"/>
    <w:rsid w:val="00097B40"/>
    <w:rsid w:val="000B34B8"/>
    <w:rsid w:val="000B3A57"/>
    <w:rsid w:val="000C0C56"/>
    <w:rsid w:val="000C4297"/>
    <w:rsid w:val="000D7CCC"/>
    <w:rsid w:val="000F3448"/>
    <w:rsid w:val="00102C1F"/>
    <w:rsid w:val="0011590B"/>
    <w:rsid w:val="00130B17"/>
    <w:rsid w:val="00135403"/>
    <w:rsid w:val="00151884"/>
    <w:rsid w:val="001762BF"/>
    <w:rsid w:val="0019389D"/>
    <w:rsid w:val="001A2E44"/>
    <w:rsid w:val="001B5037"/>
    <w:rsid w:val="001C14EF"/>
    <w:rsid w:val="001D3BC7"/>
    <w:rsid w:val="001D5739"/>
    <w:rsid w:val="001E182B"/>
    <w:rsid w:val="001E5FAE"/>
    <w:rsid w:val="001F0FDC"/>
    <w:rsid w:val="00213D1E"/>
    <w:rsid w:val="002168EC"/>
    <w:rsid w:val="00224B21"/>
    <w:rsid w:val="00233BD5"/>
    <w:rsid w:val="00237E21"/>
    <w:rsid w:val="0025308A"/>
    <w:rsid w:val="002617C0"/>
    <w:rsid w:val="00262DC1"/>
    <w:rsid w:val="00265E56"/>
    <w:rsid w:val="00271828"/>
    <w:rsid w:val="0028297A"/>
    <w:rsid w:val="002B2C12"/>
    <w:rsid w:val="002C4C43"/>
    <w:rsid w:val="002D68BA"/>
    <w:rsid w:val="002E027B"/>
    <w:rsid w:val="002E0615"/>
    <w:rsid w:val="002E2A97"/>
    <w:rsid w:val="002F21A8"/>
    <w:rsid w:val="00305FCA"/>
    <w:rsid w:val="003063D3"/>
    <w:rsid w:val="003100EF"/>
    <w:rsid w:val="00312A6C"/>
    <w:rsid w:val="003174D7"/>
    <w:rsid w:val="00327B71"/>
    <w:rsid w:val="00331B30"/>
    <w:rsid w:val="00335894"/>
    <w:rsid w:val="003415BB"/>
    <w:rsid w:val="00354C67"/>
    <w:rsid w:val="003606A3"/>
    <w:rsid w:val="003714E0"/>
    <w:rsid w:val="0038481D"/>
    <w:rsid w:val="003A5C10"/>
    <w:rsid w:val="003A6C1E"/>
    <w:rsid w:val="003B6287"/>
    <w:rsid w:val="003C0AE9"/>
    <w:rsid w:val="003C5142"/>
    <w:rsid w:val="003C7A4A"/>
    <w:rsid w:val="003C7EB3"/>
    <w:rsid w:val="003E1C1A"/>
    <w:rsid w:val="003E2481"/>
    <w:rsid w:val="003E2AC8"/>
    <w:rsid w:val="003E594B"/>
    <w:rsid w:val="003F78FE"/>
    <w:rsid w:val="00414C58"/>
    <w:rsid w:val="00427139"/>
    <w:rsid w:val="0043293C"/>
    <w:rsid w:val="00445F46"/>
    <w:rsid w:val="0045412B"/>
    <w:rsid w:val="0046160B"/>
    <w:rsid w:val="004A1E77"/>
    <w:rsid w:val="004B5C15"/>
    <w:rsid w:val="004C2B8D"/>
    <w:rsid w:val="004C70C9"/>
    <w:rsid w:val="004D07EB"/>
    <w:rsid w:val="004D20AF"/>
    <w:rsid w:val="004E0104"/>
    <w:rsid w:val="004F15AE"/>
    <w:rsid w:val="004F2D72"/>
    <w:rsid w:val="004F3BCC"/>
    <w:rsid w:val="004F6EB6"/>
    <w:rsid w:val="005037E9"/>
    <w:rsid w:val="00504E8C"/>
    <w:rsid w:val="00524E24"/>
    <w:rsid w:val="00531D0F"/>
    <w:rsid w:val="00532C4F"/>
    <w:rsid w:val="00534617"/>
    <w:rsid w:val="00542AC7"/>
    <w:rsid w:val="005465C6"/>
    <w:rsid w:val="00560506"/>
    <w:rsid w:val="00560A7E"/>
    <w:rsid w:val="00595916"/>
    <w:rsid w:val="005A3CFA"/>
    <w:rsid w:val="005A3FB0"/>
    <w:rsid w:val="005A4AC8"/>
    <w:rsid w:val="005A754D"/>
    <w:rsid w:val="005B184D"/>
    <w:rsid w:val="005B4ADB"/>
    <w:rsid w:val="005B716E"/>
    <w:rsid w:val="005C167F"/>
    <w:rsid w:val="005C2EA6"/>
    <w:rsid w:val="005D0116"/>
    <w:rsid w:val="005D483A"/>
    <w:rsid w:val="005F1173"/>
    <w:rsid w:val="00600EE9"/>
    <w:rsid w:val="00612134"/>
    <w:rsid w:val="00633BC5"/>
    <w:rsid w:val="0063418E"/>
    <w:rsid w:val="00642022"/>
    <w:rsid w:val="00644A37"/>
    <w:rsid w:val="00655302"/>
    <w:rsid w:val="00666FBB"/>
    <w:rsid w:val="00674B3C"/>
    <w:rsid w:val="006907ED"/>
    <w:rsid w:val="00697265"/>
    <w:rsid w:val="006B7878"/>
    <w:rsid w:val="006C1EC5"/>
    <w:rsid w:val="006C49F9"/>
    <w:rsid w:val="006D0501"/>
    <w:rsid w:val="006D30F9"/>
    <w:rsid w:val="006D6586"/>
    <w:rsid w:val="006D6AA5"/>
    <w:rsid w:val="006E5D8E"/>
    <w:rsid w:val="006E7D7A"/>
    <w:rsid w:val="00701B1A"/>
    <w:rsid w:val="007023A1"/>
    <w:rsid w:val="00712041"/>
    <w:rsid w:val="00717EE9"/>
    <w:rsid w:val="00752C3D"/>
    <w:rsid w:val="00756E8E"/>
    <w:rsid w:val="00761BD3"/>
    <w:rsid w:val="00762FC2"/>
    <w:rsid w:val="00765ACE"/>
    <w:rsid w:val="0077075B"/>
    <w:rsid w:val="007707F2"/>
    <w:rsid w:val="00775C81"/>
    <w:rsid w:val="00782098"/>
    <w:rsid w:val="00785E84"/>
    <w:rsid w:val="007C6763"/>
    <w:rsid w:val="007F7182"/>
    <w:rsid w:val="008032CA"/>
    <w:rsid w:val="0080793B"/>
    <w:rsid w:val="00807E2B"/>
    <w:rsid w:val="00816C40"/>
    <w:rsid w:val="0081745B"/>
    <w:rsid w:val="00821170"/>
    <w:rsid w:val="008351AF"/>
    <w:rsid w:val="008507FE"/>
    <w:rsid w:val="008528AF"/>
    <w:rsid w:val="00886B63"/>
    <w:rsid w:val="008A5AEE"/>
    <w:rsid w:val="008A6EFC"/>
    <w:rsid w:val="008A79DC"/>
    <w:rsid w:val="008B0FEB"/>
    <w:rsid w:val="008C3980"/>
    <w:rsid w:val="008D17F0"/>
    <w:rsid w:val="008D2383"/>
    <w:rsid w:val="008D48B1"/>
    <w:rsid w:val="008D4D3E"/>
    <w:rsid w:val="008D6B31"/>
    <w:rsid w:val="008E1EE7"/>
    <w:rsid w:val="008E5E51"/>
    <w:rsid w:val="008F69C7"/>
    <w:rsid w:val="009220D5"/>
    <w:rsid w:val="00950E83"/>
    <w:rsid w:val="00954162"/>
    <w:rsid w:val="00956527"/>
    <w:rsid w:val="00957CD0"/>
    <w:rsid w:val="00963C33"/>
    <w:rsid w:val="009649F6"/>
    <w:rsid w:val="00973CA9"/>
    <w:rsid w:val="00986218"/>
    <w:rsid w:val="00997A1F"/>
    <w:rsid w:val="009A117A"/>
    <w:rsid w:val="009A287C"/>
    <w:rsid w:val="009A4C03"/>
    <w:rsid w:val="009A6DD9"/>
    <w:rsid w:val="00A0203D"/>
    <w:rsid w:val="00A05836"/>
    <w:rsid w:val="00A06B7E"/>
    <w:rsid w:val="00A10CF4"/>
    <w:rsid w:val="00A14B6B"/>
    <w:rsid w:val="00A1568D"/>
    <w:rsid w:val="00A2205D"/>
    <w:rsid w:val="00A25A02"/>
    <w:rsid w:val="00A56305"/>
    <w:rsid w:val="00A57E11"/>
    <w:rsid w:val="00A61823"/>
    <w:rsid w:val="00A7522F"/>
    <w:rsid w:val="00A807D6"/>
    <w:rsid w:val="00A82C7B"/>
    <w:rsid w:val="00AB1CA6"/>
    <w:rsid w:val="00AC5DA7"/>
    <w:rsid w:val="00AC6161"/>
    <w:rsid w:val="00AD23F7"/>
    <w:rsid w:val="00AE481E"/>
    <w:rsid w:val="00AE6D24"/>
    <w:rsid w:val="00AF20C4"/>
    <w:rsid w:val="00B15EAA"/>
    <w:rsid w:val="00B2307A"/>
    <w:rsid w:val="00B31CAA"/>
    <w:rsid w:val="00B35535"/>
    <w:rsid w:val="00B4342F"/>
    <w:rsid w:val="00B62883"/>
    <w:rsid w:val="00B66C65"/>
    <w:rsid w:val="00B715D2"/>
    <w:rsid w:val="00B765D9"/>
    <w:rsid w:val="00B954C6"/>
    <w:rsid w:val="00B960D0"/>
    <w:rsid w:val="00BA249C"/>
    <w:rsid w:val="00BA2F90"/>
    <w:rsid w:val="00BA735D"/>
    <w:rsid w:val="00BE4A03"/>
    <w:rsid w:val="00BE60C5"/>
    <w:rsid w:val="00C0022F"/>
    <w:rsid w:val="00C032B1"/>
    <w:rsid w:val="00C06E7E"/>
    <w:rsid w:val="00C32D0B"/>
    <w:rsid w:val="00C40DE8"/>
    <w:rsid w:val="00C41AA6"/>
    <w:rsid w:val="00C506A9"/>
    <w:rsid w:val="00C5120A"/>
    <w:rsid w:val="00C57480"/>
    <w:rsid w:val="00C7005F"/>
    <w:rsid w:val="00C7049D"/>
    <w:rsid w:val="00CB372A"/>
    <w:rsid w:val="00CB3812"/>
    <w:rsid w:val="00CC4102"/>
    <w:rsid w:val="00CD3098"/>
    <w:rsid w:val="00D007C8"/>
    <w:rsid w:val="00D06A69"/>
    <w:rsid w:val="00D0772C"/>
    <w:rsid w:val="00D104C0"/>
    <w:rsid w:val="00D133D0"/>
    <w:rsid w:val="00D23AC7"/>
    <w:rsid w:val="00D301F6"/>
    <w:rsid w:val="00D309B4"/>
    <w:rsid w:val="00D34F1E"/>
    <w:rsid w:val="00D47887"/>
    <w:rsid w:val="00D50E35"/>
    <w:rsid w:val="00D52442"/>
    <w:rsid w:val="00D533D3"/>
    <w:rsid w:val="00D63068"/>
    <w:rsid w:val="00D71CBC"/>
    <w:rsid w:val="00D77C6D"/>
    <w:rsid w:val="00D82156"/>
    <w:rsid w:val="00D927F0"/>
    <w:rsid w:val="00DA393F"/>
    <w:rsid w:val="00DA3E09"/>
    <w:rsid w:val="00DA52BD"/>
    <w:rsid w:val="00DA6E38"/>
    <w:rsid w:val="00DB0A46"/>
    <w:rsid w:val="00DB13AF"/>
    <w:rsid w:val="00DB1612"/>
    <w:rsid w:val="00DB7C28"/>
    <w:rsid w:val="00DC1483"/>
    <w:rsid w:val="00DD7CD7"/>
    <w:rsid w:val="00DE2345"/>
    <w:rsid w:val="00DF3D2D"/>
    <w:rsid w:val="00DF4173"/>
    <w:rsid w:val="00DF45F6"/>
    <w:rsid w:val="00E125CF"/>
    <w:rsid w:val="00E14D71"/>
    <w:rsid w:val="00E24304"/>
    <w:rsid w:val="00E24E4F"/>
    <w:rsid w:val="00E428BE"/>
    <w:rsid w:val="00E43790"/>
    <w:rsid w:val="00E45057"/>
    <w:rsid w:val="00E4764A"/>
    <w:rsid w:val="00E75A1F"/>
    <w:rsid w:val="00E84EE8"/>
    <w:rsid w:val="00E84FB6"/>
    <w:rsid w:val="00E932F4"/>
    <w:rsid w:val="00E960C8"/>
    <w:rsid w:val="00E96216"/>
    <w:rsid w:val="00EA03A6"/>
    <w:rsid w:val="00EA4968"/>
    <w:rsid w:val="00EA74DE"/>
    <w:rsid w:val="00EC2E8C"/>
    <w:rsid w:val="00EC5A7A"/>
    <w:rsid w:val="00ED1DA7"/>
    <w:rsid w:val="00ED7B1A"/>
    <w:rsid w:val="00EF1FB4"/>
    <w:rsid w:val="00EF2C0F"/>
    <w:rsid w:val="00EF773F"/>
    <w:rsid w:val="00EF7B97"/>
    <w:rsid w:val="00F15B03"/>
    <w:rsid w:val="00F20C31"/>
    <w:rsid w:val="00F4344F"/>
    <w:rsid w:val="00F456E2"/>
    <w:rsid w:val="00F52687"/>
    <w:rsid w:val="00F53A9A"/>
    <w:rsid w:val="00F57163"/>
    <w:rsid w:val="00F773CF"/>
    <w:rsid w:val="00F77B04"/>
    <w:rsid w:val="00FA746A"/>
    <w:rsid w:val="00FB3766"/>
    <w:rsid w:val="00FB6B7D"/>
    <w:rsid w:val="00FC6F70"/>
    <w:rsid w:val="00FD0753"/>
    <w:rsid w:val="00FE6ECE"/>
    <w:rsid w:val="00FE7C4E"/>
    <w:rsid w:val="00FF3EF7"/>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793FF17-9AEA-45AA-A914-3938402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CD7"/>
    <w:pPr>
      <w:spacing w:before="120" w:after="120"/>
      <w:jc w:val="both"/>
    </w:pPr>
    <w:rPr>
      <w:sz w:val="22"/>
      <w:szCs w:val="22"/>
    </w:rPr>
  </w:style>
  <w:style w:type="paragraph" w:styleId="Heading1">
    <w:name w:val="heading 1"/>
    <w:basedOn w:val="Normal"/>
    <w:next w:val="Normal"/>
    <w:link w:val="Heading1Char"/>
    <w:uiPriority w:val="9"/>
    <w:qFormat/>
    <w:rsid w:val="00D63068"/>
    <w:pPr>
      <w:keepNext/>
      <w:spacing w:before="240" w:after="60"/>
      <w:outlineLvl w:val="0"/>
    </w:pPr>
    <w:rPr>
      <w:rFonts w:ascii="Cambria" w:eastAsia="Times New Roman" w:hAnsi="Cambria"/>
      <w:b/>
      <w:bCs/>
      <w:kern w:val="32"/>
      <w:sz w:val="32"/>
      <w:szCs w:val="32"/>
      <w:lang w:val="x-none" w:eastAsia="x-none"/>
    </w:rPr>
  </w:style>
  <w:style w:type="paragraph" w:styleId="Heading7">
    <w:name w:val="heading 7"/>
    <w:basedOn w:val="Normal"/>
    <w:next w:val="Normal"/>
    <w:link w:val="Heading7Char"/>
    <w:qFormat/>
    <w:rsid w:val="000751CD"/>
    <w:pPr>
      <w:keepNext/>
      <w:tabs>
        <w:tab w:val="left" w:pos="567"/>
      </w:tabs>
      <w:spacing w:before="0" w:after="0"/>
      <w:outlineLvl w:val="6"/>
    </w:pPr>
    <w:rPr>
      <w:rFonts w:ascii="Times New Roman" w:eastAsia="Times New Roman" w:hAnsi="Times New Roman"/>
      <w:b/>
      <w:color w:val="000080"/>
      <w:w w:val="90"/>
      <w:sz w:val="26"/>
      <w:szCs w:val="20"/>
      <w:lang w:val="x-none" w:eastAsia="x-none"/>
    </w:rPr>
  </w:style>
  <w:style w:type="paragraph" w:styleId="Heading8">
    <w:name w:val="heading 8"/>
    <w:basedOn w:val="Normal"/>
    <w:next w:val="Normal"/>
    <w:link w:val="Heading8Char"/>
    <w:uiPriority w:val="9"/>
    <w:qFormat/>
    <w:rsid w:val="0043293C"/>
    <w:pPr>
      <w:spacing w:before="240" w:after="60"/>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EE7"/>
    <w:pPr>
      <w:spacing w:before="100" w:beforeAutospacing="1" w:after="100" w:afterAutospacing="1"/>
      <w:jc w:val="left"/>
    </w:pPr>
    <w:rPr>
      <w:rFonts w:ascii="Times New Roman" w:eastAsia="Times New Roman" w:hAnsi="Times New Roman"/>
      <w:sz w:val="24"/>
      <w:szCs w:val="24"/>
    </w:rPr>
  </w:style>
  <w:style w:type="paragraph" w:styleId="BodyTextIndent">
    <w:name w:val="Body Text Indent"/>
    <w:basedOn w:val="Normal"/>
    <w:link w:val="BodyTextIndentChar"/>
    <w:rsid w:val="000751CD"/>
    <w:pPr>
      <w:spacing w:before="0" w:after="0"/>
      <w:ind w:firstLine="720"/>
    </w:pPr>
    <w:rPr>
      <w:rFonts w:ascii=".VnTimeH" w:eastAsia="Times New Roman" w:hAnsi=".VnTimeH"/>
      <w:b/>
      <w:color w:val="000080"/>
      <w:sz w:val="28"/>
      <w:szCs w:val="20"/>
      <w:lang w:val="x-none" w:eastAsia="x-none"/>
    </w:rPr>
  </w:style>
  <w:style w:type="character" w:customStyle="1" w:styleId="BodyTextIndentChar">
    <w:name w:val="Body Text Indent Char"/>
    <w:link w:val="BodyTextIndent"/>
    <w:rsid w:val="000751CD"/>
    <w:rPr>
      <w:rFonts w:ascii=".VnTimeH" w:eastAsia="Times New Roman" w:hAnsi=".VnTimeH" w:cs="Times New Roman"/>
      <w:b/>
      <w:color w:val="000080"/>
      <w:sz w:val="28"/>
      <w:szCs w:val="20"/>
    </w:rPr>
  </w:style>
  <w:style w:type="paragraph" w:styleId="BodyText">
    <w:name w:val="Body Text"/>
    <w:basedOn w:val="Normal"/>
    <w:link w:val="BodyTextChar"/>
    <w:rsid w:val="000751CD"/>
    <w:pPr>
      <w:spacing w:before="0" w:after="0"/>
    </w:pPr>
    <w:rPr>
      <w:rFonts w:ascii=".VnTime" w:eastAsia="Times New Roman" w:hAnsi=".VnTime"/>
      <w:color w:val="000080"/>
      <w:sz w:val="28"/>
      <w:szCs w:val="20"/>
      <w:lang w:val="x-none" w:eastAsia="x-none"/>
    </w:rPr>
  </w:style>
  <w:style w:type="character" w:customStyle="1" w:styleId="BodyTextChar">
    <w:name w:val="Body Text Char"/>
    <w:link w:val="BodyText"/>
    <w:rsid w:val="000751CD"/>
    <w:rPr>
      <w:rFonts w:ascii=".VnTime" w:eastAsia="Times New Roman" w:hAnsi=".VnTime" w:cs="Times New Roman"/>
      <w:color w:val="000080"/>
      <w:sz w:val="28"/>
      <w:szCs w:val="20"/>
    </w:rPr>
  </w:style>
  <w:style w:type="character" w:customStyle="1" w:styleId="Heading7Char">
    <w:name w:val="Heading 7 Char"/>
    <w:link w:val="Heading7"/>
    <w:rsid w:val="000751CD"/>
    <w:rPr>
      <w:rFonts w:ascii="Times New Roman" w:eastAsia="Times New Roman" w:hAnsi="Times New Roman" w:cs="Times New Roman"/>
      <w:b/>
      <w:color w:val="000080"/>
      <w:w w:val="90"/>
      <w:sz w:val="26"/>
      <w:szCs w:val="20"/>
    </w:rPr>
  </w:style>
  <w:style w:type="character" w:styleId="FootnoteReference">
    <w:name w:val="footnote reference"/>
    <w:semiHidden/>
    <w:rsid w:val="00B4342F"/>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semiHidden/>
    <w:rsid w:val="00B4342F"/>
    <w:pPr>
      <w:spacing w:before="0" w:after="0"/>
      <w:jc w:val="left"/>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semiHidden/>
    <w:rsid w:val="00B4342F"/>
    <w:rPr>
      <w:rFonts w:ascii="Times New Roman" w:eastAsia="Times New Roman" w:hAnsi="Times New Roman"/>
    </w:rPr>
  </w:style>
  <w:style w:type="character" w:customStyle="1" w:styleId="Heading8Char">
    <w:name w:val="Heading 8 Char"/>
    <w:link w:val="Heading8"/>
    <w:uiPriority w:val="9"/>
    <w:rsid w:val="0043293C"/>
    <w:rPr>
      <w:rFonts w:ascii="Calibri" w:eastAsia="Times New Roman" w:hAnsi="Calibri" w:cs="Times New Roman"/>
      <w:i/>
      <w:iCs/>
      <w:sz w:val="24"/>
      <w:szCs w:val="24"/>
    </w:rPr>
  </w:style>
  <w:style w:type="paragraph" w:customStyle="1" w:styleId="WW-BodyText3">
    <w:name w:val="WW-Body Text 3"/>
    <w:basedOn w:val="Normal"/>
    <w:rsid w:val="0043293C"/>
    <w:pPr>
      <w:suppressAutoHyphens/>
      <w:spacing w:before="0" w:after="0"/>
    </w:pPr>
    <w:rPr>
      <w:rFonts w:ascii=".VnTime" w:eastAsia="Times New Roman" w:hAnsi=".VnTime"/>
      <w:sz w:val="28"/>
      <w:szCs w:val="20"/>
      <w:lang w:eastAsia="ar-SA"/>
    </w:rPr>
  </w:style>
  <w:style w:type="paragraph" w:styleId="BodyTextIndent2">
    <w:name w:val="Body Text Indent 2"/>
    <w:basedOn w:val="Normal"/>
    <w:link w:val="BodyTextIndent2Char"/>
    <w:uiPriority w:val="99"/>
    <w:unhideWhenUsed/>
    <w:rsid w:val="000F3448"/>
    <w:pPr>
      <w:spacing w:line="480" w:lineRule="auto"/>
      <w:ind w:left="360"/>
    </w:pPr>
    <w:rPr>
      <w:lang w:val="x-none" w:eastAsia="x-none"/>
    </w:rPr>
  </w:style>
  <w:style w:type="character" w:customStyle="1" w:styleId="BodyTextIndent2Char">
    <w:name w:val="Body Text Indent 2 Char"/>
    <w:link w:val="BodyTextIndent2"/>
    <w:uiPriority w:val="99"/>
    <w:rsid w:val="000F3448"/>
    <w:rPr>
      <w:sz w:val="22"/>
      <w:szCs w:val="22"/>
    </w:rPr>
  </w:style>
  <w:style w:type="character" w:styleId="Hyperlink">
    <w:name w:val="Hyperlink"/>
    <w:uiPriority w:val="99"/>
    <w:unhideWhenUsed/>
    <w:rsid w:val="000F3448"/>
    <w:rPr>
      <w:color w:val="0000FF"/>
      <w:u w:val="single"/>
    </w:rPr>
  </w:style>
  <w:style w:type="paragraph" w:styleId="Header">
    <w:name w:val="header"/>
    <w:basedOn w:val="Normal"/>
    <w:link w:val="HeaderChar"/>
    <w:uiPriority w:val="99"/>
    <w:unhideWhenUsed/>
    <w:rsid w:val="00E4764A"/>
    <w:pPr>
      <w:tabs>
        <w:tab w:val="center" w:pos="4680"/>
        <w:tab w:val="right" w:pos="9360"/>
      </w:tabs>
    </w:pPr>
    <w:rPr>
      <w:lang w:val="x-none" w:eastAsia="x-none"/>
    </w:rPr>
  </w:style>
  <w:style w:type="character" w:customStyle="1" w:styleId="HeaderChar">
    <w:name w:val="Header Char"/>
    <w:link w:val="Header"/>
    <w:uiPriority w:val="99"/>
    <w:rsid w:val="00E4764A"/>
    <w:rPr>
      <w:sz w:val="22"/>
      <w:szCs w:val="22"/>
    </w:rPr>
  </w:style>
  <w:style w:type="paragraph" w:styleId="Footer">
    <w:name w:val="footer"/>
    <w:basedOn w:val="Normal"/>
    <w:link w:val="FooterChar"/>
    <w:uiPriority w:val="99"/>
    <w:unhideWhenUsed/>
    <w:rsid w:val="00E4764A"/>
    <w:pPr>
      <w:tabs>
        <w:tab w:val="center" w:pos="4680"/>
        <w:tab w:val="right" w:pos="9360"/>
      </w:tabs>
    </w:pPr>
    <w:rPr>
      <w:lang w:val="x-none" w:eastAsia="x-none"/>
    </w:rPr>
  </w:style>
  <w:style w:type="character" w:customStyle="1" w:styleId="FooterChar">
    <w:name w:val="Footer Char"/>
    <w:link w:val="Footer"/>
    <w:uiPriority w:val="99"/>
    <w:rsid w:val="00E4764A"/>
    <w:rPr>
      <w:sz w:val="22"/>
      <w:szCs w:val="22"/>
    </w:rPr>
  </w:style>
  <w:style w:type="paragraph" w:styleId="EndnoteText">
    <w:name w:val="endnote text"/>
    <w:basedOn w:val="Normal"/>
    <w:link w:val="EndnoteTextChar"/>
    <w:semiHidden/>
    <w:rsid w:val="00633BC5"/>
    <w:pPr>
      <w:spacing w:before="0" w:after="0"/>
      <w:jc w:val="left"/>
    </w:pPr>
    <w:rPr>
      <w:rFonts w:ascii="Times New Roman" w:eastAsia="Times New Roman" w:hAnsi="Times New Roman"/>
      <w:sz w:val="20"/>
      <w:szCs w:val="20"/>
      <w:lang w:val="x-none" w:eastAsia="x-none"/>
    </w:rPr>
  </w:style>
  <w:style w:type="character" w:customStyle="1" w:styleId="EndnoteTextChar">
    <w:name w:val="Endnote Text Char"/>
    <w:link w:val="EndnoteText"/>
    <w:semiHidden/>
    <w:rsid w:val="00633BC5"/>
    <w:rPr>
      <w:rFonts w:ascii="Times New Roman" w:eastAsia="Times New Roman" w:hAnsi="Times New Roman"/>
    </w:rPr>
  </w:style>
  <w:style w:type="character" w:styleId="EndnoteReference">
    <w:name w:val="endnote reference"/>
    <w:semiHidden/>
    <w:rsid w:val="00633BC5"/>
    <w:rPr>
      <w:vertAlign w:val="superscript"/>
    </w:rPr>
  </w:style>
  <w:style w:type="table" w:styleId="TableGrid">
    <w:name w:val="Table Grid"/>
    <w:basedOn w:val="TableNormal"/>
    <w:uiPriority w:val="59"/>
    <w:rsid w:val="00090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D63068"/>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A6DD9"/>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9A6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7437">
      <w:bodyDiv w:val="1"/>
      <w:marLeft w:val="0"/>
      <w:marRight w:val="0"/>
      <w:marTop w:val="0"/>
      <w:marBottom w:val="0"/>
      <w:divBdr>
        <w:top w:val="none" w:sz="0" w:space="0" w:color="auto"/>
        <w:left w:val="none" w:sz="0" w:space="0" w:color="auto"/>
        <w:bottom w:val="none" w:sz="0" w:space="0" w:color="auto"/>
        <w:right w:val="none" w:sz="0" w:space="0" w:color="auto"/>
      </w:divBdr>
    </w:div>
    <w:div w:id="1303342401">
      <w:bodyDiv w:val="1"/>
      <w:marLeft w:val="0"/>
      <w:marRight w:val="0"/>
      <w:marTop w:val="0"/>
      <w:marBottom w:val="0"/>
      <w:divBdr>
        <w:top w:val="none" w:sz="0" w:space="0" w:color="auto"/>
        <w:left w:val="none" w:sz="0" w:space="0" w:color="auto"/>
        <w:bottom w:val="none" w:sz="0" w:space="0" w:color="auto"/>
        <w:right w:val="none" w:sz="0" w:space="0" w:color="auto"/>
      </w:divBdr>
    </w:div>
    <w:div w:id="17186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gbao.danang.gov.vn/webpages/index/contentindex.faces?docid=8772&amp;year=2010" TargetMode="External"/><Relationship Id="rId3" Type="http://schemas.openxmlformats.org/officeDocument/2006/relationships/settings" Target="settings.xml"/><Relationship Id="rId7" Type="http://schemas.openxmlformats.org/officeDocument/2006/relationships/hyperlink" Target="http://congbao.danang.gov.vn/webpages/index/contentindex.faces?docid=9275&amp;year=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ttt.danang.gov.vn/dpt.do?mod=4&amp;id_cm=/tthc/clcs&amp;id_bt=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35188</CharactersWithSpaces>
  <SharedDoc>false</SharedDoc>
  <HLinks>
    <vt:vector size="18" baseType="variant">
      <vt:variant>
        <vt:i4>7012463</vt:i4>
      </vt:variant>
      <vt:variant>
        <vt:i4>6</vt:i4>
      </vt:variant>
      <vt:variant>
        <vt:i4>0</vt:i4>
      </vt:variant>
      <vt:variant>
        <vt:i4>5</vt:i4>
      </vt:variant>
      <vt:variant>
        <vt:lpwstr>http://www.tttt.danang.gov.vn/dpt.do?mod=4&amp;id_cm=/tthc/clcs&amp;id_bt=135</vt:lpwstr>
      </vt:variant>
      <vt:variant>
        <vt:lpwstr/>
      </vt:variant>
      <vt:variant>
        <vt:i4>8126524</vt:i4>
      </vt:variant>
      <vt:variant>
        <vt:i4>3</vt:i4>
      </vt:variant>
      <vt:variant>
        <vt:i4>0</vt:i4>
      </vt:variant>
      <vt:variant>
        <vt:i4>5</vt:i4>
      </vt:variant>
      <vt:variant>
        <vt:lpwstr>http://congbao.danang.gov.vn/webpages/index/contentindex.faces?docid=8772&amp;year=2010</vt:lpwstr>
      </vt:variant>
      <vt:variant>
        <vt:lpwstr/>
      </vt:variant>
      <vt:variant>
        <vt:i4>8192062</vt:i4>
      </vt:variant>
      <vt:variant>
        <vt:i4>0</vt:i4>
      </vt:variant>
      <vt:variant>
        <vt:i4>0</vt:i4>
      </vt:variant>
      <vt:variant>
        <vt:i4>5</vt:i4>
      </vt:variant>
      <vt:variant>
        <vt:lpwstr>http://congbao.danang.gov.vn/webpages/index/contentindex.faces?docid=9275&amp;year=2012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2015-11-09T01:23:00Z</cp:lastPrinted>
  <dcterms:created xsi:type="dcterms:W3CDTF">2021-04-19T06:41:00Z</dcterms:created>
  <dcterms:modified xsi:type="dcterms:W3CDTF">2021-04-19T06:43:00Z</dcterms:modified>
</cp:coreProperties>
</file>