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25"/>
        <w:tblW w:w="9868" w:type="dxa"/>
        <w:tblLayout w:type="fixed"/>
        <w:tblLook w:val="0000" w:firstRow="0" w:lastRow="0" w:firstColumn="0" w:lastColumn="0" w:noHBand="0" w:noVBand="0"/>
      </w:tblPr>
      <w:tblGrid>
        <w:gridCol w:w="3621"/>
        <w:gridCol w:w="6247"/>
      </w:tblGrid>
      <w:tr w:rsidR="00120566">
        <w:tblPrEx>
          <w:tblCellMar>
            <w:top w:w="0" w:type="dxa"/>
            <w:bottom w:w="0" w:type="dxa"/>
          </w:tblCellMar>
        </w:tblPrEx>
        <w:trPr>
          <w:trHeight w:val="284"/>
        </w:trPr>
        <w:tc>
          <w:tcPr>
            <w:tcW w:w="3621" w:type="dxa"/>
          </w:tcPr>
          <w:p w:rsidR="00120566" w:rsidRDefault="00120566" w:rsidP="00195529">
            <w:pPr>
              <w:pStyle w:val="BodyText"/>
              <w:jc w:val="center"/>
              <w:rPr>
                <w:rFonts w:ascii="Times New Roman" w:hAnsi="Times New Roman"/>
              </w:rPr>
            </w:pPr>
            <w:r>
              <w:rPr>
                <w:rFonts w:ascii="Times New Roman" w:hAnsi="Times New Roman"/>
                <w:b/>
                <w:sz w:val="26"/>
              </w:rPr>
              <w:t xml:space="preserve">ỦY BAN NHÂN DÂN </w:t>
            </w:r>
          </w:p>
        </w:tc>
        <w:tc>
          <w:tcPr>
            <w:tcW w:w="6247" w:type="dxa"/>
          </w:tcPr>
          <w:p w:rsidR="00120566" w:rsidRDefault="00120566" w:rsidP="00195529">
            <w:pPr>
              <w:pStyle w:val="BodyText"/>
              <w:jc w:val="center"/>
              <w:rPr>
                <w:b/>
                <w:sz w:val="26"/>
              </w:rPr>
            </w:pPr>
            <w:r>
              <w:rPr>
                <w:rFonts w:ascii="Times New Roman" w:hAnsi="Times New Roman"/>
                <w:b/>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6"/>
                  </w:rPr>
                  <w:t>NAM</w:t>
                </w:r>
              </w:smartTag>
            </w:smartTag>
            <w:r>
              <w:rPr>
                <w:rFonts w:ascii="Times New Roman" w:hAnsi="Times New Roman"/>
              </w:rPr>
              <w:t xml:space="preserve"> </w:t>
            </w:r>
            <w:r>
              <w:rPr>
                <w:rFonts w:ascii="Times New Roman" w:hAnsi="Times New Roman"/>
              </w:rPr>
              <w:softHyphen/>
            </w:r>
          </w:p>
        </w:tc>
      </w:tr>
      <w:tr w:rsidR="00120566" w:rsidTr="00150439">
        <w:tblPrEx>
          <w:tblCellMar>
            <w:top w:w="0" w:type="dxa"/>
            <w:bottom w:w="0" w:type="dxa"/>
          </w:tblCellMar>
        </w:tblPrEx>
        <w:trPr>
          <w:trHeight w:val="603"/>
        </w:trPr>
        <w:tc>
          <w:tcPr>
            <w:tcW w:w="3621" w:type="dxa"/>
          </w:tcPr>
          <w:p w:rsidR="00120566" w:rsidRDefault="00150439" w:rsidP="00195529">
            <w:pPr>
              <w:pStyle w:val="BodyText"/>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56704" behindDoc="0" locked="0" layoutInCell="1" allowOverlap="1">
                      <wp:simplePos x="0" y="0"/>
                      <wp:positionH relativeFrom="column">
                        <wp:posOffset>702945</wp:posOffset>
                      </wp:positionH>
                      <wp:positionV relativeFrom="paragraph">
                        <wp:posOffset>210185</wp:posOffset>
                      </wp:positionV>
                      <wp:extent cx="8001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5C50"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6.55pt" to="118.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"/>
                  </w:pict>
                </mc:Fallback>
              </mc:AlternateContent>
            </w:r>
            <w:r w:rsidR="00120566">
              <w:rPr>
                <w:rFonts w:ascii="Times New Roman" w:hAnsi="Times New Roman"/>
                <w:b/>
                <w:sz w:val="26"/>
              </w:rPr>
              <w:t xml:space="preserve"> THÀNH PHỐ ĐÀ NẴNG</w:t>
            </w:r>
          </w:p>
        </w:tc>
        <w:tc>
          <w:tcPr>
            <w:tcW w:w="6247" w:type="dxa"/>
          </w:tcPr>
          <w:p w:rsidR="00120566" w:rsidRDefault="00150439" w:rsidP="00195529">
            <w:pPr>
              <w:pStyle w:val="Heading3"/>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57728" behindDoc="0" locked="0" layoutInCell="1" allowOverlap="1">
                      <wp:simplePos x="0" y="0"/>
                      <wp:positionH relativeFrom="column">
                        <wp:posOffset>1032510</wp:posOffset>
                      </wp:positionH>
                      <wp:positionV relativeFrom="paragraph">
                        <wp:posOffset>210185</wp:posOffset>
                      </wp:positionV>
                      <wp:extent cx="16002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3E67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6.55pt" to="207.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y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"/>
                  </w:pict>
                </mc:Fallback>
              </mc:AlternateContent>
            </w:r>
            <w:r w:rsidR="00120566">
              <w:rPr>
                <w:rFonts w:ascii="Times New Roman" w:hAnsi="Times New Roman" w:hint="eastAsia"/>
                <w:b/>
              </w:rPr>
              <w:t>Đ</w:t>
            </w:r>
            <w:r w:rsidR="00120566">
              <w:rPr>
                <w:rFonts w:ascii="Times New Roman" w:hAnsi="Times New Roman"/>
                <w:b/>
              </w:rPr>
              <w:t xml:space="preserve">ộc lập  - Tự do </w:t>
            </w:r>
            <w:r w:rsidR="007E1E7C">
              <w:rPr>
                <w:rFonts w:ascii="Times New Roman" w:hAnsi="Times New Roman"/>
                <w:b/>
              </w:rPr>
              <w:t>-</w:t>
            </w:r>
            <w:r w:rsidR="00120566">
              <w:rPr>
                <w:rFonts w:ascii="Times New Roman" w:hAnsi="Times New Roman"/>
                <w:b/>
              </w:rPr>
              <w:t xml:space="preserve"> Hạnh phúc</w:t>
            </w:r>
          </w:p>
        </w:tc>
      </w:tr>
      <w:tr w:rsidR="00120566" w:rsidTr="00150439">
        <w:tblPrEx>
          <w:tblCellMar>
            <w:top w:w="0" w:type="dxa"/>
            <w:bottom w:w="0" w:type="dxa"/>
          </w:tblCellMar>
        </w:tblPrEx>
        <w:trPr>
          <w:trHeight w:val="432"/>
        </w:trPr>
        <w:tc>
          <w:tcPr>
            <w:tcW w:w="3621" w:type="dxa"/>
          </w:tcPr>
          <w:p w:rsidR="00120566" w:rsidRPr="00797F4E" w:rsidRDefault="00797F4E" w:rsidP="00195529">
            <w:pPr>
              <w:pStyle w:val="Heading3"/>
              <w:jc w:val="center"/>
              <w:rPr>
                <w:rFonts w:ascii="Times New Roman" w:hAnsi="Times New Roman"/>
                <w:b/>
                <w:szCs w:val="28"/>
              </w:rPr>
            </w:pPr>
            <w:r w:rsidRPr="00797F4E">
              <w:rPr>
                <w:rFonts w:ascii="Times New Roman" w:hAnsi="Times New Roman"/>
                <w:szCs w:val="28"/>
              </w:rPr>
              <w:t xml:space="preserve">Số: 7242 </w:t>
            </w:r>
            <w:r w:rsidR="00120566" w:rsidRPr="00797F4E">
              <w:rPr>
                <w:rFonts w:ascii="Times New Roman" w:hAnsi="Times New Roman"/>
                <w:szCs w:val="28"/>
              </w:rPr>
              <w:t>/Q</w:t>
            </w:r>
            <w:r w:rsidR="00120566" w:rsidRPr="00797F4E">
              <w:rPr>
                <w:rFonts w:ascii="Times New Roman" w:hAnsi="Times New Roman" w:hint="eastAsia"/>
                <w:szCs w:val="28"/>
              </w:rPr>
              <w:t>Đ</w:t>
            </w:r>
            <w:r w:rsidR="00120566" w:rsidRPr="00797F4E">
              <w:rPr>
                <w:rFonts w:ascii="Times New Roman" w:hAnsi="Times New Roman"/>
                <w:szCs w:val="28"/>
              </w:rPr>
              <w:t>-UBND</w:t>
            </w:r>
          </w:p>
        </w:tc>
        <w:tc>
          <w:tcPr>
            <w:tcW w:w="6247" w:type="dxa"/>
          </w:tcPr>
          <w:p w:rsidR="00120566" w:rsidRDefault="00120566" w:rsidP="00195529">
            <w:pPr>
              <w:pStyle w:val="Heading3"/>
              <w:jc w:val="center"/>
              <w:rPr>
                <w:rFonts w:ascii="Times New Roman" w:hAnsi="Times New Roman"/>
                <w:b/>
                <w:sz w:val="26"/>
              </w:rPr>
            </w:pPr>
            <w:r>
              <w:rPr>
                <w:rFonts w:ascii="Times New Roman" w:hAnsi="Times New Roman" w:hint="eastAsia"/>
                <w:i/>
              </w:rPr>
              <w:t>Đà</w:t>
            </w:r>
            <w:r>
              <w:rPr>
                <w:rFonts w:ascii="Times New Roman" w:hAnsi="Times New Roman"/>
              </w:rPr>
              <w:t xml:space="preserve"> </w:t>
            </w:r>
            <w:r>
              <w:rPr>
                <w:rFonts w:ascii="Times New Roman" w:hAnsi="Times New Roman"/>
                <w:i/>
              </w:rPr>
              <w:t xml:space="preserve">Nẵng, ngày  </w:t>
            </w:r>
            <w:r w:rsidR="00797F4E">
              <w:rPr>
                <w:rFonts w:ascii="Times New Roman" w:hAnsi="Times New Roman"/>
                <w:i/>
              </w:rPr>
              <w:t xml:space="preserve">02 </w:t>
            </w:r>
            <w:r>
              <w:rPr>
                <w:rFonts w:ascii="Times New Roman" w:hAnsi="Times New Roman"/>
                <w:i/>
              </w:rPr>
              <w:t xml:space="preserve"> tháng</w:t>
            </w:r>
            <w:r w:rsidR="00033C79">
              <w:rPr>
                <w:rFonts w:ascii="Times New Roman" w:hAnsi="Times New Roman"/>
                <w:i/>
              </w:rPr>
              <w:t xml:space="preserve"> </w:t>
            </w:r>
            <w:r w:rsidR="00797F4E">
              <w:rPr>
                <w:rFonts w:ascii="Times New Roman" w:hAnsi="Times New Roman"/>
                <w:i/>
              </w:rPr>
              <w:t>10</w:t>
            </w:r>
            <w:r w:rsidR="00C942D2">
              <w:rPr>
                <w:rFonts w:ascii="Times New Roman" w:hAnsi="Times New Roman"/>
                <w:i/>
              </w:rPr>
              <w:t xml:space="preserve"> </w:t>
            </w:r>
            <w:r>
              <w:rPr>
                <w:rFonts w:ascii="Times New Roman" w:hAnsi="Times New Roman"/>
                <w:i/>
              </w:rPr>
              <w:t xml:space="preserve"> n</w:t>
            </w:r>
            <w:r>
              <w:rPr>
                <w:rFonts w:ascii="Times New Roman" w:hAnsi="Times New Roman" w:hint="eastAsia"/>
                <w:i/>
              </w:rPr>
              <w:t>ă</w:t>
            </w:r>
            <w:r>
              <w:rPr>
                <w:rFonts w:ascii="Times New Roman" w:hAnsi="Times New Roman"/>
                <w:i/>
              </w:rPr>
              <w:t>m 20</w:t>
            </w:r>
            <w:r w:rsidR="00CC4130">
              <w:rPr>
                <w:rFonts w:ascii="Times New Roman" w:hAnsi="Times New Roman"/>
                <w:i/>
              </w:rPr>
              <w:t>1</w:t>
            </w:r>
            <w:r w:rsidR="00A818AE">
              <w:rPr>
                <w:rFonts w:ascii="Times New Roman" w:hAnsi="Times New Roman"/>
                <w:i/>
              </w:rPr>
              <w:t>5</w:t>
            </w:r>
          </w:p>
        </w:tc>
      </w:tr>
    </w:tbl>
    <w:p w:rsidR="00150439" w:rsidRDefault="00150439" w:rsidP="000D3A0F">
      <w:pPr>
        <w:pStyle w:val="BodyText"/>
        <w:tabs>
          <w:tab w:val="left" w:pos="-4395"/>
        </w:tabs>
        <w:jc w:val="center"/>
        <w:rPr>
          <w:rFonts w:ascii="Times New Roman" w:hAnsi="Times New Roman"/>
          <w:b/>
        </w:rPr>
      </w:pPr>
    </w:p>
    <w:p w:rsidR="000D3A0F" w:rsidRPr="00826FF5" w:rsidRDefault="000D3A0F" w:rsidP="000D3A0F">
      <w:pPr>
        <w:pStyle w:val="BodyText"/>
        <w:tabs>
          <w:tab w:val="left" w:pos="-4395"/>
        </w:tabs>
        <w:jc w:val="center"/>
        <w:rPr>
          <w:rFonts w:ascii="Times New Roman" w:hAnsi="Times New Roman"/>
          <w:b/>
        </w:rPr>
      </w:pPr>
      <w:r w:rsidRPr="00826FF5">
        <w:rPr>
          <w:rFonts w:ascii="Times New Roman" w:hAnsi="Times New Roman"/>
          <w:b/>
        </w:rPr>
        <w:t>QUYẾT ĐỊNH</w:t>
      </w:r>
    </w:p>
    <w:p w:rsidR="00C01E75" w:rsidRPr="00826FF5" w:rsidRDefault="00C942D2" w:rsidP="00971F08">
      <w:pPr>
        <w:pStyle w:val="BodyText"/>
        <w:tabs>
          <w:tab w:val="left" w:pos="-4395"/>
        </w:tabs>
        <w:jc w:val="center"/>
        <w:rPr>
          <w:rFonts w:ascii="Times New Roman" w:hAnsi="Times New Roman"/>
          <w:b/>
        </w:rPr>
      </w:pPr>
      <w:r>
        <w:rPr>
          <w:rFonts w:ascii="Times New Roman" w:hAnsi="Times New Roman"/>
          <w:b/>
        </w:rPr>
        <w:t>Thời điểm chi trả dịch vụ môi trường rừng trên địa bàn thành phố Đà Nẵng</w:t>
      </w:r>
    </w:p>
    <w:p w:rsidR="00B40050" w:rsidRDefault="00150439" w:rsidP="00B40050">
      <w:pPr>
        <w:pStyle w:val="BodyText"/>
        <w:tabs>
          <w:tab w:val="left" w:pos="-4395"/>
        </w:tabs>
        <w:ind w:firstLine="720"/>
        <w:jc w:val="center"/>
        <w:rPr>
          <w:rFonts w:ascii="Times New Roman" w:hAnsi="Times New Roman"/>
          <w:b/>
        </w:rPr>
      </w:pPr>
      <w:r w:rsidRPr="00C942D2">
        <w:rPr>
          <w:rFonts w:ascii="Times New Roman" w:hAnsi="Times New Roman"/>
          <w:b/>
          <w:noProof/>
          <w:sz w:val="64"/>
        </w:rPr>
        <mc:AlternateContent>
          <mc:Choice Requires="wps">
            <w:drawing>
              <wp:anchor distT="0" distB="0" distL="114300" distR="114300" simplePos="0" relativeHeight="251658752" behindDoc="0" locked="0" layoutInCell="1" allowOverlap="1">
                <wp:simplePos x="0" y="0"/>
                <wp:positionH relativeFrom="column">
                  <wp:posOffset>1842135</wp:posOffset>
                </wp:positionH>
                <wp:positionV relativeFrom="paragraph">
                  <wp:posOffset>41275</wp:posOffset>
                </wp:positionV>
                <wp:extent cx="196659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1A1FF1" id="_x0000_t32" coordsize="21600,21600" o:spt="32" o:oned="t" path="m,l21600,21600e" filled="f">
                <v:path arrowok="t" fillok="f" o:connecttype="none"/>
                <o:lock v:ext="edit" shapetype="t"/>
              </v:shapetype>
              <v:shape id="AutoShape 11" o:spid="_x0000_s1026" type="#_x0000_t32" style="position:absolute;margin-left:145.05pt;margin-top:3.25pt;width:154.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"/>
            </w:pict>
          </mc:Fallback>
        </mc:AlternateContent>
      </w:r>
    </w:p>
    <w:p w:rsidR="000D3A0F" w:rsidRPr="00826FF5" w:rsidRDefault="000D3A0F" w:rsidP="00B40050">
      <w:pPr>
        <w:pStyle w:val="BodyText"/>
        <w:tabs>
          <w:tab w:val="left" w:pos="-4395"/>
        </w:tabs>
        <w:ind w:firstLine="720"/>
        <w:jc w:val="center"/>
        <w:rPr>
          <w:rFonts w:ascii="Times New Roman" w:hAnsi="Times New Roman"/>
          <w:b/>
        </w:rPr>
      </w:pPr>
      <w:r>
        <w:rPr>
          <w:rFonts w:ascii="Times New Roman" w:hAnsi="Times New Roman"/>
          <w:b/>
        </w:rPr>
        <w:t>ỦY BAN NHÂN DÂN</w:t>
      </w:r>
      <w:r w:rsidRPr="00826FF5">
        <w:rPr>
          <w:rFonts w:ascii="Times New Roman" w:hAnsi="Times New Roman"/>
          <w:b/>
        </w:rPr>
        <w:t xml:space="preserve"> THÀNH PHỐ Đ</w:t>
      </w:r>
      <w:r w:rsidR="001F0887">
        <w:rPr>
          <w:rFonts w:ascii="Times New Roman" w:hAnsi="Times New Roman"/>
          <w:b/>
        </w:rPr>
        <w:t>À</w:t>
      </w:r>
      <w:r w:rsidRPr="00826FF5">
        <w:rPr>
          <w:rFonts w:ascii="Times New Roman" w:hAnsi="Times New Roman"/>
          <w:b/>
        </w:rPr>
        <w:t xml:space="preserve"> NẴNG</w:t>
      </w:r>
    </w:p>
    <w:p w:rsidR="000D3A0F" w:rsidRDefault="000D3A0F" w:rsidP="000D3A0F">
      <w:pPr>
        <w:pStyle w:val="BodyText2"/>
        <w:spacing w:before="120" w:line="340" w:lineRule="exact"/>
        <w:ind w:firstLine="567"/>
        <w:rPr>
          <w:rFonts w:ascii="Times New Roman" w:hAnsi="Times New Roman"/>
        </w:rPr>
      </w:pPr>
      <w:r>
        <w:rPr>
          <w:rFonts w:ascii="Times New Roman" w:hAnsi="Times New Roman"/>
        </w:rPr>
        <w:t>C</w:t>
      </w:r>
      <w:r>
        <w:rPr>
          <w:rFonts w:ascii="Times New Roman" w:hAnsi="Times New Roman" w:hint="eastAsia"/>
        </w:rPr>
        <w:t>ă</w:t>
      </w:r>
      <w:r>
        <w:rPr>
          <w:rFonts w:ascii="Times New Roman" w:hAnsi="Times New Roman"/>
        </w:rPr>
        <w:t>n cứ Luật Tổ chức H</w:t>
      </w:r>
      <w:r>
        <w:rPr>
          <w:rFonts w:ascii="Times New Roman" w:hAnsi="Times New Roman" w:hint="eastAsia"/>
        </w:rPr>
        <w:t>Đ</w:t>
      </w:r>
      <w:r>
        <w:rPr>
          <w:rFonts w:ascii="Times New Roman" w:hAnsi="Times New Roman"/>
        </w:rPr>
        <w:t>ND và UBND ngày 26 tháng 11 năm 2003;</w:t>
      </w:r>
    </w:p>
    <w:p w:rsidR="000D3A0F" w:rsidRDefault="000D3A0F" w:rsidP="000D3A0F">
      <w:pPr>
        <w:pStyle w:val="BodyText2"/>
        <w:spacing w:before="120" w:line="340" w:lineRule="exact"/>
        <w:ind w:firstLine="567"/>
        <w:rPr>
          <w:rFonts w:ascii="Times New Roman" w:hAnsi="Times New Roman"/>
        </w:rPr>
      </w:pPr>
      <w:r>
        <w:rPr>
          <w:rFonts w:ascii="Times New Roman" w:hAnsi="Times New Roman"/>
        </w:rPr>
        <w:t xml:space="preserve">Căn cứ Nghị định số </w:t>
      </w:r>
      <w:r w:rsidR="00C942D2">
        <w:rPr>
          <w:rFonts w:ascii="Times New Roman" w:hAnsi="Times New Roman"/>
        </w:rPr>
        <w:t>99</w:t>
      </w:r>
      <w:r>
        <w:rPr>
          <w:rFonts w:ascii="Times New Roman" w:hAnsi="Times New Roman"/>
        </w:rPr>
        <w:t>/20</w:t>
      </w:r>
      <w:r w:rsidR="00C942D2">
        <w:rPr>
          <w:rFonts w:ascii="Times New Roman" w:hAnsi="Times New Roman"/>
        </w:rPr>
        <w:t>10</w:t>
      </w:r>
      <w:r>
        <w:rPr>
          <w:rFonts w:ascii="Times New Roman" w:hAnsi="Times New Roman"/>
        </w:rPr>
        <w:t xml:space="preserve">/NĐ-CP ngày </w:t>
      </w:r>
      <w:r w:rsidR="00C942D2">
        <w:rPr>
          <w:rFonts w:ascii="Times New Roman" w:hAnsi="Times New Roman"/>
        </w:rPr>
        <w:t>24 tháng 9 năm 2010 của Chính phủ về chính sách chi trả dịch vụ môi trường rừng</w:t>
      </w:r>
      <w:r>
        <w:rPr>
          <w:rFonts w:ascii="Times New Roman" w:hAnsi="Times New Roman"/>
        </w:rPr>
        <w:t>;</w:t>
      </w:r>
    </w:p>
    <w:p w:rsidR="00C942D2" w:rsidRDefault="00C942D2" w:rsidP="00C942D2">
      <w:pPr>
        <w:pStyle w:val="BodyText2"/>
        <w:spacing w:before="120" w:line="340" w:lineRule="exact"/>
        <w:ind w:firstLine="567"/>
        <w:rPr>
          <w:rFonts w:ascii="Times New Roman" w:hAnsi="Times New Roman"/>
        </w:rPr>
      </w:pPr>
      <w:r>
        <w:rPr>
          <w:rFonts w:ascii="Times New Roman" w:hAnsi="Times New Roman"/>
        </w:rPr>
        <w:t>Căn cứ Thông tư số 85/2012/TT-BTC ngày 25 tháng 5 năm 2012 của Bộ trưởng Bộ Tài chính hướng dẫn chế độ quản lý tài chính đối với Quỹ Bảo vệ và phát triển rừng;</w:t>
      </w:r>
    </w:p>
    <w:p w:rsidR="00C942D2" w:rsidRDefault="00C942D2" w:rsidP="000D3A0F">
      <w:pPr>
        <w:pStyle w:val="BodyText2"/>
        <w:spacing w:before="120" w:line="340" w:lineRule="exact"/>
        <w:ind w:firstLine="567"/>
        <w:rPr>
          <w:rFonts w:ascii="Times New Roman" w:hAnsi="Times New Roman"/>
        </w:rPr>
      </w:pPr>
      <w:r>
        <w:rPr>
          <w:rFonts w:ascii="Times New Roman" w:hAnsi="Times New Roman"/>
        </w:rPr>
        <w:t>Căn cứ Thông tư liên tịch số 62/2012/TTLT-BNNPTNT-BTC ngày 16 tháng 11 năm 2012 của Bộ trưởng các Bộ: Nông nghiệp và Phát triển nông thôn, Tài chính hướng dẫn cơ chế quản lý sử dụng tiền chi trả dịch vụ môi trường rừng;</w:t>
      </w:r>
    </w:p>
    <w:p w:rsidR="000D3A0F" w:rsidRDefault="000D3A0F" w:rsidP="00635FD0">
      <w:pPr>
        <w:pStyle w:val="BodyText2"/>
        <w:spacing w:before="120" w:line="340" w:lineRule="exact"/>
        <w:ind w:firstLine="567"/>
        <w:rPr>
          <w:rFonts w:ascii="Times New Roman" w:hAnsi="Times New Roman"/>
        </w:rPr>
      </w:pPr>
      <w:r>
        <w:rPr>
          <w:rFonts w:ascii="Times New Roman" w:hAnsi="Times New Roman"/>
        </w:rPr>
        <w:t xml:space="preserve">Theo đề nghị của Giám đốc Sở Nông nghiệp và Phát triển nông thôn tại </w:t>
      </w:r>
      <w:r w:rsidR="00C942D2">
        <w:rPr>
          <w:rFonts w:ascii="Times New Roman" w:hAnsi="Times New Roman"/>
        </w:rPr>
        <w:t>Công văn số</w:t>
      </w:r>
      <w:r>
        <w:rPr>
          <w:rFonts w:ascii="Times New Roman" w:hAnsi="Times New Roman"/>
        </w:rPr>
        <w:t xml:space="preserve"> </w:t>
      </w:r>
      <w:r w:rsidR="00C01E75">
        <w:rPr>
          <w:rFonts w:ascii="Times New Roman" w:hAnsi="Times New Roman"/>
        </w:rPr>
        <w:t>1</w:t>
      </w:r>
      <w:r w:rsidR="00C942D2">
        <w:rPr>
          <w:rFonts w:ascii="Times New Roman" w:hAnsi="Times New Roman"/>
        </w:rPr>
        <w:t>4</w:t>
      </w:r>
      <w:r w:rsidR="00E576B8">
        <w:rPr>
          <w:rFonts w:ascii="Times New Roman" w:hAnsi="Times New Roman"/>
        </w:rPr>
        <w:t>9</w:t>
      </w:r>
      <w:r w:rsidR="00C942D2">
        <w:rPr>
          <w:rFonts w:ascii="Times New Roman" w:hAnsi="Times New Roman"/>
        </w:rPr>
        <w:t>5</w:t>
      </w:r>
      <w:r>
        <w:rPr>
          <w:rFonts w:ascii="Times New Roman" w:hAnsi="Times New Roman"/>
        </w:rPr>
        <w:t>/SNN</w:t>
      </w:r>
      <w:r w:rsidR="00C942D2">
        <w:rPr>
          <w:rFonts w:ascii="Times New Roman" w:hAnsi="Times New Roman"/>
        </w:rPr>
        <w:t>-KHTC</w:t>
      </w:r>
      <w:r>
        <w:rPr>
          <w:rFonts w:ascii="Times New Roman" w:hAnsi="Times New Roman"/>
        </w:rPr>
        <w:t xml:space="preserve"> ngày </w:t>
      </w:r>
      <w:r w:rsidR="00C942D2">
        <w:rPr>
          <w:rFonts w:ascii="Times New Roman" w:hAnsi="Times New Roman"/>
        </w:rPr>
        <w:t>25</w:t>
      </w:r>
      <w:r>
        <w:rPr>
          <w:rFonts w:ascii="Times New Roman" w:hAnsi="Times New Roman"/>
        </w:rPr>
        <w:t xml:space="preserve"> tháng </w:t>
      </w:r>
      <w:r w:rsidR="00E576B8">
        <w:rPr>
          <w:rFonts w:ascii="Times New Roman" w:hAnsi="Times New Roman"/>
        </w:rPr>
        <w:t>9</w:t>
      </w:r>
      <w:r>
        <w:rPr>
          <w:rFonts w:ascii="Times New Roman" w:hAnsi="Times New Roman"/>
        </w:rPr>
        <w:t xml:space="preserve"> năm 2015</w:t>
      </w:r>
      <w:r w:rsidR="006B3CFE">
        <w:rPr>
          <w:rFonts w:ascii="Times New Roman" w:hAnsi="Times New Roman"/>
        </w:rPr>
        <w:t xml:space="preserve"> về </w:t>
      </w:r>
      <w:r w:rsidR="00C942D2">
        <w:rPr>
          <w:rFonts w:ascii="Times New Roman" w:hAnsi="Times New Roman"/>
        </w:rPr>
        <w:t>thời điểm chi trả dịch vụ môi trường rừng và theo đề nghị của Văn phòng UBND thành phố,</w:t>
      </w:r>
    </w:p>
    <w:p w:rsidR="000D3A0F" w:rsidRDefault="000D3A0F" w:rsidP="000D3A0F">
      <w:pPr>
        <w:pStyle w:val="BodyText"/>
        <w:tabs>
          <w:tab w:val="left" w:pos="-4395"/>
        </w:tabs>
        <w:spacing w:before="120" w:after="120"/>
        <w:ind w:firstLine="720"/>
        <w:jc w:val="center"/>
        <w:rPr>
          <w:rFonts w:ascii="Times New Roman" w:hAnsi="Times New Roman"/>
          <w:b/>
        </w:rPr>
      </w:pPr>
      <w:r w:rsidRPr="00826FF5">
        <w:rPr>
          <w:rFonts w:ascii="Times New Roman" w:hAnsi="Times New Roman"/>
          <w:b/>
        </w:rPr>
        <w:t>QUYẾT ĐỊNH</w:t>
      </w:r>
      <w:r>
        <w:rPr>
          <w:rFonts w:ascii="Times New Roman" w:hAnsi="Times New Roman"/>
          <w:b/>
        </w:rPr>
        <w:t>:</w:t>
      </w:r>
    </w:p>
    <w:p w:rsidR="000D3A0F" w:rsidRDefault="00E576B8" w:rsidP="00C942D2">
      <w:pPr>
        <w:pStyle w:val="BodyText"/>
        <w:tabs>
          <w:tab w:val="left" w:pos="-4395"/>
        </w:tabs>
        <w:spacing w:before="120" w:after="120"/>
        <w:jc w:val="both"/>
        <w:rPr>
          <w:rFonts w:ascii="Times New Roman" w:hAnsi="Times New Roman"/>
        </w:rPr>
      </w:pPr>
      <w:r>
        <w:rPr>
          <w:rFonts w:ascii="Times New Roman" w:hAnsi="Times New Roman"/>
          <w:b/>
        </w:rPr>
        <w:tab/>
      </w:r>
      <w:r w:rsidR="000D3A0F" w:rsidRPr="007609A2">
        <w:rPr>
          <w:rFonts w:ascii="Times New Roman" w:hAnsi="Times New Roman"/>
          <w:b/>
        </w:rPr>
        <w:t>Điều 1.</w:t>
      </w:r>
      <w:r w:rsidR="000D3A0F" w:rsidRPr="00826FF5">
        <w:rPr>
          <w:rFonts w:ascii="Times New Roman" w:hAnsi="Times New Roman"/>
        </w:rPr>
        <w:t xml:space="preserve"> </w:t>
      </w:r>
      <w:r w:rsidR="00C942D2">
        <w:rPr>
          <w:rFonts w:ascii="Times New Roman" w:hAnsi="Times New Roman"/>
        </w:rPr>
        <w:t>Thời điểm chi trả dịch vụ môi trường trên địa bàn thành phố Đà Nẵng bắt đầu từ ngày 01 tháng 01 năm 2016.</w:t>
      </w:r>
    </w:p>
    <w:p w:rsidR="000D3A0F" w:rsidRDefault="000D3A0F" w:rsidP="00C942D2">
      <w:pPr>
        <w:pStyle w:val="BodyText"/>
        <w:tabs>
          <w:tab w:val="left" w:pos="-4395"/>
        </w:tabs>
        <w:spacing w:before="120" w:after="120"/>
        <w:ind w:firstLine="720"/>
        <w:jc w:val="both"/>
        <w:rPr>
          <w:rFonts w:ascii="Times New Roman" w:hAnsi="Times New Roman"/>
        </w:rPr>
      </w:pPr>
      <w:r w:rsidRPr="007609A2">
        <w:rPr>
          <w:rFonts w:ascii="Times New Roman" w:hAnsi="Times New Roman"/>
          <w:b/>
        </w:rPr>
        <w:t>Điều 2.</w:t>
      </w:r>
      <w:r>
        <w:rPr>
          <w:rFonts w:ascii="Times New Roman" w:hAnsi="Times New Roman"/>
        </w:rPr>
        <w:t xml:space="preserve"> </w:t>
      </w:r>
      <w:r w:rsidR="00C942D2">
        <w:rPr>
          <w:rFonts w:ascii="Times New Roman" w:hAnsi="Times New Roman"/>
        </w:rPr>
        <w:t xml:space="preserve"> </w:t>
      </w:r>
      <w:r>
        <w:rPr>
          <w:rFonts w:ascii="Times New Roman" w:hAnsi="Times New Roman"/>
        </w:rPr>
        <w:t xml:space="preserve">Sở Nông nghiệp và Phát triển nông thôn </w:t>
      </w:r>
      <w:r w:rsidR="00C942D2">
        <w:rPr>
          <w:rFonts w:ascii="Times New Roman" w:hAnsi="Times New Roman"/>
        </w:rPr>
        <w:t>căn cứ thời điểm chi trả dịch vụ môi trường tại Điều 1, Quyết định này, phối hợp với các sở, ngành, UBND các quận, huyện tổ chức thực hiện đúng trình tự, thủ tục; tổng hợp kết quả</w:t>
      </w:r>
      <w:r w:rsidR="00A462AB">
        <w:rPr>
          <w:rFonts w:ascii="Times New Roman" w:hAnsi="Times New Roman"/>
        </w:rPr>
        <w:t>,</w:t>
      </w:r>
      <w:r w:rsidR="00C942D2">
        <w:rPr>
          <w:rFonts w:ascii="Times New Roman" w:hAnsi="Times New Roman"/>
        </w:rPr>
        <w:t xml:space="preserve"> báo cáo hàng năm về Bộ Tài chính, Bộ Nông nghiệp và Phát triển nông thôn, Ủy ban nhân dân thành phố Đà Nẵng.</w:t>
      </w:r>
    </w:p>
    <w:p w:rsidR="00120566" w:rsidRDefault="000D3A0F" w:rsidP="00370E3F">
      <w:pPr>
        <w:pStyle w:val="BodyText"/>
        <w:tabs>
          <w:tab w:val="left" w:pos="-4395"/>
        </w:tabs>
        <w:spacing w:before="120" w:after="120"/>
        <w:ind w:firstLine="720"/>
        <w:jc w:val="both"/>
        <w:rPr>
          <w:rFonts w:ascii="Times New Roman" w:hAnsi="Times New Roman"/>
        </w:rPr>
      </w:pPr>
      <w:r w:rsidRPr="000458DC">
        <w:rPr>
          <w:rFonts w:ascii="Times New Roman" w:hAnsi="Times New Roman"/>
          <w:b/>
        </w:rPr>
        <w:t>Điều 3.</w:t>
      </w:r>
      <w:r>
        <w:rPr>
          <w:rFonts w:ascii="Times New Roman" w:hAnsi="Times New Roman"/>
        </w:rPr>
        <w:t xml:space="preserve"> </w:t>
      </w:r>
      <w:r w:rsidRPr="00826FF5">
        <w:rPr>
          <w:rFonts w:ascii="Times New Roman" w:hAnsi="Times New Roman"/>
        </w:rPr>
        <w:t>Chánh Văn phòng UBND</w:t>
      </w:r>
      <w:r>
        <w:rPr>
          <w:rFonts w:ascii="Times New Roman" w:hAnsi="Times New Roman"/>
        </w:rPr>
        <w:t xml:space="preserve"> thành phố, </w:t>
      </w:r>
      <w:r w:rsidRPr="00826FF5">
        <w:rPr>
          <w:rFonts w:ascii="Times New Roman" w:hAnsi="Times New Roman"/>
        </w:rPr>
        <w:t xml:space="preserve">Giám đốc </w:t>
      </w:r>
      <w:r>
        <w:rPr>
          <w:rFonts w:ascii="Times New Roman" w:hAnsi="Times New Roman"/>
        </w:rPr>
        <w:t xml:space="preserve">các </w:t>
      </w:r>
      <w:r w:rsidRPr="00826FF5">
        <w:rPr>
          <w:rFonts w:ascii="Times New Roman" w:hAnsi="Times New Roman"/>
        </w:rPr>
        <w:t>Sở</w:t>
      </w:r>
      <w:r>
        <w:rPr>
          <w:rFonts w:ascii="Times New Roman" w:hAnsi="Times New Roman"/>
        </w:rPr>
        <w:t>:</w:t>
      </w:r>
      <w:r w:rsidRPr="00826FF5">
        <w:rPr>
          <w:rFonts w:ascii="Times New Roman" w:hAnsi="Times New Roman"/>
        </w:rPr>
        <w:t xml:space="preserve"> Nông nghiệp và </w:t>
      </w:r>
      <w:r>
        <w:rPr>
          <w:rFonts w:ascii="Times New Roman" w:hAnsi="Times New Roman"/>
        </w:rPr>
        <w:t>Phát triển nông thôn, Tài chính, Tài nguyên và Môi trường;</w:t>
      </w:r>
      <w:r w:rsidR="00370E3F">
        <w:rPr>
          <w:rFonts w:ascii="Times New Roman" w:hAnsi="Times New Roman"/>
        </w:rPr>
        <w:t xml:space="preserve"> Giám đốc </w:t>
      </w:r>
      <w:r w:rsidR="00C942D2">
        <w:rPr>
          <w:rFonts w:ascii="Times New Roman" w:hAnsi="Times New Roman"/>
        </w:rPr>
        <w:t xml:space="preserve">Quỹ Bảo vệ và Phát triển rừng thành phố Đà Nẵng, Giám đốc </w:t>
      </w:r>
      <w:r w:rsidR="00370E3F">
        <w:rPr>
          <w:rFonts w:ascii="Times New Roman" w:hAnsi="Times New Roman"/>
        </w:rPr>
        <w:t>Kho bạc Nhà nước Đà Nẵng</w:t>
      </w:r>
      <w:r w:rsidR="006B3CFE">
        <w:rPr>
          <w:rFonts w:ascii="Times New Roman" w:hAnsi="Times New Roman"/>
        </w:rPr>
        <w:t>, Chủ tịch UBND</w:t>
      </w:r>
      <w:r w:rsidR="00C942D2">
        <w:rPr>
          <w:rFonts w:ascii="Times New Roman" w:hAnsi="Times New Roman"/>
        </w:rPr>
        <w:t xml:space="preserve"> các quận,</w:t>
      </w:r>
      <w:r w:rsidR="006B3CFE">
        <w:rPr>
          <w:rFonts w:ascii="Times New Roman" w:hAnsi="Times New Roman"/>
        </w:rPr>
        <w:t xml:space="preserve"> huyện</w:t>
      </w:r>
      <w:r w:rsidR="00C942D2">
        <w:rPr>
          <w:rFonts w:ascii="Times New Roman" w:hAnsi="Times New Roman"/>
        </w:rPr>
        <w:t xml:space="preserve"> và thủ trưởng các đơn vị liên quan căn cứ Quyết định</w:t>
      </w:r>
      <w:r>
        <w:rPr>
          <w:rFonts w:ascii="Times New Roman" w:hAnsi="Times New Roman"/>
        </w:rPr>
        <w:t xml:space="preserve"> </w:t>
      </w:r>
      <w:r w:rsidR="00C942D2">
        <w:rPr>
          <w:rFonts w:ascii="Times New Roman" w:hAnsi="Times New Roman"/>
        </w:rPr>
        <w:t>thi hành</w:t>
      </w:r>
      <w:r>
        <w:rPr>
          <w:rFonts w:ascii="Times New Roman" w:hAnsi="Times New Roman"/>
        </w:rPr>
        <w:t>./.</w:t>
      </w:r>
    </w:p>
    <w:p w:rsidR="00150439" w:rsidRDefault="00150439" w:rsidP="00150439">
      <w:pPr>
        <w:ind w:left="2880"/>
        <w:jc w:val="center"/>
        <w:rPr>
          <w:b/>
          <w:bCs/>
          <w:sz w:val="28"/>
        </w:rPr>
      </w:pPr>
      <w:r>
        <w:rPr>
          <w:b/>
          <w:bCs/>
          <w:sz w:val="28"/>
        </w:rPr>
        <w:t>TM. ỦY BAN NHÂN DÂN</w:t>
      </w:r>
    </w:p>
    <w:p w:rsidR="00150439" w:rsidRDefault="00150439" w:rsidP="00150439">
      <w:pPr>
        <w:ind w:left="2880"/>
        <w:jc w:val="center"/>
        <w:rPr>
          <w:b/>
          <w:bCs/>
          <w:sz w:val="28"/>
        </w:rPr>
      </w:pPr>
      <w:r>
        <w:rPr>
          <w:b/>
          <w:bCs/>
          <w:sz w:val="28"/>
        </w:rPr>
        <w:t xml:space="preserve"> KT.CHỦ TỊCH</w:t>
      </w:r>
    </w:p>
    <w:p w:rsidR="00150439" w:rsidRDefault="00150439" w:rsidP="00150439">
      <w:pPr>
        <w:ind w:left="2880"/>
        <w:jc w:val="center"/>
        <w:rPr>
          <w:b/>
          <w:bCs/>
          <w:sz w:val="28"/>
        </w:rPr>
      </w:pPr>
      <w:r>
        <w:rPr>
          <w:b/>
          <w:bCs/>
          <w:sz w:val="28"/>
        </w:rPr>
        <w:t xml:space="preserve">     </w:t>
      </w:r>
      <w:r w:rsidRPr="0083439B">
        <w:rPr>
          <w:b/>
          <w:bCs/>
          <w:sz w:val="28"/>
        </w:rPr>
        <w:t>PHÓ CHỦ TỊCH</w:t>
      </w:r>
    </w:p>
    <w:p w:rsidR="00120566" w:rsidRDefault="00150439" w:rsidP="00150439">
      <w:pPr>
        <w:ind w:left="4320" w:firstLine="720"/>
        <w:jc w:val="both"/>
      </w:pPr>
      <w:bookmarkStart w:id="0" w:name="_GoBack"/>
      <w:bookmarkEnd w:id="0"/>
      <w:r>
        <w:rPr>
          <w:b/>
          <w:sz w:val="28"/>
        </w:rPr>
        <w:t xml:space="preserve">  Phùng Tấn Viết</w:t>
      </w:r>
    </w:p>
    <w:sectPr w:rsidR="00120566" w:rsidSect="00B40050">
      <w:headerReference w:type="even" r:id="rId6"/>
      <w:headerReference w:type="default"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25" w:rsidRDefault="00A16C25">
      <w:r>
        <w:separator/>
      </w:r>
    </w:p>
  </w:endnote>
  <w:endnote w:type="continuationSeparator" w:id="0">
    <w:p w:rsidR="00A16C25" w:rsidRDefault="00A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9C" w:rsidRDefault="0006459C">
    <w:pPr>
      <w:pStyle w:val="Footer"/>
      <w:jc w:val="right"/>
    </w:pPr>
    <w:r>
      <w:fldChar w:fldCharType="begin"/>
    </w:r>
    <w:r>
      <w:instrText xml:space="preserve"> PAGE   \* MERGEFORMAT </w:instrText>
    </w:r>
    <w:r>
      <w:fldChar w:fldCharType="separate"/>
    </w:r>
    <w:r w:rsidR="00150439">
      <w:rPr>
        <w:noProof/>
      </w:rPr>
      <w:t>2</w:t>
    </w:r>
    <w:r>
      <w:rPr>
        <w:noProof/>
      </w:rPr>
      <w:fldChar w:fldCharType="end"/>
    </w:r>
  </w:p>
  <w:p w:rsidR="0006459C" w:rsidRDefault="00064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25" w:rsidRDefault="00A16C25">
      <w:r>
        <w:separator/>
      </w:r>
    </w:p>
  </w:footnote>
  <w:footnote w:type="continuationSeparator" w:id="0">
    <w:p w:rsidR="00A16C25" w:rsidRDefault="00A16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F3" w:rsidRDefault="008224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4F3" w:rsidRDefault="00822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4F3" w:rsidRDefault="008224F3">
    <w:pPr>
      <w:pStyle w:val="Header"/>
      <w:framePr w:wrap="around" w:vAnchor="text" w:hAnchor="margin" w:xAlign="center" w:y="1"/>
      <w:rPr>
        <w:rStyle w:val="PageNumber"/>
      </w:rPr>
    </w:pPr>
  </w:p>
  <w:p w:rsidR="008224F3" w:rsidRDefault="00822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95"/>
    <w:rsid w:val="0000347D"/>
    <w:rsid w:val="00003BDC"/>
    <w:rsid w:val="00014B7D"/>
    <w:rsid w:val="00032F42"/>
    <w:rsid w:val="00033C79"/>
    <w:rsid w:val="00037CE6"/>
    <w:rsid w:val="000478DD"/>
    <w:rsid w:val="0006459C"/>
    <w:rsid w:val="000C768B"/>
    <w:rsid w:val="000D3A0F"/>
    <w:rsid w:val="000F684C"/>
    <w:rsid w:val="00120566"/>
    <w:rsid w:val="0012580F"/>
    <w:rsid w:val="00127610"/>
    <w:rsid w:val="00150439"/>
    <w:rsid w:val="00195529"/>
    <w:rsid w:val="001C7E09"/>
    <w:rsid w:val="001D62AE"/>
    <w:rsid w:val="001E4D76"/>
    <w:rsid w:val="001F0887"/>
    <w:rsid w:val="0026683E"/>
    <w:rsid w:val="00274FB8"/>
    <w:rsid w:val="002B4755"/>
    <w:rsid w:val="002B608F"/>
    <w:rsid w:val="002D3122"/>
    <w:rsid w:val="00306DCF"/>
    <w:rsid w:val="00312C6E"/>
    <w:rsid w:val="0031377A"/>
    <w:rsid w:val="00316ACD"/>
    <w:rsid w:val="003645E1"/>
    <w:rsid w:val="00370E3F"/>
    <w:rsid w:val="0037180B"/>
    <w:rsid w:val="00374AFF"/>
    <w:rsid w:val="00395E2A"/>
    <w:rsid w:val="003A4548"/>
    <w:rsid w:val="00427054"/>
    <w:rsid w:val="00434785"/>
    <w:rsid w:val="00435C71"/>
    <w:rsid w:val="0044401A"/>
    <w:rsid w:val="0045232E"/>
    <w:rsid w:val="00462D46"/>
    <w:rsid w:val="00485347"/>
    <w:rsid w:val="004B5382"/>
    <w:rsid w:val="004C4E90"/>
    <w:rsid w:val="004C56BB"/>
    <w:rsid w:val="004D266E"/>
    <w:rsid w:val="004F00EE"/>
    <w:rsid w:val="005B29A0"/>
    <w:rsid w:val="005C687C"/>
    <w:rsid w:val="00615765"/>
    <w:rsid w:val="00617A57"/>
    <w:rsid w:val="00626AC5"/>
    <w:rsid w:val="006351AA"/>
    <w:rsid w:val="00635FD0"/>
    <w:rsid w:val="00656070"/>
    <w:rsid w:val="00662431"/>
    <w:rsid w:val="00665D2A"/>
    <w:rsid w:val="006733D8"/>
    <w:rsid w:val="00691FAB"/>
    <w:rsid w:val="006A5C83"/>
    <w:rsid w:val="006B3CFE"/>
    <w:rsid w:val="006D2369"/>
    <w:rsid w:val="006F1CFC"/>
    <w:rsid w:val="0071361F"/>
    <w:rsid w:val="00715B2E"/>
    <w:rsid w:val="00717F62"/>
    <w:rsid w:val="0073425C"/>
    <w:rsid w:val="00740864"/>
    <w:rsid w:val="00740F94"/>
    <w:rsid w:val="00741DE8"/>
    <w:rsid w:val="0078288C"/>
    <w:rsid w:val="00796E68"/>
    <w:rsid w:val="00797F4E"/>
    <w:rsid w:val="007A3B0F"/>
    <w:rsid w:val="007B5EAD"/>
    <w:rsid w:val="007E1E7C"/>
    <w:rsid w:val="008224F3"/>
    <w:rsid w:val="0083439B"/>
    <w:rsid w:val="00865542"/>
    <w:rsid w:val="0087337D"/>
    <w:rsid w:val="00884F15"/>
    <w:rsid w:val="008B2077"/>
    <w:rsid w:val="0090282A"/>
    <w:rsid w:val="00927603"/>
    <w:rsid w:val="00971F08"/>
    <w:rsid w:val="00973465"/>
    <w:rsid w:val="009826D2"/>
    <w:rsid w:val="009910E0"/>
    <w:rsid w:val="00994C69"/>
    <w:rsid w:val="009C35D4"/>
    <w:rsid w:val="009C4CD9"/>
    <w:rsid w:val="00A109AA"/>
    <w:rsid w:val="00A16C25"/>
    <w:rsid w:val="00A241A6"/>
    <w:rsid w:val="00A26AE1"/>
    <w:rsid w:val="00A3746D"/>
    <w:rsid w:val="00A460D3"/>
    <w:rsid w:val="00A462AB"/>
    <w:rsid w:val="00A5367F"/>
    <w:rsid w:val="00A55633"/>
    <w:rsid w:val="00A645E0"/>
    <w:rsid w:val="00A818AE"/>
    <w:rsid w:val="00A818B8"/>
    <w:rsid w:val="00A83735"/>
    <w:rsid w:val="00AA1850"/>
    <w:rsid w:val="00AF2795"/>
    <w:rsid w:val="00B362F4"/>
    <w:rsid w:val="00B40050"/>
    <w:rsid w:val="00B42DBF"/>
    <w:rsid w:val="00BA6524"/>
    <w:rsid w:val="00BA6AC5"/>
    <w:rsid w:val="00BB524A"/>
    <w:rsid w:val="00BC6D01"/>
    <w:rsid w:val="00BF1692"/>
    <w:rsid w:val="00C01E75"/>
    <w:rsid w:val="00C05E31"/>
    <w:rsid w:val="00C17645"/>
    <w:rsid w:val="00C773E5"/>
    <w:rsid w:val="00C809A9"/>
    <w:rsid w:val="00C942D2"/>
    <w:rsid w:val="00CC1931"/>
    <w:rsid w:val="00CC4130"/>
    <w:rsid w:val="00CD413C"/>
    <w:rsid w:val="00CE6834"/>
    <w:rsid w:val="00D365D3"/>
    <w:rsid w:val="00D5054C"/>
    <w:rsid w:val="00D60745"/>
    <w:rsid w:val="00D74A9B"/>
    <w:rsid w:val="00D850EB"/>
    <w:rsid w:val="00D95C64"/>
    <w:rsid w:val="00DE688D"/>
    <w:rsid w:val="00E02A9B"/>
    <w:rsid w:val="00E42986"/>
    <w:rsid w:val="00E44F30"/>
    <w:rsid w:val="00E4675A"/>
    <w:rsid w:val="00E576B8"/>
    <w:rsid w:val="00E6154E"/>
    <w:rsid w:val="00E75E9E"/>
    <w:rsid w:val="00E84BBE"/>
    <w:rsid w:val="00E94253"/>
    <w:rsid w:val="00E962CE"/>
    <w:rsid w:val="00ED5042"/>
    <w:rsid w:val="00F44088"/>
    <w:rsid w:val="00F55567"/>
    <w:rsid w:val="00F67794"/>
    <w:rsid w:val="00F8368E"/>
    <w:rsid w:val="00FA0A27"/>
    <w:rsid w:val="00FC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62E5D43-19AD-4FED-9306-A47BE50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VnTime" w:hAnsi=".VnTime"/>
      <w:sz w:val="28"/>
    </w:rPr>
  </w:style>
  <w:style w:type="paragraph" w:styleId="Heading2">
    <w:name w:val="heading 2"/>
    <w:basedOn w:val="Normal"/>
    <w:next w:val="Normal"/>
    <w:qFormat/>
    <w:pPr>
      <w:keepNext/>
      <w:jc w:val="center"/>
      <w:outlineLvl w:val="1"/>
    </w:pPr>
    <w:rPr>
      <w:rFonts w:ascii=".VnTime" w:hAnsi=".VnTime"/>
      <w:sz w:val="28"/>
    </w:rPr>
  </w:style>
  <w:style w:type="paragraph" w:styleId="Heading3">
    <w:name w:val="heading 3"/>
    <w:basedOn w:val="Normal"/>
    <w:next w:val="Normal"/>
    <w:qFormat/>
    <w:pPr>
      <w:keepNext/>
      <w:outlineLvl w:val="2"/>
    </w:pPr>
    <w:rPr>
      <w:rFonts w:ascii=".VnTime" w:hAnsi=".VnTime"/>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jc w:val="right"/>
      <w:outlineLvl w:val="6"/>
    </w:pPr>
    <w:rPr>
      <w:i/>
      <w:iCs/>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spacing w:before="120"/>
      <w:ind w:firstLine="720"/>
      <w:jc w:val="both"/>
      <w:outlineLvl w:val="8"/>
    </w:pPr>
    <w:rPr>
      <w:bCs/>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VnTimeH" w:hAnsi=".VnTimeH"/>
      <w:sz w:val="28"/>
    </w:rPr>
  </w:style>
  <w:style w:type="paragraph" w:styleId="BodyText2">
    <w:name w:val="Body Text 2"/>
    <w:basedOn w:val="Normal"/>
    <w:link w:val="BodyText2Char"/>
    <w:pPr>
      <w:jc w:val="both"/>
    </w:pPr>
    <w:rPr>
      <w:rFonts w:ascii=".VnTime" w:hAnsi=".VnTime"/>
      <w:sz w:val="28"/>
    </w:rPr>
  </w:style>
  <w:style w:type="paragraph" w:styleId="Title">
    <w:name w:val="Title"/>
    <w:basedOn w:val="Normal"/>
    <w:qFormat/>
    <w:pPr>
      <w:jc w:val="center"/>
    </w:pPr>
    <w:rPr>
      <w:rFonts w:ascii=".VnTimeH" w:hAnsi=".VnTimeH"/>
      <w:b/>
      <w:sz w:val="2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jc w:val="both"/>
    </w:pPr>
    <w:rPr>
      <w:sz w:val="28"/>
      <w:szCs w:val="24"/>
    </w:rPr>
  </w:style>
  <w:style w:type="paragraph" w:styleId="BodyText3">
    <w:name w:val="Body Text 3"/>
    <w:basedOn w:val="Normal"/>
    <w:pPr>
      <w:jc w:val="center"/>
    </w:pPr>
    <w:rPr>
      <w:sz w:val="28"/>
    </w:rPr>
  </w:style>
  <w:style w:type="character" w:styleId="PageNumber">
    <w:name w:val="page number"/>
    <w:basedOn w:val="DefaultParagraphFont"/>
  </w:style>
  <w:style w:type="paragraph" w:styleId="BodyTextIndent3">
    <w:name w:val="Body Text Indent 3"/>
    <w:basedOn w:val="Normal"/>
    <w:rsid w:val="0090282A"/>
    <w:pPr>
      <w:ind w:firstLine="720"/>
      <w:jc w:val="both"/>
    </w:pPr>
    <w:rPr>
      <w:b/>
      <w:bCs/>
      <w:sz w:val="28"/>
      <w:szCs w:val="28"/>
    </w:rPr>
  </w:style>
  <w:style w:type="paragraph" w:styleId="BalloonText">
    <w:name w:val="Balloon Text"/>
    <w:basedOn w:val="Normal"/>
    <w:semiHidden/>
    <w:rsid w:val="006351AA"/>
    <w:rPr>
      <w:rFonts w:ascii="Tahoma" w:hAnsi="Tahoma" w:cs="Tahoma"/>
      <w:sz w:val="16"/>
      <w:szCs w:val="16"/>
    </w:rPr>
  </w:style>
  <w:style w:type="character" w:customStyle="1" w:styleId="BodyTextChar">
    <w:name w:val="Body Text Char"/>
    <w:link w:val="BodyText"/>
    <w:rsid w:val="00DE688D"/>
    <w:rPr>
      <w:rFonts w:ascii=".VnTimeH" w:hAnsi=".VnTimeH"/>
      <w:sz w:val="28"/>
    </w:rPr>
  </w:style>
  <w:style w:type="character" w:customStyle="1" w:styleId="BodyText2Char">
    <w:name w:val="Body Text 2 Char"/>
    <w:link w:val="BodyText2"/>
    <w:rsid w:val="000D3A0F"/>
    <w:rPr>
      <w:rFonts w:ascii=".VnTime" w:hAnsi=".VnTime"/>
      <w:sz w:val="28"/>
    </w:rPr>
  </w:style>
  <w:style w:type="character" w:customStyle="1" w:styleId="FooterChar">
    <w:name w:val="Footer Char"/>
    <w:link w:val="Footer"/>
    <w:uiPriority w:val="99"/>
    <w:rsid w:val="0006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NguyenVanAnh\HXdcb\2003\Donvi%20thi%20cong\Cac%20hang%20muc%20KDC%20Tay%20Nam%20Xuan%20Hoa%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Cac hang muc KDC Tay Nam Xuan Hoa A.dot</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Uû BAN NH¢N D¢N       céng hoµ x· héi chñ nghÜa ViÖt nam </vt:lpstr>
    </vt:vector>
  </TitlesOfParts>
  <Company>XDCB-UBNDTPDN</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anhnv</dc:creator>
  <cp:keywords>FoxChit SOFTWARE SOLUTIONS</cp:keywords>
  <dc:description/>
  <cp:lastModifiedBy>Truong Cong Nguyen Thanh</cp:lastModifiedBy>
  <cp:revision>2</cp:revision>
  <cp:lastPrinted>2015-09-11T01:41:00Z</cp:lastPrinted>
  <dcterms:created xsi:type="dcterms:W3CDTF">2021-04-19T04:30:00Z</dcterms:created>
  <dcterms:modified xsi:type="dcterms:W3CDTF">2021-04-19T04:30:00Z</dcterms:modified>
</cp:coreProperties>
</file>