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Footer"/>
        <w:tblW w:w="9500" w:type="dxa"/>
        <w:tblInd w:w="108" w:type="dxa"/>
        <w:tblLook w:val="01E0" w:firstRow="1" w:lastRow="1" w:firstColumn="1" w:lastColumn="1" w:noHBand="0" w:noVBand="0"/>
      </w:tblPr>
      <w:tblGrid>
        <w:gridCol w:w="3400"/>
        <w:gridCol w:w="6100"/>
      </w:tblGrid>
      <w:tr w:rsidR="004F6E95" w:rsidRPr="002544A9">
        <w:trPr>
          <w:trHeight w:val="739"/>
        </w:trPr>
        <w:tc>
          <w:tcPr>
            <w:tcW w:w="3400" w:type="dxa"/>
          </w:tcPr>
          <w:p w:rsidR="004F6E95" w:rsidRPr="009707AA" w:rsidRDefault="004F6E95">
            <w:pPr>
              <w:jc w:val="center"/>
              <w:rPr>
                <w:b/>
                <w:bCs/>
                <w:sz w:val="26"/>
                <w:szCs w:val="26"/>
              </w:rPr>
            </w:pPr>
            <w:bookmarkStart w:id="0" w:name="_GoBack"/>
            <w:bookmarkEnd w:id="0"/>
            <w:r w:rsidRPr="009707AA">
              <w:rPr>
                <w:b/>
                <w:bCs/>
                <w:sz w:val="26"/>
                <w:szCs w:val="26"/>
              </w:rPr>
              <w:t>ỦY BAN NHÂN DÂN</w:t>
            </w:r>
          </w:p>
          <w:p w:rsidR="004F6E95" w:rsidRPr="009707AA" w:rsidRDefault="00E06CE5">
            <w:pPr>
              <w:jc w:val="center"/>
              <w:rPr>
                <w:b/>
                <w:bCs/>
                <w:sz w:val="26"/>
                <w:szCs w:val="26"/>
              </w:rPr>
            </w:pPr>
            <w:r w:rsidRPr="009707AA">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674370</wp:posOffset>
                      </wp:positionH>
                      <wp:positionV relativeFrom="paragraph">
                        <wp:posOffset>201295</wp:posOffset>
                      </wp:positionV>
                      <wp:extent cx="698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B7A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85pt" to="10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Zc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"/>
                  </w:pict>
                </mc:Fallback>
              </mc:AlternateContent>
            </w:r>
            <w:r w:rsidR="004F6E95" w:rsidRPr="009707AA">
              <w:rPr>
                <w:b/>
                <w:bCs/>
                <w:sz w:val="26"/>
                <w:szCs w:val="26"/>
              </w:rPr>
              <w:t>THÀNH PHỐ ĐÀ NẴNG</w:t>
            </w:r>
          </w:p>
        </w:tc>
        <w:tc>
          <w:tcPr>
            <w:tcW w:w="6100" w:type="dxa"/>
          </w:tcPr>
          <w:p w:rsidR="004F6E95" w:rsidRPr="009707AA" w:rsidRDefault="004F6E95">
            <w:pPr>
              <w:jc w:val="center"/>
              <w:rPr>
                <w:b/>
                <w:bCs/>
                <w:sz w:val="26"/>
                <w:szCs w:val="26"/>
              </w:rPr>
            </w:pPr>
            <w:r w:rsidRPr="009707AA">
              <w:rPr>
                <w:b/>
                <w:bCs/>
                <w:sz w:val="26"/>
                <w:szCs w:val="26"/>
              </w:rPr>
              <w:t>CỘNG HÒA XÃ HỘI CHỦ NGHĨA VIỆT NAM</w:t>
            </w:r>
          </w:p>
          <w:p w:rsidR="004F6E95" w:rsidRPr="003D2319" w:rsidRDefault="00E06CE5">
            <w:pPr>
              <w:jc w:val="center"/>
              <w:rPr>
                <w:b/>
                <w:bCs/>
                <w:sz w:val="28"/>
                <w:szCs w:val="28"/>
              </w:rPr>
            </w:pPr>
            <w:r w:rsidRPr="003D2319">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853440</wp:posOffset>
                      </wp:positionH>
                      <wp:positionV relativeFrom="paragraph">
                        <wp:posOffset>207645</wp:posOffset>
                      </wp:positionV>
                      <wp:extent cx="20320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2E7B"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6.35pt" to="227.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55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"/>
                  </w:pict>
                </mc:Fallback>
              </mc:AlternateContent>
            </w:r>
            <w:r w:rsidR="004F6E95" w:rsidRPr="003D2319">
              <w:rPr>
                <w:b/>
                <w:bCs/>
                <w:sz w:val="28"/>
                <w:szCs w:val="28"/>
              </w:rPr>
              <w:t xml:space="preserve">Độc lập </w:t>
            </w:r>
            <w:r w:rsidR="004F6E95" w:rsidRPr="003D2319">
              <w:rPr>
                <w:bCs/>
                <w:sz w:val="28"/>
                <w:szCs w:val="28"/>
              </w:rPr>
              <w:t>-</w:t>
            </w:r>
            <w:r w:rsidR="004F6E95" w:rsidRPr="003D2319">
              <w:rPr>
                <w:b/>
                <w:bCs/>
                <w:sz w:val="28"/>
                <w:szCs w:val="28"/>
              </w:rPr>
              <w:t xml:space="preserve"> Tự do </w:t>
            </w:r>
            <w:r w:rsidR="004F6E95" w:rsidRPr="003D2319">
              <w:rPr>
                <w:bCs/>
                <w:sz w:val="28"/>
                <w:szCs w:val="28"/>
              </w:rPr>
              <w:t>-</w:t>
            </w:r>
            <w:r w:rsidR="004F6E95" w:rsidRPr="003D2319">
              <w:rPr>
                <w:b/>
                <w:bCs/>
                <w:sz w:val="28"/>
                <w:szCs w:val="28"/>
              </w:rPr>
              <w:t xml:space="preserve"> Hạnh phúc</w:t>
            </w:r>
          </w:p>
        </w:tc>
      </w:tr>
      <w:tr w:rsidR="004F6E95">
        <w:trPr>
          <w:trHeight w:val="422"/>
        </w:trPr>
        <w:tc>
          <w:tcPr>
            <w:tcW w:w="3400" w:type="dxa"/>
          </w:tcPr>
          <w:p w:rsidR="004F6E95" w:rsidRPr="009707AA" w:rsidRDefault="004F6E95">
            <w:pPr>
              <w:jc w:val="center"/>
              <w:rPr>
                <w:bCs/>
                <w:sz w:val="2"/>
                <w:szCs w:val="26"/>
              </w:rPr>
            </w:pPr>
          </w:p>
          <w:p w:rsidR="004F6E95" w:rsidRPr="003D2319" w:rsidRDefault="00E410B3">
            <w:pPr>
              <w:jc w:val="center"/>
              <w:rPr>
                <w:bCs/>
                <w:sz w:val="28"/>
                <w:szCs w:val="28"/>
              </w:rPr>
            </w:pPr>
            <w:r w:rsidRPr="003D2319">
              <w:rPr>
                <w:bCs/>
                <w:sz w:val="28"/>
                <w:szCs w:val="28"/>
              </w:rPr>
              <w:t xml:space="preserve">Số: </w:t>
            </w:r>
            <w:r w:rsidR="003D2319">
              <w:rPr>
                <w:bCs/>
                <w:sz w:val="28"/>
                <w:szCs w:val="28"/>
              </w:rPr>
              <w:t>29</w:t>
            </w:r>
            <w:r w:rsidR="004F6E95" w:rsidRPr="003D2319">
              <w:rPr>
                <w:bCs/>
                <w:sz w:val="28"/>
                <w:szCs w:val="28"/>
              </w:rPr>
              <w:t>/2014/QĐ-UBND</w:t>
            </w:r>
          </w:p>
        </w:tc>
        <w:tc>
          <w:tcPr>
            <w:tcW w:w="6100" w:type="dxa"/>
          </w:tcPr>
          <w:p w:rsidR="004F6E95" w:rsidRPr="009707AA" w:rsidRDefault="004F6E95">
            <w:pPr>
              <w:jc w:val="center"/>
              <w:rPr>
                <w:bCs/>
                <w:sz w:val="2"/>
                <w:szCs w:val="26"/>
              </w:rPr>
            </w:pPr>
          </w:p>
          <w:p w:rsidR="004F6E95" w:rsidRPr="003D2319" w:rsidRDefault="003D2319">
            <w:pPr>
              <w:jc w:val="center"/>
              <w:rPr>
                <w:bCs/>
                <w:i/>
                <w:sz w:val="28"/>
                <w:szCs w:val="28"/>
              </w:rPr>
            </w:pPr>
            <w:r>
              <w:rPr>
                <w:bCs/>
                <w:i/>
                <w:sz w:val="28"/>
                <w:szCs w:val="28"/>
              </w:rPr>
              <w:t xml:space="preserve">  </w:t>
            </w:r>
            <w:r w:rsidR="004F6E95" w:rsidRPr="003D2319">
              <w:rPr>
                <w:bCs/>
                <w:i/>
                <w:sz w:val="28"/>
                <w:szCs w:val="28"/>
              </w:rPr>
              <w:t xml:space="preserve">Đà Nẵng, ngày  </w:t>
            </w:r>
            <w:r w:rsidR="00E410B3" w:rsidRPr="003D2319">
              <w:rPr>
                <w:bCs/>
                <w:i/>
                <w:sz w:val="28"/>
                <w:szCs w:val="28"/>
              </w:rPr>
              <w:t>06</w:t>
            </w:r>
            <w:r>
              <w:rPr>
                <w:bCs/>
                <w:i/>
                <w:sz w:val="28"/>
                <w:szCs w:val="28"/>
              </w:rPr>
              <w:t xml:space="preserve">  tháng</w:t>
            </w:r>
            <w:r w:rsidR="00E410B3" w:rsidRPr="003D2319">
              <w:rPr>
                <w:bCs/>
                <w:i/>
                <w:sz w:val="28"/>
                <w:szCs w:val="28"/>
              </w:rPr>
              <w:t xml:space="preserve"> 9</w:t>
            </w:r>
            <w:r w:rsidR="004F6E95" w:rsidRPr="003D2319">
              <w:rPr>
                <w:bCs/>
                <w:i/>
                <w:sz w:val="28"/>
                <w:szCs w:val="28"/>
              </w:rPr>
              <w:t xml:space="preserve">  năm 2014</w:t>
            </w:r>
          </w:p>
        </w:tc>
      </w:tr>
    </w:tbl>
    <w:p w:rsidR="004F6E95" w:rsidRDefault="004F6E95">
      <w:pPr>
        <w:jc w:val="center"/>
        <w:rPr>
          <w:b/>
          <w:bCs/>
          <w:sz w:val="28"/>
          <w:szCs w:val="28"/>
        </w:rPr>
      </w:pPr>
    </w:p>
    <w:p w:rsidR="004F6E95" w:rsidRPr="00EB47B7" w:rsidRDefault="004F6E95">
      <w:pPr>
        <w:spacing w:before="120" w:after="120" w:line="252" w:lineRule="auto"/>
        <w:jc w:val="center"/>
        <w:rPr>
          <w:b/>
          <w:bCs/>
          <w:sz w:val="28"/>
          <w:szCs w:val="28"/>
        </w:rPr>
      </w:pPr>
      <w:r w:rsidRPr="00EB47B7">
        <w:rPr>
          <w:b/>
          <w:bCs/>
          <w:sz w:val="28"/>
          <w:szCs w:val="28"/>
        </w:rPr>
        <w:t>QUYẾT ĐỊNH</w:t>
      </w:r>
    </w:p>
    <w:p w:rsidR="004F6E95" w:rsidRPr="00872AED" w:rsidRDefault="004F6E95">
      <w:pPr>
        <w:keepNext/>
        <w:autoSpaceDE w:val="0"/>
        <w:autoSpaceDN w:val="0"/>
        <w:adjustRightInd w:val="0"/>
        <w:spacing w:line="252" w:lineRule="auto"/>
        <w:jc w:val="center"/>
      </w:pPr>
      <w:r w:rsidRPr="00872AED">
        <w:rPr>
          <w:b/>
          <w:bCs/>
          <w:sz w:val="28"/>
        </w:rPr>
        <w:t xml:space="preserve">Ban hành </w:t>
      </w:r>
      <w:r w:rsidRPr="00872AED">
        <w:rPr>
          <w:b/>
          <w:sz w:val="28"/>
          <w:szCs w:val="28"/>
        </w:rPr>
        <w:t>Quy định về phân luồng tuyến và thời gian hoạt động đối với các phương tiện tham gia giao thông đường bộ</w:t>
      </w:r>
      <w:r w:rsidRPr="00872AED">
        <w:rPr>
          <w:sz w:val="28"/>
          <w:szCs w:val="28"/>
        </w:rPr>
        <w:t xml:space="preserve"> </w:t>
      </w:r>
      <w:r w:rsidRPr="00872AED">
        <w:rPr>
          <w:b/>
          <w:bCs/>
          <w:sz w:val="28"/>
        </w:rPr>
        <w:t>trên địa bàn thành phố Đà Nẵng</w:t>
      </w:r>
    </w:p>
    <w:p w:rsidR="004F6E95" w:rsidRPr="0042087F" w:rsidRDefault="00E06CE5">
      <w:pPr>
        <w:pStyle w:val="Heading6"/>
        <w:spacing w:line="252" w:lineRule="auto"/>
        <w:rPr>
          <w:spacing w:val="-10"/>
          <w:sz w:val="24"/>
          <w:szCs w:val="28"/>
        </w:rPr>
      </w:pPr>
      <w:r w:rsidRPr="0042087F">
        <w:rPr>
          <w:noProof/>
          <w:spacing w:val="-10"/>
          <w:sz w:val="24"/>
          <w:szCs w:val="28"/>
        </w:rPr>
        <mc:AlternateContent>
          <mc:Choice Requires="wps">
            <w:drawing>
              <wp:anchor distT="0" distB="0" distL="114300" distR="114300" simplePos="0" relativeHeight="251657728" behindDoc="0" locked="0" layoutInCell="1" allowOverlap="1">
                <wp:simplePos x="0" y="0"/>
                <wp:positionH relativeFrom="column">
                  <wp:posOffset>2320290</wp:posOffset>
                </wp:positionH>
                <wp:positionV relativeFrom="paragraph">
                  <wp:posOffset>35560</wp:posOffset>
                </wp:positionV>
                <wp:extent cx="1553210" cy="1333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239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2.8pt" to="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"/>
            </w:pict>
          </mc:Fallback>
        </mc:AlternateContent>
      </w:r>
    </w:p>
    <w:p w:rsidR="004F6E95" w:rsidRPr="00EB47B7" w:rsidRDefault="004F6E95">
      <w:pPr>
        <w:spacing w:before="240" w:after="240" w:line="252" w:lineRule="auto"/>
        <w:jc w:val="center"/>
        <w:rPr>
          <w:b/>
          <w:sz w:val="28"/>
          <w:szCs w:val="28"/>
        </w:rPr>
      </w:pPr>
      <w:r w:rsidRPr="00EB47B7">
        <w:rPr>
          <w:b/>
          <w:sz w:val="28"/>
          <w:szCs w:val="28"/>
        </w:rPr>
        <w:t>ỦY BAN NHÂN DÂN THÀNH PHỐ ĐÀ NẴNG</w:t>
      </w:r>
    </w:p>
    <w:p w:rsidR="004F6E95" w:rsidRDefault="004F6E95">
      <w:pPr>
        <w:pStyle w:val="BodyText"/>
        <w:spacing w:line="288" w:lineRule="auto"/>
        <w:ind w:firstLine="720"/>
        <w:jc w:val="both"/>
        <w:rPr>
          <w:sz w:val="28"/>
          <w:szCs w:val="28"/>
        </w:rPr>
      </w:pPr>
      <w:r>
        <w:rPr>
          <w:sz w:val="28"/>
          <w:szCs w:val="28"/>
        </w:rPr>
        <w:t>C</w:t>
      </w:r>
      <w:r>
        <w:rPr>
          <w:rFonts w:hint="eastAsia"/>
          <w:sz w:val="28"/>
          <w:szCs w:val="28"/>
        </w:rPr>
        <w:t>ă</w:t>
      </w:r>
      <w:r>
        <w:rPr>
          <w:sz w:val="28"/>
          <w:szCs w:val="28"/>
        </w:rPr>
        <w:t>n cứ Luật Tổ chức Hội đồng nhân dân và Ủy ban nhân dân ngày 26 tháng 11 năm 2003;</w:t>
      </w:r>
    </w:p>
    <w:p w:rsidR="004F6E95" w:rsidRDefault="004F6E95">
      <w:pPr>
        <w:pStyle w:val="BodyText"/>
        <w:spacing w:line="288" w:lineRule="auto"/>
        <w:ind w:firstLine="720"/>
        <w:jc w:val="both"/>
        <w:rPr>
          <w:sz w:val="28"/>
          <w:szCs w:val="28"/>
        </w:rPr>
      </w:pPr>
      <w:r>
        <w:rPr>
          <w:sz w:val="28"/>
          <w:szCs w:val="28"/>
        </w:rPr>
        <w:t>Căn cứ Luật Giao thông Đường bộ ngày 13 tháng 11 năm 2008;</w:t>
      </w:r>
    </w:p>
    <w:p w:rsidR="004F6E95" w:rsidRDefault="004F6E95">
      <w:pPr>
        <w:pStyle w:val="BodyText"/>
        <w:spacing w:line="288" w:lineRule="auto"/>
        <w:ind w:firstLine="720"/>
        <w:jc w:val="both"/>
        <w:rPr>
          <w:sz w:val="28"/>
          <w:szCs w:val="28"/>
        </w:rPr>
      </w:pPr>
      <w:r>
        <w:rPr>
          <w:sz w:val="28"/>
          <w:szCs w:val="28"/>
        </w:rPr>
        <w:t>Căn cứ Nghị định số 11/2010/NĐ-CP ngày 24 tháng 02 năm 2010 của Chính phủ Quy định về quản lý và bảo vệ kết cấu hạ tầng giao thông đường bộ và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rsidR="004F6E95" w:rsidRDefault="004F6E95">
      <w:pPr>
        <w:spacing w:line="288" w:lineRule="auto"/>
        <w:ind w:firstLine="720"/>
        <w:jc w:val="both"/>
        <w:rPr>
          <w:sz w:val="28"/>
          <w:szCs w:val="28"/>
        </w:rPr>
      </w:pPr>
      <w:r>
        <w:rPr>
          <w:sz w:val="28"/>
          <w:szCs w:val="28"/>
        </w:rPr>
        <w:t>Căn cứ Nghị định số 171/2013/NĐ-CP ngày 13 tháng 11 năm 2013 của Chính phủ quy định về xử phạt vi phạm hành chính trong lĩnh vực giao thông đường bộ và đường sắt;</w:t>
      </w:r>
    </w:p>
    <w:p w:rsidR="004F6E95" w:rsidRDefault="004F6E95">
      <w:pPr>
        <w:spacing w:line="288" w:lineRule="auto"/>
        <w:ind w:firstLine="720"/>
        <w:jc w:val="both"/>
        <w:rPr>
          <w:sz w:val="28"/>
          <w:szCs w:val="28"/>
        </w:rPr>
      </w:pPr>
      <w:r>
        <w:rPr>
          <w:sz w:val="28"/>
          <w:szCs w:val="28"/>
        </w:rPr>
        <w:t xml:space="preserve">Xét </w:t>
      </w:r>
      <w:r>
        <w:rPr>
          <w:rFonts w:hint="eastAsia"/>
          <w:sz w:val="28"/>
          <w:szCs w:val="28"/>
        </w:rPr>
        <w:t>đ</w:t>
      </w:r>
      <w:r>
        <w:rPr>
          <w:sz w:val="28"/>
          <w:szCs w:val="28"/>
        </w:rPr>
        <w:t>ề nghị của Giám đốc Sở Giao thông vận tải,</w:t>
      </w:r>
    </w:p>
    <w:p w:rsidR="004F6E95" w:rsidRPr="00EB47B7" w:rsidRDefault="004F6E95">
      <w:pPr>
        <w:widowControl w:val="0"/>
        <w:suppressLineNumbers/>
        <w:spacing w:before="240" w:after="240" w:line="288" w:lineRule="auto"/>
        <w:jc w:val="center"/>
        <w:rPr>
          <w:b/>
          <w:iCs/>
          <w:sz w:val="28"/>
          <w:szCs w:val="28"/>
        </w:rPr>
      </w:pPr>
      <w:r w:rsidRPr="00EB47B7">
        <w:rPr>
          <w:b/>
          <w:sz w:val="28"/>
          <w:szCs w:val="28"/>
        </w:rPr>
        <w:t>QUYẾT ĐỊNH:</w:t>
      </w:r>
    </w:p>
    <w:p w:rsidR="004F6E95" w:rsidRPr="00872AED" w:rsidRDefault="004F6E95">
      <w:pPr>
        <w:keepNext/>
        <w:autoSpaceDE w:val="0"/>
        <w:autoSpaceDN w:val="0"/>
        <w:adjustRightInd w:val="0"/>
        <w:spacing w:line="264" w:lineRule="auto"/>
        <w:ind w:firstLine="720"/>
        <w:jc w:val="both"/>
        <w:rPr>
          <w:sz w:val="28"/>
          <w:szCs w:val="28"/>
        </w:rPr>
      </w:pPr>
      <w:r w:rsidRPr="00872AED">
        <w:rPr>
          <w:rFonts w:hint="eastAsia"/>
          <w:b/>
          <w:bCs/>
          <w:sz w:val="28"/>
        </w:rPr>
        <w:t>Đ</w:t>
      </w:r>
      <w:r w:rsidRPr="00872AED">
        <w:rPr>
          <w:b/>
          <w:bCs/>
          <w:sz w:val="28"/>
        </w:rPr>
        <w:t>iều 1</w:t>
      </w:r>
      <w:r w:rsidRPr="00872AED">
        <w:rPr>
          <w:sz w:val="28"/>
        </w:rPr>
        <w:t xml:space="preserve">. </w:t>
      </w:r>
      <w:r w:rsidRPr="00872AED">
        <w:rPr>
          <w:sz w:val="28"/>
          <w:szCs w:val="28"/>
        </w:rPr>
        <w:t>Ban hành kèm theo Quyết định này Quy định về phân luồng tuyến và thời gian hoạt động đối với các phương tiện tham gia giao thông đường bộ trên địa bàn thành phố Đà Nẵng</w:t>
      </w:r>
      <w:r w:rsidRPr="00872AED">
        <w:rPr>
          <w:sz w:val="28"/>
        </w:rPr>
        <w:t>.</w:t>
      </w:r>
    </w:p>
    <w:p w:rsidR="004F6E95" w:rsidRPr="00872AED" w:rsidRDefault="004F6E95">
      <w:pPr>
        <w:keepNext/>
        <w:autoSpaceDE w:val="0"/>
        <w:autoSpaceDN w:val="0"/>
        <w:adjustRightInd w:val="0"/>
        <w:spacing w:line="264" w:lineRule="auto"/>
        <w:jc w:val="both"/>
        <w:rPr>
          <w:b/>
          <w:bCs/>
          <w:sz w:val="2"/>
          <w:szCs w:val="28"/>
        </w:rPr>
      </w:pPr>
      <w:r w:rsidRPr="00872AED">
        <w:rPr>
          <w:b/>
          <w:bCs/>
          <w:sz w:val="28"/>
          <w:szCs w:val="28"/>
        </w:rPr>
        <w:tab/>
      </w:r>
    </w:p>
    <w:p w:rsidR="004F6E95" w:rsidRDefault="004F6E95">
      <w:pPr>
        <w:keepNext/>
        <w:autoSpaceDE w:val="0"/>
        <w:autoSpaceDN w:val="0"/>
        <w:adjustRightInd w:val="0"/>
        <w:spacing w:line="264" w:lineRule="auto"/>
        <w:ind w:firstLine="720"/>
        <w:jc w:val="both"/>
        <w:rPr>
          <w:b/>
          <w:bCs/>
          <w:sz w:val="28"/>
          <w:szCs w:val="28"/>
        </w:rPr>
      </w:pPr>
    </w:p>
    <w:p w:rsidR="004F6E95" w:rsidRPr="00872AED" w:rsidRDefault="004F6E95">
      <w:pPr>
        <w:keepNext/>
        <w:autoSpaceDE w:val="0"/>
        <w:autoSpaceDN w:val="0"/>
        <w:adjustRightInd w:val="0"/>
        <w:spacing w:line="264" w:lineRule="auto"/>
        <w:ind w:firstLine="720"/>
        <w:jc w:val="both"/>
        <w:rPr>
          <w:sz w:val="28"/>
          <w:szCs w:val="28"/>
        </w:rPr>
      </w:pPr>
      <w:r w:rsidRPr="00872AED">
        <w:rPr>
          <w:b/>
          <w:bCs/>
          <w:sz w:val="28"/>
          <w:szCs w:val="28"/>
        </w:rPr>
        <w:t xml:space="preserve">Điều 2. </w:t>
      </w:r>
      <w:r w:rsidRPr="00872AED">
        <w:rPr>
          <w:sz w:val="28"/>
          <w:szCs w:val="28"/>
        </w:rPr>
        <w:t>Giám đốc Sở Giao thông vận tải chịu trách nhiệm tổ chức triển khai, hướng dẫn, kiểm tra và đôn đốc việc thực hiện Quy định nêu trên</w:t>
      </w:r>
      <w:r w:rsidRPr="00872AED">
        <w:rPr>
          <w:sz w:val="28"/>
        </w:rPr>
        <w:t>.</w:t>
      </w:r>
    </w:p>
    <w:p w:rsidR="004F6E95" w:rsidRDefault="004F6E95">
      <w:pPr>
        <w:autoSpaceDE w:val="0"/>
        <w:autoSpaceDN w:val="0"/>
        <w:adjustRightInd w:val="0"/>
        <w:spacing w:line="264" w:lineRule="auto"/>
        <w:ind w:firstLine="720"/>
        <w:jc w:val="both"/>
        <w:rPr>
          <w:b/>
          <w:bCs/>
          <w:sz w:val="28"/>
        </w:rPr>
      </w:pPr>
    </w:p>
    <w:p w:rsidR="004F6E95" w:rsidRPr="00872AED" w:rsidRDefault="004F6E95">
      <w:pPr>
        <w:autoSpaceDE w:val="0"/>
        <w:autoSpaceDN w:val="0"/>
        <w:adjustRightInd w:val="0"/>
        <w:spacing w:line="264" w:lineRule="auto"/>
        <w:ind w:firstLine="720"/>
        <w:jc w:val="both"/>
        <w:rPr>
          <w:sz w:val="28"/>
        </w:rPr>
      </w:pPr>
      <w:r w:rsidRPr="00872AED">
        <w:rPr>
          <w:rFonts w:hint="eastAsia"/>
          <w:b/>
          <w:bCs/>
          <w:sz w:val="28"/>
        </w:rPr>
        <w:t>Đ</w:t>
      </w:r>
      <w:r w:rsidRPr="00872AED">
        <w:rPr>
          <w:b/>
          <w:bCs/>
          <w:sz w:val="28"/>
        </w:rPr>
        <w:t>iều 3.</w:t>
      </w:r>
      <w:r w:rsidRPr="00872AED">
        <w:rPr>
          <w:sz w:val="28"/>
        </w:rPr>
        <w:t xml:space="preserve"> Quyết định này có hiệu lực hiệu lực thi hành sau 10 ngày kể từ ngày ký và thay thế Quyết </w:t>
      </w:r>
      <w:r w:rsidRPr="00872AED">
        <w:rPr>
          <w:rFonts w:hint="eastAsia"/>
          <w:sz w:val="28"/>
        </w:rPr>
        <w:t>đ</w:t>
      </w:r>
      <w:r w:rsidRPr="00872AED">
        <w:rPr>
          <w:sz w:val="28"/>
        </w:rPr>
        <w:t>ịnh số 65/2007/Q</w:t>
      </w:r>
      <w:r w:rsidRPr="00872AED">
        <w:rPr>
          <w:rFonts w:hint="eastAsia"/>
          <w:sz w:val="28"/>
        </w:rPr>
        <w:t>Đ</w:t>
      </w:r>
      <w:r w:rsidRPr="00872AED">
        <w:rPr>
          <w:sz w:val="28"/>
        </w:rPr>
        <w:t>-UB ngày 27 tháng 11 n</w:t>
      </w:r>
      <w:r w:rsidRPr="00872AED">
        <w:rPr>
          <w:rFonts w:hint="eastAsia"/>
          <w:sz w:val="28"/>
        </w:rPr>
        <w:t>ă</w:t>
      </w:r>
      <w:r w:rsidRPr="00872AED">
        <w:rPr>
          <w:sz w:val="28"/>
        </w:rPr>
        <w:t>m 2007 của UBND thành phố ban hành Quy định một số nội dung về tổ chức giao thông trên địa bàn thành phố Đà Nẵng.</w:t>
      </w:r>
    </w:p>
    <w:p w:rsidR="003D2319" w:rsidRDefault="003D2319">
      <w:pPr>
        <w:spacing w:line="264" w:lineRule="auto"/>
        <w:ind w:firstLine="720"/>
        <w:jc w:val="both"/>
        <w:rPr>
          <w:b/>
          <w:sz w:val="28"/>
        </w:rPr>
      </w:pPr>
    </w:p>
    <w:p w:rsidR="004F6E95" w:rsidRPr="0082566E" w:rsidRDefault="004F6E95">
      <w:pPr>
        <w:spacing w:line="264" w:lineRule="auto"/>
        <w:ind w:firstLine="720"/>
        <w:jc w:val="both"/>
        <w:rPr>
          <w:sz w:val="28"/>
          <w:szCs w:val="28"/>
        </w:rPr>
      </w:pPr>
      <w:r w:rsidRPr="00872AED">
        <w:rPr>
          <w:rFonts w:hint="eastAsia"/>
          <w:b/>
          <w:sz w:val="28"/>
        </w:rPr>
        <w:lastRenderedPageBreak/>
        <w:t>Đ</w:t>
      </w:r>
      <w:r w:rsidRPr="00872AED">
        <w:rPr>
          <w:b/>
          <w:sz w:val="28"/>
        </w:rPr>
        <w:t>iều 4.</w:t>
      </w:r>
      <w:r w:rsidRPr="00872AED">
        <w:rPr>
          <w:sz w:val="28"/>
        </w:rPr>
        <w:t xml:space="preserve"> Chánh Văn phòng UBND thành phố, Giám đốc Sở Giao thông vận tải, Giám đốc Công an thành phố, Giám đốc Sở Tài chính, Chủ tịch UBND các quận, huyện, phường, xã, Thủ trưởng các cơ quan, đơn vị và cá nhân liên quan chịu trách nhiệm thi hành Quyết định này./.</w:t>
      </w:r>
    </w:p>
    <w:p w:rsidR="004F6E95" w:rsidRDefault="004F6E95">
      <w:pPr>
        <w:spacing w:line="20" w:lineRule="atLeast"/>
        <w:ind w:firstLine="720"/>
        <w:jc w:val="both"/>
        <w:rPr>
          <w:sz w:val="4"/>
          <w:szCs w:val="26"/>
        </w:rPr>
      </w:pPr>
    </w:p>
    <w:p w:rsidR="004F6E95" w:rsidRDefault="004F6E95">
      <w:pPr>
        <w:spacing w:line="20" w:lineRule="atLeast"/>
        <w:ind w:firstLine="720"/>
        <w:jc w:val="both"/>
        <w:rPr>
          <w:sz w:val="4"/>
          <w:szCs w:val="26"/>
        </w:rPr>
      </w:pPr>
    </w:p>
    <w:p w:rsidR="004F6E95" w:rsidRPr="00A438CA" w:rsidRDefault="004F6E95">
      <w:pPr>
        <w:spacing w:line="20" w:lineRule="atLeast"/>
        <w:ind w:firstLine="720"/>
        <w:jc w:val="both"/>
        <w:rPr>
          <w:sz w:val="2"/>
          <w:szCs w:val="26"/>
        </w:rPr>
      </w:pPr>
    </w:p>
    <w:p w:rsidR="004F6E95" w:rsidRPr="00EB1B67" w:rsidRDefault="004F6E95">
      <w:pPr>
        <w:spacing w:line="20" w:lineRule="atLeast"/>
        <w:ind w:firstLine="720"/>
        <w:jc w:val="both"/>
        <w:rPr>
          <w:sz w:val="4"/>
          <w:szCs w:val="26"/>
        </w:rPr>
      </w:pPr>
    </w:p>
    <w:p w:rsidR="004F6E95" w:rsidRPr="00771A87" w:rsidRDefault="004F6E95">
      <w:pPr>
        <w:spacing w:before="80"/>
        <w:jc w:val="both"/>
        <w:rPr>
          <w:sz w:val="2"/>
          <w:szCs w:val="26"/>
        </w:rPr>
      </w:pPr>
    </w:p>
    <w:tbl>
      <w:tblPr>
        <w:tblStyle w:val="Footer"/>
        <w:tblW w:w="0" w:type="auto"/>
        <w:jc w:val="center"/>
        <w:tblLook w:val="01E0" w:firstRow="1" w:lastRow="1" w:firstColumn="1" w:lastColumn="1" w:noHBand="0" w:noVBand="0"/>
      </w:tblPr>
      <w:tblGrid>
        <w:gridCol w:w="4642"/>
        <w:gridCol w:w="4646"/>
      </w:tblGrid>
      <w:tr w:rsidR="004F6E95">
        <w:trPr>
          <w:jc w:val="center"/>
        </w:trPr>
        <w:tc>
          <w:tcPr>
            <w:tcW w:w="4642" w:type="dxa"/>
          </w:tcPr>
          <w:p w:rsidR="004F6E95" w:rsidRDefault="004F6E95">
            <w:pPr>
              <w:jc w:val="both"/>
              <w:rPr>
                <w:sz w:val="28"/>
                <w:szCs w:val="28"/>
              </w:rPr>
            </w:pPr>
          </w:p>
        </w:tc>
        <w:tc>
          <w:tcPr>
            <w:tcW w:w="4646" w:type="dxa"/>
          </w:tcPr>
          <w:p w:rsidR="004F6E95" w:rsidRPr="007D670C" w:rsidRDefault="004F6E95">
            <w:pPr>
              <w:jc w:val="center"/>
              <w:rPr>
                <w:b/>
                <w:sz w:val="28"/>
                <w:szCs w:val="28"/>
              </w:rPr>
            </w:pPr>
            <w:r>
              <w:rPr>
                <w:b/>
                <w:sz w:val="28"/>
                <w:szCs w:val="28"/>
              </w:rPr>
              <w:t>TM. UỶ BAN NHÂN DÂN</w:t>
            </w:r>
          </w:p>
          <w:p w:rsidR="004F6E95" w:rsidRPr="007D670C" w:rsidRDefault="004F6E95">
            <w:pPr>
              <w:jc w:val="center"/>
              <w:rPr>
                <w:b/>
                <w:sz w:val="28"/>
                <w:szCs w:val="28"/>
              </w:rPr>
            </w:pPr>
            <w:r w:rsidRPr="007D670C">
              <w:rPr>
                <w:b/>
                <w:sz w:val="28"/>
                <w:szCs w:val="28"/>
              </w:rPr>
              <w:t>CHỦ TỊCH</w:t>
            </w:r>
          </w:p>
          <w:p w:rsidR="004F6E95" w:rsidRPr="007D670C" w:rsidRDefault="004F6E95">
            <w:pPr>
              <w:jc w:val="center"/>
              <w:rPr>
                <w:b/>
                <w:sz w:val="28"/>
                <w:szCs w:val="28"/>
              </w:rPr>
            </w:pPr>
          </w:p>
          <w:p w:rsidR="004F6E95" w:rsidRDefault="004F6E95">
            <w:pPr>
              <w:jc w:val="center"/>
              <w:rPr>
                <w:b/>
                <w:sz w:val="28"/>
                <w:szCs w:val="28"/>
              </w:rPr>
            </w:pPr>
            <w:r>
              <w:rPr>
                <w:b/>
                <w:sz w:val="28"/>
                <w:szCs w:val="28"/>
              </w:rPr>
              <w:t xml:space="preserve"> </w:t>
            </w:r>
          </w:p>
          <w:p w:rsidR="004F6E95" w:rsidRPr="0076206B" w:rsidRDefault="004F6E95">
            <w:pPr>
              <w:jc w:val="center"/>
              <w:rPr>
                <w:b/>
                <w:sz w:val="28"/>
                <w:szCs w:val="28"/>
              </w:rPr>
            </w:pPr>
            <w:r>
              <w:rPr>
                <w:b/>
                <w:sz w:val="28"/>
                <w:szCs w:val="28"/>
              </w:rPr>
              <w:t>Văn Hữu Chiến</w:t>
            </w:r>
          </w:p>
        </w:tc>
      </w:tr>
    </w:tbl>
    <w:p w:rsidR="004F6E95" w:rsidRDefault="004F6E95">
      <w:pPr>
        <w:rPr>
          <w:sz w:val="2"/>
          <w:szCs w:val="2"/>
        </w:rPr>
      </w:pPr>
    </w:p>
    <w:p w:rsidR="004F6E95" w:rsidRDefault="004F6E95">
      <w:pPr>
        <w:rPr>
          <w:sz w:val="2"/>
          <w:szCs w:val="2"/>
        </w:rPr>
      </w:pPr>
    </w:p>
    <w:sectPr w:rsidR="004F6E95" w:rsidSect="003D2319">
      <w:footerReference w:type="even" r:id="rId7"/>
      <w:footerReference w:type="default" r:id="rId8"/>
      <w:pgSz w:w="11907" w:h="16840" w:code="9"/>
      <w:pgMar w:top="1474" w:right="1134"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7C" w:rsidRDefault="007A127C">
      <w:r>
        <w:separator/>
      </w:r>
    </w:p>
  </w:endnote>
  <w:endnote w:type="continuationSeparator" w:id="0">
    <w:p w:rsidR="007A127C" w:rsidRDefault="007A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95" w:rsidRDefault="004F6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95" w:rsidRDefault="004F6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95" w:rsidRDefault="004F6E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7C" w:rsidRDefault="007A127C">
      <w:r>
        <w:separator/>
      </w:r>
    </w:p>
  </w:footnote>
  <w:footnote w:type="continuationSeparator" w:id="0">
    <w:p w:rsidR="007A127C" w:rsidRDefault="007A1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726"/>
    <w:multiLevelType w:val="hybridMultilevel"/>
    <w:tmpl w:val="8B0EFF30"/>
    <w:lvl w:ilvl="0" w:tplc="30802F5E">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02D3D"/>
    <w:multiLevelType w:val="hybridMultilevel"/>
    <w:tmpl w:val="1352A380"/>
    <w:lvl w:ilvl="0" w:tplc="B28C39D0">
      <w:start w:val="1"/>
      <w:numFmt w:val="decimal"/>
      <w:lvlText w:val="%1."/>
      <w:lvlJc w:val="left"/>
      <w:pPr>
        <w:tabs>
          <w:tab w:val="num" w:pos="780"/>
        </w:tabs>
        <w:ind w:left="780" w:hanging="360"/>
      </w:pPr>
      <w:rPr>
        <w:rFonts w:hint="default"/>
      </w:rPr>
    </w:lvl>
    <w:lvl w:ilvl="1" w:tplc="E9AE4188">
      <w:start w:val="1"/>
      <w:numFmt w:val="bullet"/>
      <w:lvlText w:val="-"/>
      <w:lvlJc w:val="left"/>
      <w:pPr>
        <w:tabs>
          <w:tab w:val="num" w:pos="1500"/>
        </w:tabs>
        <w:ind w:left="1500" w:hanging="360"/>
      </w:pPr>
      <w:rPr>
        <w:rFonts w:ascii="Times New Roman" w:eastAsia="Times New Roman" w:hAnsi="Times New Roman" w:cs="Times New Roman"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1F81638"/>
    <w:multiLevelType w:val="hybridMultilevel"/>
    <w:tmpl w:val="065A283A"/>
    <w:lvl w:ilvl="0" w:tplc="42AAE6AC">
      <w:numFmt w:val="bullet"/>
      <w:lvlText w:val="-"/>
      <w:lvlJc w:val="left"/>
      <w:pPr>
        <w:tabs>
          <w:tab w:val="num" w:pos="906"/>
        </w:tabs>
        <w:ind w:left="906" w:hanging="360"/>
      </w:pPr>
      <w:rPr>
        <w:rFonts w:ascii="Times New Roman" w:eastAsia="Times New Roman" w:hAnsi="Times New Roman" w:cs="Times New Roman"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3" w15:restartNumberingAfterBreak="0">
    <w:nsid w:val="12CD0370"/>
    <w:multiLevelType w:val="hybridMultilevel"/>
    <w:tmpl w:val="3698CB88"/>
    <w:lvl w:ilvl="0" w:tplc="3F9EE6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E702F"/>
    <w:multiLevelType w:val="hybridMultilevel"/>
    <w:tmpl w:val="F332899A"/>
    <w:lvl w:ilvl="0" w:tplc="512C5FE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187C24"/>
    <w:multiLevelType w:val="hybridMultilevel"/>
    <w:tmpl w:val="0CF08EE0"/>
    <w:lvl w:ilvl="0" w:tplc="07ACAC6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972CBA"/>
    <w:multiLevelType w:val="hybridMultilevel"/>
    <w:tmpl w:val="A1FE3D86"/>
    <w:lvl w:ilvl="0" w:tplc="04090001">
      <w:start w:val="1"/>
      <w:numFmt w:val="bullet"/>
      <w:lvlText w:val=""/>
      <w:lvlJc w:val="left"/>
      <w:pPr>
        <w:tabs>
          <w:tab w:val="num" w:pos="1420"/>
        </w:tabs>
        <w:ind w:left="1420" w:hanging="360"/>
      </w:pPr>
      <w:rPr>
        <w:rFonts w:ascii="Symbol" w:hAnsi="Symbol" w:hint="default"/>
      </w:rPr>
    </w:lvl>
    <w:lvl w:ilvl="1" w:tplc="B2A2915E">
      <w:numFmt w:val="bullet"/>
      <w:lvlText w:val="-"/>
      <w:lvlJc w:val="left"/>
      <w:pPr>
        <w:tabs>
          <w:tab w:val="num" w:pos="2140"/>
        </w:tabs>
        <w:ind w:left="2140" w:hanging="360"/>
      </w:pPr>
      <w:rPr>
        <w:rFonts w:ascii="Times New Roman" w:eastAsia="Times New Roman" w:hAnsi="Times New Roman" w:cs="Times New Roman"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253171D3"/>
    <w:multiLevelType w:val="hybridMultilevel"/>
    <w:tmpl w:val="D7D810F6"/>
    <w:lvl w:ilvl="0" w:tplc="2576AD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4644DA"/>
    <w:multiLevelType w:val="hybridMultilevel"/>
    <w:tmpl w:val="D2A807B0"/>
    <w:lvl w:ilvl="0" w:tplc="C73276E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C04AB7"/>
    <w:multiLevelType w:val="hybridMultilevel"/>
    <w:tmpl w:val="0786172E"/>
    <w:lvl w:ilvl="0" w:tplc="2E7A481E">
      <w:start w:val="1"/>
      <w:numFmt w:val="decimal"/>
      <w:lvlText w:val="%1-"/>
      <w:lvlJc w:val="left"/>
      <w:pPr>
        <w:tabs>
          <w:tab w:val="num" w:pos="720"/>
        </w:tabs>
        <w:ind w:left="720" w:hanging="360"/>
      </w:pPr>
      <w:rPr>
        <w:rFonts w:hint="default"/>
      </w:rPr>
    </w:lvl>
    <w:lvl w:ilvl="1" w:tplc="8FB45A00">
      <w:start w:val="1"/>
      <w:numFmt w:val="bullet"/>
      <w:lvlText w:val="-"/>
      <w:lvlJc w:val="left"/>
      <w:pPr>
        <w:tabs>
          <w:tab w:val="num" w:pos="1440"/>
        </w:tabs>
        <w:ind w:left="1440" w:hanging="360"/>
      </w:pPr>
      <w:rPr>
        <w:rFonts w:ascii="Times New Roman" w:eastAsia="Times New Roman" w:hAnsi="Times New Roman" w:cs="Times New Roman"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E182B"/>
    <w:multiLevelType w:val="hybridMultilevel"/>
    <w:tmpl w:val="B5F63E84"/>
    <w:lvl w:ilvl="0" w:tplc="44C8085E">
      <w:start w:val="1"/>
      <w:numFmt w:val="lowerLetter"/>
      <w:lvlText w:val="%1."/>
      <w:lvlJc w:val="left"/>
      <w:pPr>
        <w:tabs>
          <w:tab w:val="num" w:pos="1080"/>
        </w:tabs>
        <w:ind w:left="1080" w:hanging="360"/>
      </w:pPr>
      <w:rPr>
        <w:rFonts w:hint="default"/>
      </w:rPr>
    </w:lvl>
    <w:lvl w:ilvl="1" w:tplc="9FFE7886">
      <w:start w:val="3"/>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357961"/>
    <w:multiLevelType w:val="hybridMultilevel"/>
    <w:tmpl w:val="483EF8B8"/>
    <w:lvl w:ilvl="0" w:tplc="9654C2A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361C59"/>
    <w:multiLevelType w:val="hybridMultilevel"/>
    <w:tmpl w:val="97F054A6"/>
    <w:lvl w:ilvl="0" w:tplc="FC028F36">
      <w:numFmt w:val="bullet"/>
      <w:lvlText w:val="-"/>
      <w:lvlJc w:val="left"/>
      <w:pPr>
        <w:tabs>
          <w:tab w:val="num" w:pos="1075"/>
        </w:tabs>
        <w:ind w:left="1075" w:hanging="360"/>
      </w:pPr>
      <w:rPr>
        <w:rFonts w:ascii="Times New Roman" w:eastAsia="Times New Roman" w:hAnsi="Times New Roman" w:cs="Times New Roman" w:hint="default"/>
      </w:rPr>
    </w:lvl>
    <w:lvl w:ilvl="1" w:tplc="04090003" w:tentative="1">
      <w:start w:val="1"/>
      <w:numFmt w:val="bullet"/>
      <w:lvlText w:val="o"/>
      <w:lvlJc w:val="left"/>
      <w:pPr>
        <w:tabs>
          <w:tab w:val="num" w:pos="1795"/>
        </w:tabs>
        <w:ind w:left="1795" w:hanging="360"/>
      </w:pPr>
      <w:rPr>
        <w:rFonts w:ascii="Courier New" w:hAnsi="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3" w15:restartNumberingAfterBreak="0">
    <w:nsid w:val="3886276B"/>
    <w:multiLevelType w:val="hybridMultilevel"/>
    <w:tmpl w:val="B8868C7E"/>
    <w:lvl w:ilvl="0" w:tplc="A134F3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C36819"/>
    <w:multiLevelType w:val="hybridMultilevel"/>
    <w:tmpl w:val="4FB64762"/>
    <w:lvl w:ilvl="0" w:tplc="80E2D79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6B4D8B"/>
    <w:multiLevelType w:val="hybridMultilevel"/>
    <w:tmpl w:val="A560DC9E"/>
    <w:lvl w:ilvl="0" w:tplc="7AB034E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5F786B"/>
    <w:multiLevelType w:val="hybridMultilevel"/>
    <w:tmpl w:val="49A8381C"/>
    <w:lvl w:ilvl="0" w:tplc="2D7EBC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264C36"/>
    <w:multiLevelType w:val="hybridMultilevel"/>
    <w:tmpl w:val="0480FB2A"/>
    <w:lvl w:ilvl="0" w:tplc="2F9CF24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EC7BF9"/>
    <w:multiLevelType w:val="hybridMultilevel"/>
    <w:tmpl w:val="4D2E38CA"/>
    <w:lvl w:ilvl="0" w:tplc="083C4E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C83A78"/>
    <w:multiLevelType w:val="hybridMultilevel"/>
    <w:tmpl w:val="1408F578"/>
    <w:lvl w:ilvl="0" w:tplc="C940269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3B2D21"/>
    <w:multiLevelType w:val="hybridMultilevel"/>
    <w:tmpl w:val="6D0AA4C4"/>
    <w:lvl w:ilvl="0" w:tplc="8D8A931E">
      <w:start w:val="13"/>
      <w:numFmt w:val="bullet"/>
      <w:lvlText w:val="-"/>
      <w:lvlJc w:val="left"/>
      <w:pPr>
        <w:tabs>
          <w:tab w:val="num" w:pos="907"/>
        </w:tabs>
        <w:ind w:left="90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1" w15:restartNumberingAfterBreak="0">
    <w:nsid w:val="7C3E2B32"/>
    <w:multiLevelType w:val="hybridMultilevel"/>
    <w:tmpl w:val="B2DC1DAA"/>
    <w:lvl w:ilvl="0" w:tplc="ACC80AE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7E4A3349"/>
    <w:multiLevelType w:val="hybridMultilevel"/>
    <w:tmpl w:val="F7762FF6"/>
    <w:lvl w:ilvl="0" w:tplc="BDF4DA5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num>
  <w:num w:numId="3">
    <w:abstractNumId w:val="16"/>
  </w:num>
  <w:num w:numId="4">
    <w:abstractNumId w:val="18"/>
  </w:num>
  <w:num w:numId="5">
    <w:abstractNumId w:val="5"/>
  </w:num>
  <w:num w:numId="6">
    <w:abstractNumId w:val="17"/>
  </w:num>
  <w:num w:numId="7">
    <w:abstractNumId w:val="4"/>
  </w:num>
  <w:num w:numId="8">
    <w:abstractNumId w:val="11"/>
  </w:num>
  <w:num w:numId="9">
    <w:abstractNumId w:val="8"/>
  </w:num>
  <w:num w:numId="10">
    <w:abstractNumId w:val="19"/>
  </w:num>
  <w:num w:numId="11">
    <w:abstractNumId w:val="15"/>
  </w:num>
  <w:num w:numId="12">
    <w:abstractNumId w:val="22"/>
  </w:num>
  <w:num w:numId="13">
    <w:abstractNumId w:val="14"/>
  </w:num>
  <w:num w:numId="14">
    <w:abstractNumId w:val="13"/>
  </w:num>
  <w:num w:numId="15">
    <w:abstractNumId w:val="20"/>
  </w:num>
  <w:num w:numId="16">
    <w:abstractNumId w:val="2"/>
  </w:num>
  <w:num w:numId="17">
    <w:abstractNumId w:val="12"/>
  </w:num>
  <w:num w:numId="18">
    <w:abstractNumId w:val="6"/>
  </w:num>
  <w:num w:numId="19">
    <w:abstractNumId w:val="10"/>
  </w:num>
  <w:num w:numId="20">
    <w:abstractNumId w:val="7"/>
  </w:num>
  <w:num w:numId="21">
    <w:abstractNumId w:val="1"/>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58"/>
    <w:rsid w:val="003D2319"/>
    <w:rsid w:val="004F6E95"/>
    <w:rsid w:val="007A127C"/>
    <w:rsid w:val="008559C8"/>
    <w:rsid w:val="00AD46C4"/>
    <w:rsid w:val="00DD1258"/>
    <w:rsid w:val="00E06CE5"/>
    <w:rsid w:val="00E4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F83649-193A-43E4-9F01-001C6A5F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sz w:val="24"/>
      <w:u w:val="single"/>
    </w:rPr>
  </w:style>
  <w:style w:type="paragraph" w:styleId="Heading3">
    <w:name w:val="heading 3"/>
    <w:basedOn w:val="Normal"/>
    <w:next w:val="Normal"/>
    <w:qFormat/>
    <w:pPr>
      <w:keepNext/>
      <w:jc w:val="center"/>
      <w:outlineLvl w:val="2"/>
    </w:pPr>
    <w:rPr>
      <w:b/>
      <w:bCs/>
      <w:i/>
      <w:iCs/>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right"/>
      <w:outlineLvl w:val="4"/>
    </w:pPr>
    <w:rPr>
      <w:sz w:val="26"/>
    </w:rPr>
  </w:style>
  <w:style w:type="paragraph" w:styleId="Heading6">
    <w:name w:val="heading 6"/>
    <w:basedOn w:val="Normal"/>
    <w:next w:val="Normal"/>
    <w:qFormat/>
    <w:pPr>
      <w:keepNext/>
      <w:jc w:val="center"/>
      <w:outlineLvl w:val="5"/>
    </w:pPr>
    <w:rPr>
      <w:b/>
      <w:bCs/>
      <w:sz w:val="26"/>
    </w:rPr>
  </w:style>
  <w:style w:type="paragraph" w:styleId="Heading7">
    <w:name w:val="heading 7"/>
    <w:basedOn w:val="Normal"/>
    <w:next w:val="Normal"/>
    <w:qFormat/>
    <w:pPr>
      <w:keepNext/>
      <w:jc w:val="center"/>
      <w:outlineLvl w:val="6"/>
    </w:pPr>
    <w:rPr>
      <w:sz w:val="26"/>
    </w:rPr>
  </w:style>
  <w:style w:type="paragraph" w:styleId="Heading8">
    <w:name w:val="heading 8"/>
    <w:basedOn w:val="Normal"/>
    <w:next w:val="Normal"/>
    <w:link w:val="Heading8Char"/>
    <w:qFormat/>
    <w:pPr>
      <w:keepNext/>
      <w:ind w:left="-156" w:right="-133"/>
      <w:jc w:val="center"/>
      <w:outlineLvl w:val="7"/>
    </w:pPr>
    <w:rPr>
      <w:b/>
      <w:bCs/>
      <w:sz w:val="25"/>
    </w:rPr>
  </w:style>
  <w:style w:type="paragraph" w:styleId="Heading9">
    <w:name w:val="heading 9"/>
    <w:basedOn w:val="Normal"/>
    <w:next w:val="Normal"/>
    <w:qFormat/>
    <w:pPr>
      <w:keepNext/>
      <w:spacing w:line="300" w:lineRule="exact"/>
      <w:outlineLvl w:val="8"/>
    </w:pPr>
    <w:rPr>
      <w:b/>
      <w:bCs/>
      <w:sz w:val="28"/>
      <w:szCs w:val="24"/>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link w:val="DefaultParagraphFont"/>
    <w:autoRedefine/>
    <w:pPr>
      <w:tabs>
        <w:tab w:val="left" w:pos="1152"/>
      </w:tabs>
      <w:spacing w:before="120" w:after="120" w:line="312" w:lineRule="auto"/>
    </w:pPr>
    <w:rPr>
      <w:rFonts w:ascii="Arial" w:hAnsi="Arial" w:cs="Arial"/>
      <w:sz w:val="26"/>
      <w:szCs w:val="26"/>
    </w:rPr>
  </w:style>
  <w:style w:type="paragraph" w:styleId="BodyText">
    <w:name w:val="Body Text"/>
    <w:aliases w:val="Main text,Main text Char"/>
    <w:basedOn w:val="Normal"/>
    <w:link w:val="BodyTextChar"/>
    <w:rPr>
      <w:sz w:val="24"/>
    </w:rPr>
  </w:style>
  <w:style w:type="character" w:customStyle="1" w:styleId="BodyTextChar">
    <w:name w:val="Body Text Char"/>
    <w:aliases w:val="Main text Char1,Main text Char Char"/>
    <w:basedOn w:val="DefaultParagraphFont"/>
    <w:link w:val="BodyText"/>
    <w:locked/>
    <w:rPr>
      <w:sz w:val="24"/>
      <w:lang w:val="en-US" w:eastAsia="en-US" w:bidi="ar-SA"/>
    </w:rPr>
  </w:style>
  <w:style w:type="paragraph" w:styleId="BodyTextIndent">
    <w:name w:val="Body Text Indent"/>
    <w:basedOn w:val="Normal"/>
    <w:pPr>
      <w:ind w:left="720"/>
    </w:pPr>
    <w:rPr>
      <w:i/>
      <w:iCs/>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720"/>
    </w:pPr>
    <w:rPr>
      <w:b/>
      <w:bCs/>
      <w:sz w:val="24"/>
    </w:rPr>
  </w:style>
  <w:style w:type="paragraph" w:styleId="BodyText3">
    <w:name w:val="Body Text 3"/>
    <w:basedOn w:val="Normal"/>
    <w:pPr>
      <w:spacing w:after="120"/>
    </w:pPr>
    <w:rPr>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styleId="NormalWeb">
    <w:name w:val="Normal (Web)"/>
    <w:basedOn w:val="Normal"/>
    <w:pPr>
      <w:spacing w:before="100" w:beforeAutospacing="1" w:after="100" w:afterAutospacing="1"/>
    </w:pPr>
    <w:rPr>
      <w:sz w:val="24"/>
      <w:szCs w:val="24"/>
    </w:rPr>
  </w:style>
  <w:style w:type="paragraph" w:customStyle="1" w:styleId="Chmc">
    <w:name w:val="Chỉ mục"/>
    <w:basedOn w:val="Normal"/>
    <w:pPr>
      <w:suppressLineNumbers/>
      <w:suppressAutoHyphens/>
    </w:pPr>
    <w:rPr>
      <w:rFonts w:cs="Tahoma"/>
      <w:sz w:val="24"/>
      <w:szCs w:val="24"/>
      <w:lang w:eastAsia="ar-SA"/>
    </w:rPr>
  </w:style>
  <w:style w:type="paragraph" w:customStyle="1" w:styleId="Char">
    <w:name w:val=" Char"/>
    <w:basedOn w:val="Normal"/>
    <w:pPr>
      <w:spacing w:after="160" w:line="240" w:lineRule="exact"/>
    </w:pPr>
    <w:rPr>
      <w:rFonts w:ascii="Verdana" w:hAnsi="Verdana" w:cs="Angsana New"/>
      <w:lang w:val="en-GB"/>
    </w:rPr>
  </w:style>
  <w:style w:type="paragraph" w:styleId="Caption">
    <w:name w:val="caption"/>
    <w:basedOn w:val="Normal"/>
    <w:next w:val="Normal"/>
    <w:qFormat/>
    <w:rPr>
      <w:rFonts w:ascii=".VnTime" w:hAnsi=".VnTime"/>
      <w:sz w:val="24"/>
    </w:rPr>
  </w:style>
  <w:style w:type="paragraph" w:customStyle="1" w:styleId="CharCharCharChar">
    <w:name w:val=" Char Char Char Char"/>
    <w:basedOn w:val="Normal"/>
    <w:pPr>
      <w:pageBreakBefore/>
      <w:spacing w:before="100" w:beforeAutospacing="1" w:after="100" w:afterAutospacing="1"/>
      <w:jc w:val="both"/>
    </w:pPr>
    <w:rPr>
      <w:rFonts w:ascii="Tahoma" w:hAnsi="Tahoma"/>
    </w:rPr>
  </w:style>
  <w:style w:type="paragraph" w:customStyle="1" w:styleId="CharChar1CharCharCharCharCharCharChar">
    <w:name w:val=" Char Char1 Char Char Char Char Char Char Char"/>
    <w:basedOn w:val="Normal"/>
    <w:pPr>
      <w:widowControl w:val="0"/>
      <w:spacing w:line="360" w:lineRule="auto"/>
      <w:ind w:firstLineChars="200" w:firstLine="200"/>
      <w:jc w:val="both"/>
    </w:pPr>
    <w:rPr>
      <w:rFonts w:ascii="SimSun" w:eastAsia="SimSun" w:hAnsi="SimSun" w:cs="SimSun"/>
      <w:kern w:val="2"/>
      <w:sz w:val="24"/>
      <w:szCs w:val="24"/>
      <w:lang w:eastAsia="zh-CN"/>
    </w:rPr>
  </w:style>
  <w:style w:type="paragraph" w:customStyle="1" w:styleId="05NidungVB">
    <w:name w:val="05 Nội dung VB"/>
    <w:basedOn w:val="Normal"/>
    <w:link w:val="05NidungVBChar"/>
    <w:pPr>
      <w:widowControl w:val="0"/>
      <w:spacing w:after="120" w:line="400" w:lineRule="atLeast"/>
      <w:ind w:firstLine="567"/>
      <w:jc w:val="both"/>
    </w:pPr>
    <w:rPr>
      <w:sz w:val="28"/>
      <w:szCs w:val="28"/>
    </w:rPr>
  </w:style>
  <w:style w:type="character" w:customStyle="1" w:styleId="05NidungVBChar">
    <w:name w:val="05 Nội dung VB Char"/>
    <w:basedOn w:val="DefaultParagraphFont"/>
    <w:link w:val="05NidungVB"/>
    <w:locked/>
    <w:rPr>
      <w:sz w:val="28"/>
      <w:szCs w:val="28"/>
      <w:lang w:val="en-US" w:eastAsia="en-US" w:bidi="ar-SA"/>
    </w:rPr>
  </w:style>
  <w:style w:type="paragraph" w:customStyle="1" w:styleId="06Canhgia">
    <w:name w:val="06 Canh giữa"/>
    <w:aliases w:val="đậm,a Canh giữa"/>
    <w:pPr>
      <w:spacing w:line="400" w:lineRule="atLeast"/>
      <w:jc w:val="center"/>
    </w:pPr>
    <w:rPr>
      <w:b/>
      <w:sz w:val="28"/>
      <w:szCs w:val="28"/>
    </w:rPr>
  </w:style>
  <w:style w:type="paragraph" w:customStyle="1" w:styleId="03Trchyu">
    <w:name w:val="03 Trích yếu"/>
    <w:link w:val="03TrchyuChar"/>
    <w:pPr>
      <w:widowControl w:val="0"/>
      <w:spacing w:line="400" w:lineRule="atLeast"/>
      <w:jc w:val="center"/>
    </w:pPr>
    <w:rPr>
      <w:b/>
      <w:sz w:val="28"/>
      <w:szCs w:val="28"/>
    </w:rPr>
  </w:style>
  <w:style w:type="character" w:customStyle="1" w:styleId="03TrchyuChar">
    <w:name w:val="03 Trích yếu Char"/>
    <w:basedOn w:val="DefaultParagraphFont"/>
    <w:link w:val="03Trchyu"/>
    <w:locked/>
    <w:rPr>
      <w:b/>
      <w:sz w:val="28"/>
      <w:szCs w:val="28"/>
      <w:lang w:val="en-US" w:eastAsia="en-US" w:bidi="ar-SA"/>
    </w:rPr>
  </w:style>
  <w:style w:type="paragraph" w:customStyle="1" w:styleId="08QUYCH">
    <w:name w:val="08 QUY CHẾ"/>
    <w:pPr>
      <w:widowControl w:val="0"/>
      <w:spacing w:line="400" w:lineRule="atLeast"/>
      <w:jc w:val="center"/>
    </w:pPr>
    <w:rPr>
      <w:b/>
      <w:sz w:val="32"/>
      <w:szCs w:val="28"/>
    </w:rPr>
  </w:style>
  <w:style w:type="paragraph" w:customStyle="1" w:styleId="09Kmtheo">
    <w:name w:val="09 (Kèm theo)"/>
    <w:pPr>
      <w:widowControl w:val="0"/>
      <w:spacing w:line="400" w:lineRule="atLeast"/>
      <w:jc w:val="center"/>
    </w:pPr>
    <w:rPr>
      <w:i/>
      <w:sz w:val="28"/>
      <w:szCs w:val="28"/>
    </w:rPr>
  </w:style>
  <w:style w:type="paragraph" w:customStyle="1" w:styleId="05nidungvb0">
    <w:name w:val="05nidungvb"/>
    <w:basedOn w:val="Normal"/>
    <w:pPr>
      <w:spacing w:before="100" w:beforeAutospacing="1" w:after="100" w:afterAutospacing="1"/>
    </w:pPr>
    <w:rPr>
      <w:sz w:val="24"/>
      <w:szCs w:val="24"/>
    </w:rPr>
  </w:style>
  <w:style w:type="paragraph" w:customStyle="1" w:styleId="Char0">
    <w:name w:val="Char"/>
    <w:autoRedefine/>
    <w:pPr>
      <w:tabs>
        <w:tab w:val="num" w:pos="720"/>
      </w:tabs>
      <w:spacing w:after="120"/>
      <w:ind w:left="357"/>
    </w:pPr>
    <w:rPr>
      <w:sz w:val="24"/>
      <w:szCs w:val="24"/>
    </w:rPr>
  </w:style>
  <w:style w:type="paragraph" w:customStyle="1" w:styleId="msolistparagraph0">
    <w:name w:val="msolistparagraph"/>
    <w:basedOn w:val="Normal"/>
    <w:pPr>
      <w:spacing w:before="100" w:beforeAutospacing="1" w:after="100" w:afterAutospacing="1"/>
    </w:pPr>
    <w:rPr>
      <w:sz w:val="24"/>
      <w:szCs w:val="24"/>
    </w:rPr>
  </w:style>
  <w:style w:type="paragraph" w:customStyle="1" w:styleId="CharCharCharCharCharCharCharCharChar1Char">
    <w:name w:val=" Char Char Char Char Char Char Char Char Char1 Char"/>
    <w:basedOn w:val="Normal"/>
    <w:next w:val="Normal"/>
    <w:autoRedefine/>
    <w:semiHidden/>
    <w:pPr>
      <w:spacing w:before="120" w:after="120" w:line="312" w:lineRule="auto"/>
    </w:pPr>
    <w:rPr>
      <w:sz w:val="28"/>
      <w:szCs w:val="22"/>
    </w:rPr>
  </w:style>
  <w:style w:type="paragraph" w:customStyle="1" w:styleId="texttminh">
    <w:name w:val="texttminh"/>
    <w:basedOn w:val="Normal"/>
    <w:pPr>
      <w:spacing w:before="100" w:beforeAutospacing="1" w:after="100" w:afterAutospacing="1"/>
    </w:pPr>
    <w:rPr>
      <w:sz w:val="24"/>
      <w:szCs w:val="24"/>
    </w:rPr>
  </w:style>
  <w:style w:type="character" w:styleId="Strong">
    <w:name w:val="Strong"/>
    <w:basedOn w:val="DefaultParagraphFont"/>
    <w:qFormat/>
    <w:rPr>
      <w:b/>
      <w:bCs/>
    </w:rPr>
  </w:style>
  <w:style w:type="paragraph" w:customStyle="1" w:styleId="06canhgia0">
    <w:name w:val="06canhgia"/>
    <w:basedOn w:val="Normal"/>
    <w:pPr>
      <w:spacing w:before="100" w:beforeAutospacing="1" w:after="100" w:afterAutospacing="1"/>
    </w:pPr>
    <w:rPr>
      <w:sz w:val="24"/>
      <w:szCs w:val="24"/>
    </w:rPr>
  </w:style>
  <w:style w:type="character" w:customStyle="1" w:styleId="Heading2Char">
    <w:name w:val="Heading 2 Char"/>
    <w:link w:val="Heading2"/>
    <w:rPr>
      <w:sz w:val="24"/>
      <w:u w:val="single"/>
      <w:lang w:val="en-US" w:eastAsia="en-US" w:bidi="ar-SA"/>
    </w:rPr>
  </w:style>
  <w:style w:type="character" w:customStyle="1" w:styleId="Heading8Char">
    <w:name w:val="Heading 8 Char"/>
    <w:link w:val="Heading8"/>
    <w:rPr>
      <w:b/>
      <w:bCs/>
      <w:sz w:val="25"/>
      <w:lang w:val="en-US" w:eastAsia="en-US" w:bidi="ar-SA"/>
    </w:rPr>
  </w:style>
  <w:style w:type="character" w:customStyle="1" w:styleId="CharChar3">
    <w:name w:val=" Char Char3"/>
    <w:basedOn w:val="DefaultParagraphFont"/>
    <w:semiHidden/>
    <w:rPr>
      <w:rFonts w:ascii="VNtimes new roman" w:hAnsi="VN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php</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duc</dc:creator>
  <cp:keywords/>
  <dc:description/>
  <cp:lastModifiedBy>Truong Cong Nguyen Thanh</cp:lastModifiedBy>
  <cp:revision>2</cp:revision>
  <cp:lastPrinted>2014-08-28T07:41:00Z</cp:lastPrinted>
  <dcterms:created xsi:type="dcterms:W3CDTF">2021-04-19T08:51:00Z</dcterms:created>
  <dcterms:modified xsi:type="dcterms:W3CDTF">2021-04-19T08:51:00Z</dcterms:modified>
</cp:coreProperties>
</file>