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8A3" w:rsidRDefault="00E738A3" w:rsidP="00CA7FD9">
      <w:pPr>
        <w:ind w:right="-716" w:hanging="567"/>
        <w:jc w:val="center"/>
        <w:rPr>
          <w:b/>
          <w:sz w:val="26"/>
          <w:szCs w:val="26"/>
        </w:rPr>
      </w:pPr>
    </w:p>
    <w:p w:rsidR="006804D9" w:rsidRPr="00C2060C" w:rsidRDefault="0038738B" w:rsidP="00CA7FD9">
      <w:pPr>
        <w:ind w:right="-716" w:hanging="567"/>
        <w:jc w:val="center"/>
        <w:rPr>
          <w:sz w:val="26"/>
          <w:szCs w:val="26"/>
        </w:rPr>
      </w:pPr>
      <w:bookmarkStart w:id="0" w:name="_GoBack"/>
      <w:bookmarkEnd w:id="0"/>
      <w:r w:rsidRPr="00C2060C">
        <w:rPr>
          <w:b/>
          <w:sz w:val="26"/>
          <w:szCs w:val="26"/>
        </w:rPr>
        <w:t xml:space="preserve">  </w:t>
      </w:r>
      <w:r w:rsidR="00091AFD">
        <w:rPr>
          <w:b/>
          <w:sz w:val="26"/>
          <w:szCs w:val="26"/>
        </w:rPr>
        <w:t xml:space="preserve">     </w:t>
      </w:r>
      <w:r w:rsidR="0051039C" w:rsidRPr="00C2060C">
        <w:rPr>
          <w:b/>
          <w:sz w:val="26"/>
          <w:szCs w:val="26"/>
        </w:rPr>
        <w:t>ỦY BAN NHÂN DÂN</w:t>
      </w:r>
      <w:r w:rsidR="006804D9" w:rsidRPr="00C2060C">
        <w:rPr>
          <w:sz w:val="26"/>
          <w:szCs w:val="26"/>
        </w:rPr>
        <w:t xml:space="preserve">        </w:t>
      </w:r>
      <w:r w:rsidR="0051039C" w:rsidRPr="00C2060C">
        <w:rPr>
          <w:sz w:val="26"/>
          <w:szCs w:val="26"/>
        </w:rPr>
        <w:t xml:space="preserve">       </w:t>
      </w:r>
      <w:r w:rsidR="006804D9" w:rsidRPr="00C2060C">
        <w:rPr>
          <w:b/>
          <w:bCs/>
          <w:sz w:val="26"/>
          <w:szCs w:val="26"/>
        </w:rPr>
        <w:t xml:space="preserve">CỘNG HOÀ XÃ HỘI CHỦ NGHĨA VIỆT </w:t>
      </w:r>
      <w:smartTag w:uri="urn:schemas-microsoft-com:office:smarttags" w:element="country-region">
        <w:smartTag w:uri="urn:schemas-microsoft-com:office:smarttags" w:element="place">
          <w:r w:rsidR="006804D9" w:rsidRPr="00C2060C">
            <w:rPr>
              <w:b/>
              <w:bCs/>
              <w:sz w:val="26"/>
              <w:szCs w:val="26"/>
            </w:rPr>
            <w:t>NAM</w:t>
          </w:r>
        </w:smartTag>
      </w:smartTag>
    </w:p>
    <w:p w:rsidR="006804D9" w:rsidRPr="00C2060C" w:rsidRDefault="00EF63A6" w:rsidP="009378C8">
      <w:pPr>
        <w:spacing w:after="80"/>
        <w:rPr>
          <w:b/>
          <w:bCs/>
          <w:sz w:val="26"/>
          <w:szCs w:val="26"/>
        </w:rPr>
      </w:pPr>
      <w:r w:rsidRPr="00C2060C">
        <w:rPr>
          <w:noProof/>
          <w:sz w:val="26"/>
          <w:szCs w:val="26"/>
        </w:rPr>
        <mc:AlternateContent>
          <mc:Choice Requires="wps">
            <w:drawing>
              <wp:anchor distT="0" distB="0" distL="114300" distR="114300" simplePos="0" relativeHeight="251658240" behindDoc="0" locked="0" layoutInCell="1" allowOverlap="1">
                <wp:simplePos x="0" y="0"/>
                <wp:positionH relativeFrom="column">
                  <wp:posOffset>4533265</wp:posOffset>
                </wp:positionH>
                <wp:positionV relativeFrom="paragraph">
                  <wp:posOffset>228600</wp:posOffset>
                </wp:positionV>
                <wp:extent cx="2032635" cy="0"/>
                <wp:effectExtent l="5080" t="5080" r="10160" b="1397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2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9DB636"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95pt,18pt" to="517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Aq6Ew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"/>
            </w:pict>
          </mc:Fallback>
        </mc:AlternateContent>
      </w:r>
      <w:r w:rsidRPr="00C2060C">
        <w:rPr>
          <w:noProof/>
          <w:sz w:val="26"/>
          <w:szCs w:val="26"/>
        </w:rPr>
        <mc:AlternateContent>
          <mc:Choice Requires="wps">
            <w:drawing>
              <wp:anchor distT="0" distB="0" distL="114300" distR="114300" simplePos="0" relativeHeight="251657216" behindDoc="0" locked="0" layoutInCell="1" allowOverlap="1">
                <wp:simplePos x="0" y="0"/>
                <wp:positionH relativeFrom="column">
                  <wp:posOffset>1898015</wp:posOffset>
                </wp:positionH>
                <wp:positionV relativeFrom="paragraph">
                  <wp:posOffset>231775</wp:posOffset>
                </wp:positionV>
                <wp:extent cx="908685" cy="0"/>
                <wp:effectExtent l="8255" t="8255" r="6985" b="1079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86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EAFF7F"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45pt,18.25pt" to="221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8stEA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"/>
            </w:pict>
          </mc:Fallback>
        </mc:AlternateContent>
      </w:r>
      <w:r w:rsidR="009378C8" w:rsidRPr="00C2060C">
        <w:rPr>
          <w:b/>
          <w:sz w:val="26"/>
          <w:szCs w:val="26"/>
        </w:rPr>
        <w:t xml:space="preserve">                                   </w:t>
      </w:r>
      <w:r w:rsidR="0051039C" w:rsidRPr="00C2060C">
        <w:rPr>
          <w:b/>
          <w:sz w:val="26"/>
          <w:szCs w:val="26"/>
        </w:rPr>
        <w:t xml:space="preserve">THÀNH PHỐ ĐÀ NẴNG </w:t>
      </w:r>
      <w:r w:rsidR="006804D9" w:rsidRPr="00C2060C">
        <w:rPr>
          <w:bCs/>
          <w:sz w:val="26"/>
          <w:szCs w:val="26"/>
        </w:rPr>
        <w:tab/>
      </w:r>
      <w:r w:rsidR="006804D9" w:rsidRPr="00C2060C">
        <w:rPr>
          <w:bCs/>
          <w:sz w:val="26"/>
          <w:szCs w:val="26"/>
        </w:rPr>
        <w:tab/>
      </w:r>
      <w:r w:rsidR="0051039C" w:rsidRPr="00C2060C">
        <w:rPr>
          <w:bCs/>
          <w:sz w:val="26"/>
          <w:szCs w:val="26"/>
        </w:rPr>
        <w:t xml:space="preserve"> </w:t>
      </w:r>
      <w:r w:rsidR="006804D9" w:rsidRPr="00C2060C">
        <w:rPr>
          <w:bCs/>
          <w:sz w:val="26"/>
          <w:szCs w:val="26"/>
        </w:rPr>
        <w:t xml:space="preserve">          </w:t>
      </w:r>
      <w:r w:rsidR="006804D9" w:rsidRPr="00C2060C">
        <w:rPr>
          <w:b/>
          <w:bCs/>
          <w:sz w:val="26"/>
          <w:szCs w:val="26"/>
        </w:rPr>
        <w:t>Độc lập - Tự do - Hạnh phúc</w:t>
      </w:r>
    </w:p>
    <w:p w:rsidR="006804D9" w:rsidRDefault="006804D9" w:rsidP="00CA7FD9">
      <w:pPr>
        <w:spacing w:after="80"/>
        <w:jc w:val="center"/>
        <w:rPr>
          <w:b/>
          <w:bCs/>
          <w:sz w:val="4"/>
        </w:rPr>
      </w:pPr>
    </w:p>
    <w:p w:rsidR="009D04A4" w:rsidRDefault="009D04A4" w:rsidP="009D04A4">
      <w:pPr>
        <w:tabs>
          <w:tab w:val="left" w:pos="2000"/>
        </w:tabs>
        <w:rPr>
          <w:b/>
          <w:bCs/>
          <w:sz w:val="28"/>
        </w:rPr>
      </w:pPr>
    </w:p>
    <w:p w:rsidR="009D04A4" w:rsidRDefault="009D04A4" w:rsidP="00CA7FD9">
      <w:pPr>
        <w:jc w:val="center"/>
        <w:rPr>
          <w:b/>
          <w:bCs/>
          <w:sz w:val="28"/>
        </w:rPr>
      </w:pPr>
    </w:p>
    <w:p w:rsidR="00051654" w:rsidRDefault="00051654" w:rsidP="00CA7FD9">
      <w:pPr>
        <w:jc w:val="center"/>
        <w:rPr>
          <w:b/>
          <w:bCs/>
          <w:sz w:val="28"/>
        </w:rPr>
      </w:pPr>
      <w:r>
        <w:rPr>
          <w:b/>
          <w:bCs/>
          <w:sz w:val="28"/>
        </w:rPr>
        <w:t>CHƯƠNG TRÌNH</w:t>
      </w:r>
    </w:p>
    <w:p w:rsidR="00051654" w:rsidRDefault="00051654" w:rsidP="00CA7FD9">
      <w:pPr>
        <w:jc w:val="center"/>
        <w:rPr>
          <w:b/>
          <w:bCs/>
          <w:sz w:val="28"/>
        </w:rPr>
      </w:pPr>
      <w:r>
        <w:rPr>
          <w:b/>
          <w:bCs/>
          <w:sz w:val="28"/>
        </w:rPr>
        <w:t>Xây dựng văn</w:t>
      </w:r>
      <w:r w:rsidR="006C1EC0">
        <w:rPr>
          <w:b/>
          <w:bCs/>
          <w:sz w:val="28"/>
        </w:rPr>
        <w:t xml:space="preserve"> bản quy phạm pháp luật năm </w:t>
      </w:r>
      <w:r w:rsidR="009378C8">
        <w:rPr>
          <w:b/>
          <w:bCs/>
          <w:sz w:val="28"/>
        </w:rPr>
        <w:t>201</w:t>
      </w:r>
      <w:r w:rsidR="00BE793D">
        <w:rPr>
          <w:b/>
          <w:bCs/>
          <w:sz w:val="28"/>
        </w:rPr>
        <w:t>4</w:t>
      </w:r>
    </w:p>
    <w:p w:rsidR="00051654" w:rsidRPr="00051654" w:rsidRDefault="00051654" w:rsidP="00CA7FD9">
      <w:pPr>
        <w:jc w:val="center"/>
        <w:rPr>
          <w:b/>
          <w:bCs/>
          <w:sz w:val="28"/>
        </w:rPr>
      </w:pPr>
      <w:r>
        <w:rPr>
          <w:b/>
          <w:bCs/>
          <w:sz w:val="28"/>
        </w:rPr>
        <w:t>của UBND thành phố Đà Nẵng</w:t>
      </w:r>
    </w:p>
    <w:p w:rsidR="00C60F26" w:rsidRDefault="00733575" w:rsidP="00CA7FD9">
      <w:pPr>
        <w:jc w:val="center"/>
        <w:rPr>
          <w:bCs/>
          <w:i/>
          <w:sz w:val="28"/>
        </w:rPr>
      </w:pPr>
      <w:r w:rsidRPr="00C60F26">
        <w:rPr>
          <w:bCs/>
          <w:i/>
          <w:sz w:val="26"/>
        </w:rPr>
        <w:t xml:space="preserve">(Ban </w:t>
      </w:r>
      <w:r w:rsidRPr="00C60F26">
        <w:rPr>
          <w:bCs/>
          <w:i/>
          <w:sz w:val="28"/>
        </w:rPr>
        <w:t xml:space="preserve">hành kèm theo Quyết định số </w:t>
      </w:r>
      <w:r w:rsidR="00B92A1B">
        <w:rPr>
          <w:bCs/>
          <w:i/>
          <w:sz w:val="28"/>
        </w:rPr>
        <w:t xml:space="preserve">  </w:t>
      </w:r>
      <w:r w:rsidR="00035F0C">
        <w:rPr>
          <w:bCs/>
          <w:i/>
          <w:sz w:val="28"/>
        </w:rPr>
        <w:t xml:space="preserve"> </w:t>
      </w:r>
      <w:r w:rsidR="009341F2">
        <w:rPr>
          <w:bCs/>
          <w:i/>
          <w:sz w:val="28"/>
        </w:rPr>
        <w:t xml:space="preserve">963 </w:t>
      </w:r>
      <w:r w:rsidRPr="00C60F26">
        <w:rPr>
          <w:bCs/>
          <w:i/>
          <w:sz w:val="28"/>
        </w:rPr>
        <w:t xml:space="preserve"> /QĐ-UBND</w:t>
      </w:r>
    </w:p>
    <w:p w:rsidR="00051654" w:rsidRPr="00C60F26" w:rsidRDefault="00733575" w:rsidP="00CA7FD9">
      <w:pPr>
        <w:jc w:val="center"/>
        <w:rPr>
          <w:bCs/>
          <w:i/>
          <w:sz w:val="28"/>
        </w:rPr>
      </w:pPr>
      <w:r w:rsidRPr="00C60F26">
        <w:rPr>
          <w:bCs/>
          <w:i/>
          <w:sz w:val="28"/>
        </w:rPr>
        <w:t xml:space="preserve">ngày </w:t>
      </w:r>
      <w:r w:rsidR="009341F2">
        <w:rPr>
          <w:bCs/>
          <w:i/>
          <w:sz w:val="28"/>
        </w:rPr>
        <w:t xml:space="preserve">12   tháng </w:t>
      </w:r>
      <w:r w:rsidRPr="00C60F26">
        <w:rPr>
          <w:bCs/>
          <w:i/>
          <w:sz w:val="28"/>
        </w:rPr>
        <w:t xml:space="preserve"> </w:t>
      </w:r>
      <w:r w:rsidR="009341F2">
        <w:rPr>
          <w:bCs/>
          <w:i/>
          <w:sz w:val="28"/>
        </w:rPr>
        <w:t xml:space="preserve">02 </w:t>
      </w:r>
      <w:r w:rsidRPr="00C60F26">
        <w:rPr>
          <w:bCs/>
          <w:i/>
          <w:sz w:val="28"/>
        </w:rPr>
        <w:t xml:space="preserve"> năm </w:t>
      </w:r>
      <w:r w:rsidR="003A12C9">
        <w:rPr>
          <w:bCs/>
          <w:i/>
          <w:sz w:val="28"/>
        </w:rPr>
        <w:t>201</w:t>
      </w:r>
      <w:r w:rsidR="00BE793D">
        <w:rPr>
          <w:bCs/>
          <w:i/>
          <w:sz w:val="28"/>
        </w:rPr>
        <w:t>4</w:t>
      </w:r>
      <w:r w:rsidRPr="00C60F26">
        <w:rPr>
          <w:bCs/>
          <w:i/>
          <w:sz w:val="28"/>
        </w:rPr>
        <w:t xml:space="preserve"> của Ủy ban nhân dân thành phố Đà Nẵng</w:t>
      </w:r>
      <w:r w:rsidR="00C60F26" w:rsidRPr="00C60F26">
        <w:rPr>
          <w:bCs/>
          <w:i/>
          <w:sz w:val="28"/>
        </w:rPr>
        <w:t>)</w:t>
      </w:r>
    </w:p>
    <w:p w:rsidR="00051654" w:rsidRDefault="00051654" w:rsidP="00CA7FD9">
      <w:pPr>
        <w:ind w:left="5040" w:firstLine="720"/>
        <w:jc w:val="center"/>
        <w:rPr>
          <w:b/>
          <w:bCs/>
          <w:sz w:val="26"/>
        </w:rPr>
      </w:pPr>
    </w:p>
    <w:p w:rsidR="00C60F26" w:rsidRDefault="00C60F26" w:rsidP="00CA7FD9">
      <w:pPr>
        <w:ind w:left="5040" w:firstLine="720"/>
        <w:jc w:val="center"/>
        <w:rPr>
          <w:b/>
          <w:bCs/>
          <w:sz w:val="26"/>
        </w:rPr>
      </w:pPr>
    </w:p>
    <w:tbl>
      <w:tblPr>
        <w:tblW w:w="138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1594"/>
        <w:gridCol w:w="4680"/>
        <w:gridCol w:w="2880"/>
        <w:gridCol w:w="1620"/>
        <w:gridCol w:w="2340"/>
      </w:tblGrid>
      <w:tr w:rsidR="00D02A80" w:rsidRPr="001F0E43">
        <w:trPr>
          <w:trHeight w:val="1417"/>
        </w:trPr>
        <w:tc>
          <w:tcPr>
            <w:tcW w:w="746" w:type="dxa"/>
            <w:vAlign w:val="center"/>
          </w:tcPr>
          <w:p w:rsidR="00D02A80" w:rsidRPr="001F0E43" w:rsidRDefault="00D02A80" w:rsidP="001F0E43">
            <w:pPr>
              <w:tabs>
                <w:tab w:val="left" w:pos="5220"/>
              </w:tabs>
              <w:jc w:val="center"/>
              <w:rPr>
                <w:b/>
                <w:bCs/>
                <w:sz w:val="28"/>
                <w:szCs w:val="28"/>
              </w:rPr>
            </w:pPr>
            <w:r w:rsidRPr="001F0E43">
              <w:rPr>
                <w:b/>
                <w:bCs/>
                <w:sz w:val="28"/>
                <w:szCs w:val="28"/>
              </w:rPr>
              <w:t>STT</w:t>
            </w:r>
          </w:p>
        </w:tc>
        <w:tc>
          <w:tcPr>
            <w:tcW w:w="1594" w:type="dxa"/>
            <w:vAlign w:val="center"/>
          </w:tcPr>
          <w:p w:rsidR="00D02A80" w:rsidRPr="001F0E43" w:rsidRDefault="00D02A80" w:rsidP="001F0E43">
            <w:pPr>
              <w:tabs>
                <w:tab w:val="left" w:pos="5220"/>
              </w:tabs>
              <w:jc w:val="center"/>
              <w:rPr>
                <w:b/>
                <w:bCs/>
                <w:sz w:val="28"/>
                <w:szCs w:val="28"/>
              </w:rPr>
            </w:pPr>
            <w:r w:rsidRPr="001F0E43">
              <w:rPr>
                <w:b/>
                <w:bCs/>
                <w:sz w:val="28"/>
                <w:szCs w:val="28"/>
              </w:rPr>
              <w:t>Hình thức văn bản</w:t>
            </w:r>
          </w:p>
        </w:tc>
        <w:tc>
          <w:tcPr>
            <w:tcW w:w="4680" w:type="dxa"/>
            <w:vAlign w:val="center"/>
          </w:tcPr>
          <w:p w:rsidR="00D02A80" w:rsidRPr="001F0E43" w:rsidRDefault="00D02A80" w:rsidP="001F0E43">
            <w:pPr>
              <w:tabs>
                <w:tab w:val="left" w:pos="5220"/>
              </w:tabs>
              <w:jc w:val="center"/>
              <w:rPr>
                <w:b/>
                <w:bCs/>
                <w:sz w:val="28"/>
                <w:szCs w:val="28"/>
              </w:rPr>
            </w:pPr>
            <w:r w:rsidRPr="001F0E43">
              <w:rPr>
                <w:b/>
                <w:bCs/>
                <w:sz w:val="28"/>
                <w:szCs w:val="28"/>
              </w:rPr>
              <w:t>Trích yếu nội dung</w:t>
            </w:r>
          </w:p>
        </w:tc>
        <w:tc>
          <w:tcPr>
            <w:tcW w:w="2880" w:type="dxa"/>
            <w:vAlign w:val="center"/>
          </w:tcPr>
          <w:p w:rsidR="00D02A80" w:rsidRPr="001F0E43" w:rsidRDefault="00D02A80" w:rsidP="001F0E43">
            <w:pPr>
              <w:tabs>
                <w:tab w:val="left" w:pos="5220"/>
              </w:tabs>
              <w:jc w:val="center"/>
              <w:rPr>
                <w:b/>
                <w:bCs/>
                <w:sz w:val="28"/>
                <w:szCs w:val="28"/>
              </w:rPr>
            </w:pPr>
            <w:r w:rsidRPr="001F0E43">
              <w:rPr>
                <w:b/>
                <w:bCs/>
                <w:sz w:val="28"/>
                <w:szCs w:val="28"/>
              </w:rPr>
              <w:t>Cơ quan soạn thảo</w:t>
            </w:r>
          </w:p>
        </w:tc>
        <w:tc>
          <w:tcPr>
            <w:tcW w:w="1620" w:type="dxa"/>
            <w:vAlign w:val="center"/>
          </w:tcPr>
          <w:p w:rsidR="00D02A80" w:rsidRPr="001F0E43" w:rsidRDefault="00D02A80" w:rsidP="001F0E43">
            <w:pPr>
              <w:tabs>
                <w:tab w:val="left" w:pos="5220"/>
              </w:tabs>
              <w:jc w:val="center"/>
              <w:rPr>
                <w:b/>
                <w:bCs/>
                <w:sz w:val="28"/>
                <w:szCs w:val="28"/>
              </w:rPr>
            </w:pPr>
            <w:r w:rsidRPr="001F0E43">
              <w:rPr>
                <w:b/>
                <w:bCs/>
                <w:sz w:val="28"/>
                <w:szCs w:val="28"/>
              </w:rPr>
              <w:t>Thời điểm ban hành</w:t>
            </w:r>
          </w:p>
        </w:tc>
        <w:tc>
          <w:tcPr>
            <w:tcW w:w="2340" w:type="dxa"/>
          </w:tcPr>
          <w:p w:rsidR="00D02A80" w:rsidRDefault="00D02A80" w:rsidP="001F0E43">
            <w:pPr>
              <w:tabs>
                <w:tab w:val="left" w:pos="5220"/>
              </w:tabs>
              <w:jc w:val="center"/>
              <w:rPr>
                <w:b/>
                <w:bCs/>
                <w:sz w:val="28"/>
                <w:szCs w:val="28"/>
              </w:rPr>
            </w:pPr>
          </w:p>
          <w:p w:rsidR="00D02A80" w:rsidRPr="001F0E43" w:rsidRDefault="00D02A80" w:rsidP="001F0E43">
            <w:pPr>
              <w:tabs>
                <w:tab w:val="left" w:pos="5220"/>
              </w:tabs>
              <w:jc w:val="center"/>
              <w:rPr>
                <w:b/>
                <w:bCs/>
                <w:sz w:val="28"/>
                <w:szCs w:val="28"/>
              </w:rPr>
            </w:pPr>
            <w:r>
              <w:rPr>
                <w:b/>
                <w:bCs/>
                <w:sz w:val="28"/>
                <w:szCs w:val="28"/>
              </w:rPr>
              <w:t>Ghi chú</w:t>
            </w:r>
          </w:p>
        </w:tc>
      </w:tr>
      <w:tr w:rsidR="008458A5" w:rsidRPr="001F0E43">
        <w:trPr>
          <w:trHeight w:val="885"/>
        </w:trPr>
        <w:tc>
          <w:tcPr>
            <w:tcW w:w="746" w:type="dxa"/>
            <w:vAlign w:val="center"/>
          </w:tcPr>
          <w:p w:rsidR="008458A5" w:rsidRPr="00033109" w:rsidRDefault="00033109" w:rsidP="00DB22E4">
            <w:pPr>
              <w:tabs>
                <w:tab w:val="left" w:pos="5220"/>
              </w:tabs>
              <w:jc w:val="center"/>
              <w:rPr>
                <w:bCs/>
                <w:sz w:val="28"/>
                <w:szCs w:val="28"/>
              </w:rPr>
            </w:pPr>
            <w:r w:rsidRPr="00033109">
              <w:rPr>
                <w:bCs/>
                <w:sz w:val="28"/>
                <w:szCs w:val="28"/>
              </w:rPr>
              <w:t>1</w:t>
            </w:r>
          </w:p>
        </w:tc>
        <w:tc>
          <w:tcPr>
            <w:tcW w:w="1594" w:type="dxa"/>
            <w:vAlign w:val="center"/>
          </w:tcPr>
          <w:p w:rsidR="008458A5" w:rsidRDefault="008458A5" w:rsidP="00DB22E4">
            <w:pPr>
              <w:tabs>
                <w:tab w:val="left" w:pos="5220"/>
              </w:tabs>
              <w:jc w:val="both"/>
              <w:rPr>
                <w:sz w:val="28"/>
                <w:szCs w:val="28"/>
              </w:rPr>
            </w:pPr>
            <w:r>
              <w:rPr>
                <w:sz w:val="28"/>
                <w:szCs w:val="28"/>
              </w:rPr>
              <w:t>Quyết định</w:t>
            </w:r>
          </w:p>
        </w:tc>
        <w:tc>
          <w:tcPr>
            <w:tcW w:w="4680" w:type="dxa"/>
            <w:vAlign w:val="center"/>
          </w:tcPr>
          <w:p w:rsidR="008458A5" w:rsidRDefault="008458A5" w:rsidP="00A93789">
            <w:pPr>
              <w:jc w:val="both"/>
              <w:rPr>
                <w:sz w:val="28"/>
                <w:szCs w:val="28"/>
              </w:rPr>
            </w:pPr>
            <w:r>
              <w:rPr>
                <w:sz w:val="28"/>
                <w:szCs w:val="28"/>
              </w:rPr>
              <w:t xml:space="preserve">Thay thế Quyết định số </w:t>
            </w:r>
            <w:r w:rsidR="00A93789">
              <w:rPr>
                <w:sz w:val="28"/>
                <w:szCs w:val="28"/>
              </w:rPr>
              <w:t>32</w:t>
            </w:r>
            <w:r>
              <w:rPr>
                <w:sz w:val="28"/>
                <w:szCs w:val="28"/>
              </w:rPr>
              <w:t>/200</w:t>
            </w:r>
            <w:r w:rsidR="00A93789">
              <w:rPr>
                <w:sz w:val="28"/>
                <w:szCs w:val="28"/>
              </w:rPr>
              <w:t>9</w:t>
            </w:r>
            <w:r>
              <w:rPr>
                <w:sz w:val="28"/>
                <w:szCs w:val="28"/>
              </w:rPr>
              <w:t xml:space="preserve">/QĐ-UBND ngày </w:t>
            </w:r>
            <w:r w:rsidR="00A93789">
              <w:rPr>
                <w:sz w:val="28"/>
                <w:szCs w:val="28"/>
              </w:rPr>
              <w:t>1</w:t>
            </w:r>
            <w:r>
              <w:rPr>
                <w:sz w:val="28"/>
                <w:szCs w:val="28"/>
              </w:rPr>
              <w:t>9/1</w:t>
            </w:r>
            <w:r w:rsidR="00A93789">
              <w:rPr>
                <w:sz w:val="28"/>
                <w:szCs w:val="28"/>
              </w:rPr>
              <w:t>2</w:t>
            </w:r>
            <w:r>
              <w:rPr>
                <w:sz w:val="28"/>
                <w:szCs w:val="28"/>
              </w:rPr>
              <w:t>/20</w:t>
            </w:r>
            <w:r w:rsidR="00A93789">
              <w:rPr>
                <w:sz w:val="28"/>
                <w:szCs w:val="28"/>
              </w:rPr>
              <w:t>09</w:t>
            </w:r>
            <w:r>
              <w:rPr>
                <w:sz w:val="28"/>
                <w:szCs w:val="28"/>
              </w:rPr>
              <w:t xml:space="preserve"> </w:t>
            </w:r>
            <w:r w:rsidR="00A93789">
              <w:rPr>
                <w:sz w:val="28"/>
                <w:szCs w:val="28"/>
              </w:rPr>
              <w:t>về việc ban hành</w:t>
            </w:r>
            <w:r w:rsidR="00B13324">
              <w:rPr>
                <w:sz w:val="28"/>
                <w:szCs w:val="28"/>
              </w:rPr>
              <w:t xml:space="preserve"> Quy định quản lý, cung cấp, sử dụng dịch vụ Internet và trò chơi trực tuyến (Game online) trên địa bàn thành phố ĐN</w:t>
            </w:r>
          </w:p>
        </w:tc>
        <w:tc>
          <w:tcPr>
            <w:tcW w:w="2880" w:type="dxa"/>
            <w:vAlign w:val="center"/>
          </w:tcPr>
          <w:p w:rsidR="008458A5" w:rsidRPr="001F0E43" w:rsidRDefault="008458A5" w:rsidP="00DB22E4">
            <w:pPr>
              <w:jc w:val="center"/>
              <w:rPr>
                <w:bCs/>
                <w:sz w:val="28"/>
                <w:szCs w:val="28"/>
              </w:rPr>
            </w:pPr>
            <w:r w:rsidRPr="001F0E43">
              <w:rPr>
                <w:bCs/>
                <w:sz w:val="28"/>
                <w:szCs w:val="28"/>
              </w:rPr>
              <w:t>Sở Thông tin và Truyền thông</w:t>
            </w:r>
          </w:p>
        </w:tc>
        <w:tc>
          <w:tcPr>
            <w:tcW w:w="1620" w:type="dxa"/>
            <w:vAlign w:val="center"/>
          </w:tcPr>
          <w:p w:rsidR="008458A5" w:rsidRDefault="00552F9D" w:rsidP="00B13324">
            <w:pPr>
              <w:jc w:val="center"/>
              <w:rPr>
                <w:sz w:val="28"/>
                <w:szCs w:val="28"/>
              </w:rPr>
            </w:pPr>
            <w:r>
              <w:rPr>
                <w:sz w:val="28"/>
                <w:szCs w:val="28"/>
              </w:rPr>
              <w:t>Quý II</w:t>
            </w:r>
          </w:p>
        </w:tc>
        <w:tc>
          <w:tcPr>
            <w:tcW w:w="2340" w:type="dxa"/>
          </w:tcPr>
          <w:p w:rsidR="008458A5" w:rsidRPr="001F0E43" w:rsidRDefault="008458A5" w:rsidP="00DB22E4">
            <w:pPr>
              <w:jc w:val="center"/>
              <w:rPr>
                <w:sz w:val="28"/>
                <w:szCs w:val="28"/>
              </w:rPr>
            </w:pPr>
          </w:p>
        </w:tc>
      </w:tr>
      <w:tr w:rsidR="00D02A80" w:rsidRPr="001F0E43">
        <w:trPr>
          <w:trHeight w:val="1116"/>
        </w:trPr>
        <w:tc>
          <w:tcPr>
            <w:tcW w:w="746" w:type="dxa"/>
            <w:vAlign w:val="center"/>
          </w:tcPr>
          <w:p w:rsidR="00D02A80" w:rsidRPr="001F0E43" w:rsidRDefault="00033109" w:rsidP="00DB22E4">
            <w:pPr>
              <w:tabs>
                <w:tab w:val="left" w:pos="5220"/>
              </w:tabs>
              <w:jc w:val="center"/>
              <w:rPr>
                <w:bCs/>
                <w:sz w:val="28"/>
                <w:szCs w:val="28"/>
              </w:rPr>
            </w:pPr>
            <w:r>
              <w:rPr>
                <w:bCs/>
                <w:sz w:val="28"/>
                <w:szCs w:val="28"/>
              </w:rPr>
              <w:t>2</w:t>
            </w:r>
          </w:p>
        </w:tc>
        <w:tc>
          <w:tcPr>
            <w:tcW w:w="1594" w:type="dxa"/>
            <w:vAlign w:val="center"/>
          </w:tcPr>
          <w:p w:rsidR="00D02A80" w:rsidRPr="001F0E43" w:rsidRDefault="00D02A80" w:rsidP="00DB22E4">
            <w:pPr>
              <w:tabs>
                <w:tab w:val="left" w:pos="5220"/>
              </w:tabs>
              <w:jc w:val="both"/>
              <w:rPr>
                <w:bCs/>
                <w:sz w:val="28"/>
                <w:szCs w:val="28"/>
              </w:rPr>
            </w:pPr>
            <w:r w:rsidRPr="001F0E43">
              <w:rPr>
                <w:sz w:val="28"/>
                <w:szCs w:val="28"/>
              </w:rPr>
              <w:t>Quyết định</w:t>
            </w:r>
          </w:p>
        </w:tc>
        <w:tc>
          <w:tcPr>
            <w:tcW w:w="4680" w:type="dxa"/>
            <w:vAlign w:val="center"/>
          </w:tcPr>
          <w:p w:rsidR="00D02A80" w:rsidRPr="001F0E43" w:rsidRDefault="00D02A80" w:rsidP="00443067">
            <w:pPr>
              <w:jc w:val="both"/>
              <w:rPr>
                <w:sz w:val="28"/>
                <w:szCs w:val="28"/>
              </w:rPr>
            </w:pPr>
            <w:r>
              <w:rPr>
                <w:sz w:val="28"/>
                <w:szCs w:val="28"/>
              </w:rPr>
              <w:t xml:space="preserve">Quy định về </w:t>
            </w:r>
            <w:r w:rsidR="00443067">
              <w:rPr>
                <w:sz w:val="28"/>
                <w:szCs w:val="28"/>
              </w:rPr>
              <w:t xml:space="preserve">bồi thường, hỗ trợ, tái định cư, </w:t>
            </w:r>
            <w:r>
              <w:rPr>
                <w:sz w:val="28"/>
                <w:szCs w:val="28"/>
              </w:rPr>
              <w:t xml:space="preserve">hồi đất, giao đất </w:t>
            </w:r>
            <w:r w:rsidR="00471260">
              <w:rPr>
                <w:sz w:val="28"/>
                <w:szCs w:val="28"/>
              </w:rPr>
              <w:t>và cho thuê đất</w:t>
            </w:r>
            <w:r w:rsidR="00443067">
              <w:rPr>
                <w:sz w:val="28"/>
                <w:szCs w:val="28"/>
              </w:rPr>
              <w:t>, cấp Giấy chứng nhận quyền sử dụng đất</w:t>
            </w:r>
            <w:r w:rsidR="00471260">
              <w:rPr>
                <w:sz w:val="28"/>
                <w:szCs w:val="28"/>
              </w:rPr>
              <w:t xml:space="preserve"> trên địa bàn thành phố </w:t>
            </w:r>
          </w:p>
        </w:tc>
        <w:tc>
          <w:tcPr>
            <w:tcW w:w="2880" w:type="dxa"/>
            <w:vAlign w:val="center"/>
          </w:tcPr>
          <w:p w:rsidR="00D02A80" w:rsidRPr="001F0E43" w:rsidRDefault="00D02A80" w:rsidP="00DB22E4">
            <w:pPr>
              <w:jc w:val="center"/>
              <w:rPr>
                <w:sz w:val="28"/>
                <w:szCs w:val="28"/>
              </w:rPr>
            </w:pPr>
            <w:r w:rsidRPr="001F0E43">
              <w:rPr>
                <w:bCs/>
                <w:sz w:val="28"/>
                <w:szCs w:val="28"/>
              </w:rPr>
              <w:t>Sở Tài nguyên và Môi trường</w:t>
            </w:r>
          </w:p>
        </w:tc>
        <w:tc>
          <w:tcPr>
            <w:tcW w:w="1620" w:type="dxa"/>
            <w:vAlign w:val="center"/>
          </w:tcPr>
          <w:p w:rsidR="00D02A80" w:rsidRPr="001F0E43" w:rsidRDefault="00D02A80" w:rsidP="00DB22E4">
            <w:pPr>
              <w:jc w:val="center"/>
              <w:rPr>
                <w:sz w:val="28"/>
                <w:szCs w:val="28"/>
              </w:rPr>
            </w:pPr>
            <w:r w:rsidRPr="001F0E43">
              <w:rPr>
                <w:sz w:val="28"/>
                <w:szCs w:val="28"/>
              </w:rPr>
              <w:t xml:space="preserve">Quý </w:t>
            </w:r>
            <w:r w:rsidR="008458A5">
              <w:rPr>
                <w:sz w:val="28"/>
                <w:szCs w:val="28"/>
              </w:rPr>
              <w:t>IV</w:t>
            </w:r>
          </w:p>
        </w:tc>
        <w:tc>
          <w:tcPr>
            <w:tcW w:w="2340" w:type="dxa"/>
          </w:tcPr>
          <w:p w:rsidR="00D02A80" w:rsidRPr="001F0E43" w:rsidRDefault="00D02A80" w:rsidP="00DB22E4">
            <w:pPr>
              <w:jc w:val="center"/>
              <w:rPr>
                <w:sz w:val="28"/>
                <w:szCs w:val="28"/>
              </w:rPr>
            </w:pPr>
          </w:p>
        </w:tc>
      </w:tr>
      <w:tr w:rsidR="00D02A80" w:rsidRPr="001F0E43">
        <w:trPr>
          <w:trHeight w:val="1116"/>
        </w:trPr>
        <w:tc>
          <w:tcPr>
            <w:tcW w:w="746" w:type="dxa"/>
            <w:vAlign w:val="center"/>
          </w:tcPr>
          <w:p w:rsidR="00D02A80" w:rsidRPr="001F0E43" w:rsidRDefault="00033109" w:rsidP="00DB22E4">
            <w:pPr>
              <w:tabs>
                <w:tab w:val="left" w:pos="5220"/>
              </w:tabs>
              <w:jc w:val="center"/>
              <w:rPr>
                <w:bCs/>
                <w:sz w:val="28"/>
                <w:szCs w:val="28"/>
              </w:rPr>
            </w:pPr>
            <w:r>
              <w:rPr>
                <w:bCs/>
                <w:sz w:val="28"/>
                <w:szCs w:val="28"/>
              </w:rPr>
              <w:lastRenderedPageBreak/>
              <w:t>3</w:t>
            </w:r>
          </w:p>
        </w:tc>
        <w:tc>
          <w:tcPr>
            <w:tcW w:w="1594" w:type="dxa"/>
            <w:vAlign w:val="center"/>
          </w:tcPr>
          <w:p w:rsidR="00D02A80" w:rsidRPr="001F0E43" w:rsidRDefault="00D02A80" w:rsidP="00DB22E4">
            <w:pPr>
              <w:tabs>
                <w:tab w:val="left" w:pos="5220"/>
              </w:tabs>
              <w:jc w:val="both"/>
              <w:rPr>
                <w:sz w:val="28"/>
                <w:szCs w:val="28"/>
              </w:rPr>
            </w:pPr>
            <w:r w:rsidRPr="001F0E43">
              <w:rPr>
                <w:sz w:val="28"/>
                <w:szCs w:val="28"/>
              </w:rPr>
              <w:t xml:space="preserve">Quyết định </w:t>
            </w:r>
          </w:p>
        </w:tc>
        <w:tc>
          <w:tcPr>
            <w:tcW w:w="4680" w:type="dxa"/>
            <w:vAlign w:val="center"/>
          </w:tcPr>
          <w:p w:rsidR="00D02A80" w:rsidRPr="001F0E43" w:rsidRDefault="00471260" w:rsidP="00DB22E4">
            <w:pPr>
              <w:jc w:val="both"/>
              <w:rPr>
                <w:sz w:val="28"/>
                <w:szCs w:val="28"/>
              </w:rPr>
            </w:pPr>
            <w:r>
              <w:rPr>
                <w:sz w:val="28"/>
                <w:szCs w:val="28"/>
              </w:rPr>
              <w:t>Quy định giá các loại đất trên địa bàn thành phố Đà Nẵng</w:t>
            </w:r>
          </w:p>
        </w:tc>
        <w:tc>
          <w:tcPr>
            <w:tcW w:w="2880" w:type="dxa"/>
            <w:vAlign w:val="center"/>
          </w:tcPr>
          <w:p w:rsidR="00D02A80" w:rsidRPr="001F0E43" w:rsidRDefault="00D02A80" w:rsidP="00DB22E4">
            <w:pPr>
              <w:jc w:val="center"/>
              <w:rPr>
                <w:bCs/>
                <w:sz w:val="28"/>
                <w:szCs w:val="28"/>
              </w:rPr>
            </w:pPr>
            <w:r w:rsidRPr="001F0E43">
              <w:rPr>
                <w:bCs/>
                <w:sz w:val="28"/>
                <w:szCs w:val="28"/>
              </w:rPr>
              <w:t>Sở Tài nguyên và Môi trường</w:t>
            </w:r>
          </w:p>
        </w:tc>
        <w:tc>
          <w:tcPr>
            <w:tcW w:w="1620" w:type="dxa"/>
            <w:vAlign w:val="center"/>
          </w:tcPr>
          <w:p w:rsidR="00D02A80" w:rsidRPr="001F0E43" w:rsidRDefault="00D02A80" w:rsidP="0097650A">
            <w:pPr>
              <w:jc w:val="center"/>
              <w:rPr>
                <w:sz w:val="28"/>
                <w:szCs w:val="28"/>
              </w:rPr>
            </w:pPr>
            <w:r w:rsidRPr="001F0E43">
              <w:rPr>
                <w:sz w:val="28"/>
                <w:szCs w:val="28"/>
              </w:rPr>
              <w:t xml:space="preserve">Quý </w:t>
            </w:r>
            <w:r w:rsidR="008458A5">
              <w:rPr>
                <w:sz w:val="28"/>
                <w:szCs w:val="28"/>
              </w:rPr>
              <w:t>IV</w:t>
            </w:r>
          </w:p>
        </w:tc>
        <w:tc>
          <w:tcPr>
            <w:tcW w:w="2340" w:type="dxa"/>
          </w:tcPr>
          <w:p w:rsidR="00D02A80" w:rsidRPr="001F0E43" w:rsidRDefault="00D02A80" w:rsidP="00DB22E4">
            <w:pPr>
              <w:jc w:val="center"/>
              <w:rPr>
                <w:sz w:val="28"/>
                <w:szCs w:val="28"/>
              </w:rPr>
            </w:pPr>
          </w:p>
        </w:tc>
      </w:tr>
      <w:tr w:rsidR="00552F9D" w:rsidRPr="001F0E43">
        <w:trPr>
          <w:trHeight w:val="1116"/>
        </w:trPr>
        <w:tc>
          <w:tcPr>
            <w:tcW w:w="746" w:type="dxa"/>
            <w:vAlign w:val="center"/>
          </w:tcPr>
          <w:p w:rsidR="00552F9D" w:rsidRDefault="00033109" w:rsidP="00DB22E4">
            <w:pPr>
              <w:tabs>
                <w:tab w:val="left" w:pos="5220"/>
              </w:tabs>
              <w:jc w:val="center"/>
              <w:rPr>
                <w:bCs/>
                <w:sz w:val="28"/>
                <w:szCs w:val="28"/>
              </w:rPr>
            </w:pPr>
            <w:r>
              <w:rPr>
                <w:bCs/>
                <w:sz w:val="28"/>
                <w:szCs w:val="28"/>
              </w:rPr>
              <w:t>4</w:t>
            </w:r>
          </w:p>
        </w:tc>
        <w:tc>
          <w:tcPr>
            <w:tcW w:w="1594" w:type="dxa"/>
            <w:vAlign w:val="center"/>
          </w:tcPr>
          <w:p w:rsidR="00552F9D" w:rsidRPr="001F0E43" w:rsidRDefault="00552F9D" w:rsidP="00DB22E4">
            <w:pPr>
              <w:tabs>
                <w:tab w:val="left" w:pos="5220"/>
              </w:tabs>
              <w:jc w:val="both"/>
              <w:rPr>
                <w:sz w:val="28"/>
                <w:szCs w:val="28"/>
              </w:rPr>
            </w:pPr>
            <w:r>
              <w:rPr>
                <w:sz w:val="28"/>
                <w:szCs w:val="28"/>
              </w:rPr>
              <w:t>Quyết định</w:t>
            </w:r>
          </w:p>
        </w:tc>
        <w:tc>
          <w:tcPr>
            <w:tcW w:w="4680" w:type="dxa"/>
            <w:vAlign w:val="center"/>
          </w:tcPr>
          <w:p w:rsidR="00552F9D" w:rsidRDefault="00552F9D" w:rsidP="00DB22E4">
            <w:pPr>
              <w:jc w:val="both"/>
              <w:rPr>
                <w:sz w:val="28"/>
                <w:szCs w:val="28"/>
              </w:rPr>
            </w:pPr>
            <w:r>
              <w:rPr>
                <w:sz w:val="28"/>
                <w:szCs w:val="28"/>
              </w:rPr>
              <w:t>Quy định về quản lý hoạt động tài nguyên nước trên địa bàn thành phố</w:t>
            </w:r>
          </w:p>
        </w:tc>
        <w:tc>
          <w:tcPr>
            <w:tcW w:w="2880" w:type="dxa"/>
            <w:vAlign w:val="center"/>
          </w:tcPr>
          <w:p w:rsidR="00552F9D" w:rsidRPr="001F0E43" w:rsidRDefault="00552F9D" w:rsidP="00DB22E4">
            <w:pPr>
              <w:jc w:val="center"/>
              <w:rPr>
                <w:bCs/>
                <w:sz w:val="28"/>
                <w:szCs w:val="28"/>
              </w:rPr>
            </w:pPr>
            <w:r w:rsidRPr="001F0E43">
              <w:rPr>
                <w:bCs/>
                <w:sz w:val="28"/>
                <w:szCs w:val="28"/>
              </w:rPr>
              <w:t>Sở Tài ng</w:t>
            </w:r>
            <w:r>
              <w:rPr>
                <w:bCs/>
                <w:sz w:val="28"/>
                <w:szCs w:val="28"/>
              </w:rPr>
              <w:t>uyên</w:t>
            </w:r>
            <w:r w:rsidRPr="001F0E43">
              <w:rPr>
                <w:bCs/>
                <w:sz w:val="28"/>
                <w:szCs w:val="28"/>
              </w:rPr>
              <w:t xml:space="preserve"> và Môi trường</w:t>
            </w:r>
          </w:p>
        </w:tc>
        <w:tc>
          <w:tcPr>
            <w:tcW w:w="1620" w:type="dxa"/>
            <w:vAlign w:val="center"/>
          </w:tcPr>
          <w:p w:rsidR="00552F9D" w:rsidRPr="001F0E43" w:rsidRDefault="00552F9D" w:rsidP="0097650A">
            <w:pPr>
              <w:jc w:val="center"/>
              <w:rPr>
                <w:sz w:val="28"/>
                <w:szCs w:val="28"/>
              </w:rPr>
            </w:pPr>
            <w:r w:rsidRPr="001F0E43">
              <w:rPr>
                <w:sz w:val="28"/>
                <w:szCs w:val="28"/>
              </w:rPr>
              <w:t xml:space="preserve">Quý </w:t>
            </w:r>
            <w:r>
              <w:rPr>
                <w:sz w:val="28"/>
                <w:szCs w:val="28"/>
              </w:rPr>
              <w:t>I</w:t>
            </w:r>
            <w:r w:rsidR="0097650A">
              <w:rPr>
                <w:sz w:val="28"/>
                <w:szCs w:val="28"/>
              </w:rPr>
              <w:t>II</w:t>
            </w:r>
          </w:p>
        </w:tc>
        <w:tc>
          <w:tcPr>
            <w:tcW w:w="2340" w:type="dxa"/>
          </w:tcPr>
          <w:p w:rsidR="00552F9D" w:rsidRPr="001F0E43" w:rsidRDefault="00552F9D" w:rsidP="00DB22E4">
            <w:pPr>
              <w:jc w:val="center"/>
              <w:rPr>
                <w:sz w:val="28"/>
                <w:szCs w:val="28"/>
              </w:rPr>
            </w:pPr>
          </w:p>
        </w:tc>
      </w:tr>
      <w:tr w:rsidR="008328D6" w:rsidRPr="001F0E43">
        <w:trPr>
          <w:trHeight w:val="886"/>
        </w:trPr>
        <w:tc>
          <w:tcPr>
            <w:tcW w:w="746" w:type="dxa"/>
            <w:vAlign w:val="center"/>
          </w:tcPr>
          <w:p w:rsidR="008328D6" w:rsidRPr="001F7735" w:rsidRDefault="00AF6071" w:rsidP="00664AED">
            <w:pPr>
              <w:tabs>
                <w:tab w:val="left" w:pos="5220"/>
              </w:tabs>
              <w:jc w:val="center"/>
              <w:rPr>
                <w:bCs/>
                <w:sz w:val="28"/>
                <w:szCs w:val="28"/>
              </w:rPr>
            </w:pPr>
            <w:r>
              <w:rPr>
                <w:bCs/>
                <w:sz w:val="28"/>
                <w:szCs w:val="28"/>
              </w:rPr>
              <w:t>5</w:t>
            </w:r>
          </w:p>
        </w:tc>
        <w:tc>
          <w:tcPr>
            <w:tcW w:w="1594" w:type="dxa"/>
            <w:vAlign w:val="center"/>
          </w:tcPr>
          <w:p w:rsidR="008328D6" w:rsidRPr="003A1332" w:rsidRDefault="008328D6" w:rsidP="00664AED">
            <w:pPr>
              <w:tabs>
                <w:tab w:val="left" w:pos="5220"/>
              </w:tabs>
              <w:jc w:val="both"/>
              <w:rPr>
                <w:bCs/>
                <w:sz w:val="28"/>
                <w:szCs w:val="28"/>
              </w:rPr>
            </w:pPr>
            <w:r w:rsidRPr="003A1332">
              <w:rPr>
                <w:bCs/>
                <w:sz w:val="28"/>
                <w:szCs w:val="28"/>
              </w:rPr>
              <w:t>Quyết định</w:t>
            </w:r>
          </w:p>
        </w:tc>
        <w:tc>
          <w:tcPr>
            <w:tcW w:w="4680" w:type="dxa"/>
            <w:vAlign w:val="center"/>
          </w:tcPr>
          <w:p w:rsidR="008328D6" w:rsidRPr="003A1332" w:rsidRDefault="008328D6" w:rsidP="00664AED">
            <w:pPr>
              <w:jc w:val="both"/>
              <w:rPr>
                <w:sz w:val="28"/>
                <w:szCs w:val="26"/>
              </w:rPr>
            </w:pPr>
            <w:r>
              <w:rPr>
                <w:sz w:val="28"/>
                <w:szCs w:val="26"/>
              </w:rPr>
              <w:t xml:space="preserve">Ban hành Quyết định về chức danh, số lượng, một số chế độ, chính sách đối với cán bộ, công chức và </w:t>
            </w:r>
            <w:r>
              <w:rPr>
                <w:sz w:val="28"/>
                <w:szCs w:val="28"/>
              </w:rPr>
              <w:t>những người hoạt động không chuyên trách tại phường, xã và dưới phường, xã</w:t>
            </w:r>
            <w:r>
              <w:rPr>
                <w:sz w:val="28"/>
                <w:szCs w:val="26"/>
              </w:rPr>
              <w:t xml:space="preserve"> </w:t>
            </w:r>
          </w:p>
        </w:tc>
        <w:tc>
          <w:tcPr>
            <w:tcW w:w="2880" w:type="dxa"/>
            <w:vAlign w:val="center"/>
          </w:tcPr>
          <w:p w:rsidR="008328D6" w:rsidRPr="003A1332" w:rsidRDefault="008328D6" w:rsidP="00664AED">
            <w:pPr>
              <w:tabs>
                <w:tab w:val="left" w:pos="5220"/>
              </w:tabs>
              <w:jc w:val="center"/>
              <w:rPr>
                <w:bCs/>
                <w:sz w:val="28"/>
                <w:szCs w:val="28"/>
              </w:rPr>
            </w:pPr>
            <w:r w:rsidRPr="001F0E43">
              <w:rPr>
                <w:bCs/>
                <w:sz w:val="28"/>
                <w:szCs w:val="28"/>
              </w:rPr>
              <w:t>Sở Nội vụ</w:t>
            </w:r>
          </w:p>
        </w:tc>
        <w:tc>
          <w:tcPr>
            <w:tcW w:w="1620" w:type="dxa"/>
            <w:vAlign w:val="center"/>
          </w:tcPr>
          <w:p w:rsidR="008328D6" w:rsidRPr="003A1332" w:rsidRDefault="008328D6" w:rsidP="00664AED">
            <w:pPr>
              <w:tabs>
                <w:tab w:val="left" w:pos="5220"/>
              </w:tabs>
              <w:jc w:val="center"/>
              <w:rPr>
                <w:bCs/>
                <w:sz w:val="28"/>
                <w:szCs w:val="28"/>
              </w:rPr>
            </w:pPr>
            <w:r>
              <w:rPr>
                <w:bCs/>
                <w:sz w:val="28"/>
                <w:szCs w:val="28"/>
              </w:rPr>
              <w:t>Quý III</w:t>
            </w:r>
          </w:p>
        </w:tc>
        <w:tc>
          <w:tcPr>
            <w:tcW w:w="2340" w:type="dxa"/>
          </w:tcPr>
          <w:p w:rsidR="008328D6" w:rsidRPr="003A1332" w:rsidRDefault="008328D6" w:rsidP="00DB22E4">
            <w:pPr>
              <w:tabs>
                <w:tab w:val="left" w:pos="5220"/>
              </w:tabs>
              <w:jc w:val="center"/>
              <w:rPr>
                <w:bCs/>
                <w:sz w:val="28"/>
                <w:szCs w:val="28"/>
              </w:rPr>
            </w:pPr>
          </w:p>
        </w:tc>
      </w:tr>
      <w:tr w:rsidR="008328D6" w:rsidRPr="001F0E43">
        <w:trPr>
          <w:trHeight w:val="886"/>
        </w:trPr>
        <w:tc>
          <w:tcPr>
            <w:tcW w:w="746" w:type="dxa"/>
            <w:vAlign w:val="center"/>
          </w:tcPr>
          <w:p w:rsidR="008328D6" w:rsidRPr="002919FE" w:rsidRDefault="00AF6071" w:rsidP="00DB22E4">
            <w:pPr>
              <w:tabs>
                <w:tab w:val="left" w:pos="5220"/>
              </w:tabs>
              <w:jc w:val="center"/>
              <w:rPr>
                <w:bCs/>
                <w:sz w:val="28"/>
                <w:szCs w:val="28"/>
              </w:rPr>
            </w:pPr>
            <w:r>
              <w:rPr>
                <w:bCs/>
                <w:sz w:val="28"/>
                <w:szCs w:val="28"/>
              </w:rPr>
              <w:t>6</w:t>
            </w:r>
          </w:p>
        </w:tc>
        <w:tc>
          <w:tcPr>
            <w:tcW w:w="1594" w:type="dxa"/>
            <w:vAlign w:val="center"/>
          </w:tcPr>
          <w:p w:rsidR="008328D6" w:rsidRPr="003A1332" w:rsidRDefault="008328D6" w:rsidP="00DB22E4">
            <w:pPr>
              <w:tabs>
                <w:tab w:val="left" w:pos="5220"/>
              </w:tabs>
              <w:jc w:val="both"/>
              <w:rPr>
                <w:bCs/>
                <w:sz w:val="28"/>
                <w:szCs w:val="28"/>
              </w:rPr>
            </w:pPr>
            <w:r>
              <w:rPr>
                <w:bCs/>
                <w:sz w:val="28"/>
                <w:szCs w:val="28"/>
              </w:rPr>
              <w:t xml:space="preserve">Quyết định </w:t>
            </w:r>
          </w:p>
        </w:tc>
        <w:tc>
          <w:tcPr>
            <w:tcW w:w="4680" w:type="dxa"/>
            <w:vAlign w:val="center"/>
          </w:tcPr>
          <w:p w:rsidR="008328D6" w:rsidRPr="003A1332" w:rsidRDefault="008328D6" w:rsidP="00DB22E4">
            <w:pPr>
              <w:jc w:val="both"/>
              <w:rPr>
                <w:sz w:val="28"/>
                <w:szCs w:val="28"/>
              </w:rPr>
            </w:pPr>
            <w:r>
              <w:rPr>
                <w:sz w:val="28"/>
                <w:szCs w:val="28"/>
              </w:rPr>
              <w:t>Ban hành Quy định về quản lý biên chế, lao động tại các cơ quan, đơn vị thuộc UBND thành phố Đà Nẵng</w:t>
            </w:r>
          </w:p>
        </w:tc>
        <w:tc>
          <w:tcPr>
            <w:tcW w:w="2880" w:type="dxa"/>
            <w:vAlign w:val="center"/>
          </w:tcPr>
          <w:p w:rsidR="008328D6" w:rsidRPr="003A1332" w:rsidRDefault="008328D6" w:rsidP="00DB22E4">
            <w:pPr>
              <w:tabs>
                <w:tab w:val="left" w:pos="5220"/>
              </w:tabs>
              <w:jc w:val="center"/>
              <w:rPr>
                <w:bCs/>
                <w:sz w:val="28"/>
                <w:szCs w:val="28"/>
              </w:rPr>
            </w:pPr>
            <w:r w:rsidRPr="001F0E43">
              <w:rPr>
                <w:bCs/>
                <w:sz w:val="28"/>
                <w:szCs w:val="28"/>
              </w:rPr>
              <w:t>Sở Nội vụ</w:t>
            </w:r>
          </w:p>
        </w:tc>
        <w:tc>
          <w:tcPr>
            <w:tcW w:w="1620" w:type="dxa"/>
            <w:vAlign w:val="center"/>
          </w:tcPr>
          <w:p w:rsidR="008328D6" w:rsidRPr="003A1332" w:rsidRDefault="008328D6" w:rsidP="00DB22E4">
            <w:pPr>
              <w:tabs>
                <w:tab w:val="left" w:pos="5220"/>
              </w:tabs>
              <w:jc w:val="center"/>
              <w:rPr>
                <w:bCs/>
                <w:sz w:val="28"/>
                <w:szCs w:val="28"/>
              </w:rPr>
            </w:pPr>
            <w:r>
              <w:rPr>
                <w:bCs/>
                <w:sz w:val="28"/>
                <w:szCs w:val="28"/>
              </w:rPr>
              <w:t>Quý IV</w:t>
            </w:r>
          </w:p>
        </w:tc>
        <w:tc>
          <w:tcPr>
            <w:tcW w:w="2340" w:type="dxa"/>
          </w:tcPr>
          <w:p w:rsidR="008328D6" w:rsidRPr="003A1332" w:rsidRDefault="008328D6" w:rsidP="00DB22E4">
            <w:pPr>
              <w:tabs>
                <w:tab w:val="left" w:pos="5220"/>
              </w:tabs>
              <w:jc w:val="center"/>
              <w:rPr>
                <w:bCs/>
                <w:sz w:val="28"/>
                <w:szCs w:val="28"/>
              </w:rPr>
            </w:pPr>
          </w:p>
        </w:tc>
      </w:tr>
      <w:tr w:rsidR="008328D6" w:rsidRPr="001F0E43">
        <w:trPr>
          <w:trHeight w:val="886"/>
        </w:trPr>
        <w:tc>
          <w:tcPr>
            <w:tcW w:w="746" w:type="dxa"/>
            <w:vAlign w:val="center"/>
          </w:tcPr>
          <w:p w:rsidR="008328D6" w:rsidRPr="001F7735" w:rsidRDefault="00AF6071" w:rsidP="00DB22E4">
            <w:pPr>
              <w:tabs>
                <w:tab w:val="left" w:pos="5220"/>
              </w:tabs>
              <w:jc w:val="center"/>
              <w:rPr>
                <w:bCs/>
                <w:sz w:val="28"/>
                <w:szCs w:val="28"/>
              </w:rPr>
            </w:pPr>
            <w:r>
              <w:rPr>
                <w:bCs/>
                <w:sz w:val="28"/>
                <w:szCs w:val="28"/>
              </w:rPr>
              <w:t>7</w:t>
            </w:r>
          </w:p>
        </w:tc>
        <w:tc>
          <w:tcPr>
            <w:tcW w:w="1594" w:type="dxa"/>
            <w:vAlign w:val="center"/>
          </w:tcPr>
          <w:p w:rsidR="008328D6" w:rsidRPr="003A1332" w:rsidRDefault="008328D6" w:rsidP="00DB22E4">
            <w:pPr>
              <w:tabs>
                <w:tab w:val="left" w:pos="5220"/>
              </w:tabs>
              <w:jc w:val="both"/>
              <w:rPr>
                <w:bCs/>
                <w:sz w:val="28"/>
                <w:szCs w:val="28"/>
              </w:rPr>
            </w:pPr>
            <w:r>
              <w:rPr>
                <w:bCs/>
                <w:sz w:val="28"/>
                <w:szCs w:val="28"/>
              </w:rPr>
              <w:t xml:space="preserve">Quyết định </w:t>
            </w:r>
          </w:p>
        </w:tc>
        <w:tc>
          <w:tcPr>
            <w:tcW w:w="4680" w:type="dxa"/>
            <w:vAlign w:val="center"/>
          </w:tcPr>
          <w:p w:rsidR="008328D6" w:rsidRPr="003A1332" w:rsidRDefault="008328D6" w:rsidP="008328D6">
            <w:pPr>
              <w:jc w:val="both"/>
              <w:rPr>
                <w:sz w:val="28"/>
                <w:szCs w:val="26"/>
              </w:rPr>
            </w:pPr>
            <w:r>
              <w:rPr>
                <w:sz w:val="28"/>
                <w:szCs w:val="26"/>
              </w:rPr>
              <w:t xml:space="preserve">Sửa đổi, bổ sung một số điều của Quyết định 33/2010/QĐ-UBND ngày 08/10/2010 của UBND thành phố ban hành Quy định về tổ chức, quản lý công tác đào tạo, bồi dưỡng và chế độ trợ cấp đối với </w:t>
            </w:r>
            <w:r w:rsidR="002D44A3">
              <w:rPr>
                <w:sz w:val="28"/>
                <w:szCs w:val="26"/>
              </w:rPr>
              <w:t>cán bộ, công chức, viên chức tại các cơ quan, đơn vị thuộc thành phố Đà Nẵng được cử đi đào tạo, bồi dưỡng</w:t>
            </w:r>
          </w:p>
        </w:tc>
        <w:tc>
          <w:tcPr>
            <w:tcW w:w="2880" w:type="dxa"/>
            <w:vAlign w:val="center"/>
          </w:tcPr>
          <w:p w:rsidR="008328D6" w:rsidRPr="003A1332" w:rsidRDefault="002D44A3" w:rsidP="00DB22E4">
            <w:pPr>
              <w:tabs>
                <w:tab w:val="left" w:pos="5220"/>
              </w:tabs>
              <w:jc w:val="center"/>
              <w:rPr>
                <w:bCs/>
                <w:sz w:val="28"/>
                <w:szCs w:val="28"/>
              </w:rPr>
            </w:pPr>
            <w:r w:rsidRPr="001F0E43">
              <w:rPr>
                <w:bCs/>
                <w:sz w:val="28"/>
                <w:szCs w:val="28"/>
              </w:rPr>
              <w:t>Sở Nội vụ</w:t>
            </w:r>
          </w:p>
        </w:tc>
        <w:tc>
          <w:tcPr>
            <w:tcW w:w="1620" w:type="dxa"/>
            <w:vAlign w:val="center"/>
          </w:tcPr>
          <w:p w:rsidR="008328D6" w:rsidRPr="003A1332" w:rsidRDefault="002D44A3" w:rsidP="008328D6">
            <w:pPr>
              <w:tabs>
                <w:tab w:val="left" w:pos="5220"/>
              </w:tabs>
              <w:jc w:val="center"/>
              <w:rPr>
                <w:bCs/>
                <w:sz w:val="28"/>
                <w:szCs w:val="28"/>
              </w:rPr>
            </w:pPr>
            <w:r>
              <w:rPr>
                <w:bCs/>
                <w:sz w:val="28"/>
                <w:szCs w:val="28"/>
              </w:rPr>
              <w:t>Quý II</w:t>
            </w:r>
          </w:p>
        </w:tc>
        <w:tc>
          <w:tcPr>
            <w:tcW w:w="2340" w:type="dxa"/>
          </w:tcPr>
          <w:p w:rsidR="008328D6" w:rsidRPr="003A1332" w:rsidRDefault="008328D6" w:rsidP="00DB22E4">
            <w:pPr>
              <w:tabs>
                <w:tab w:val="left" w:pos="5220"/>
              </w:tabs>
              <w:jc w:val="center"/>
              <w:rPr>
                <w:bCs/>
                <w:sz w:val="28"/>
                <w:szCs w:val="28"/>
              </w:rPr>
            </w:pPr>
          </w:p>
        </w:tc>
      </w:tr>
      <w:tr w:rsidR="008328D6" w:rsidRPr="0093348C">
        <w:trPr>
          <w:trHeight w:val="886"/>
        </w:trPr>
        <w:tc>
          <w:tcPr>
            <w:tcW w:w="746" w:type="dxa"/>
            <w:vAlign w:val="center"/>
          </w:tcPr>
          <w:p w:rsidR="008328D6" w:rsidRPr="001F7735" w:rsidRDefault="00AF6071" w:rsidP="00DB22E4">
            <w:pPr>
              <w:tabs>
                <w:tab w:val="left" w:pos="5220"/>
              </w:tabs>
              <w:jc w:val="center"/>
              <w:rPr>
                <w:bCs/>
                <w:sz w:val="28"/>
                <w:szCs w:val="28"/>
              </w:rPr>
            </w:pPr>
            <w:r>
              <w:rPr>
                <w:bCs/>
                <w:sz w:val="28"/>
                <w:szCs w:val="28"/>
              </w:rPr>
              <w:t>8</w:t>
            </w:r>
          </w:p>
        </w:tc>
        <w:tc>
          <w:tcPr>
            <w:tcW w:w="1594" w:type="dxa"/>
            <w:vAlign w:val="center"/>
          </w:tcPr>
          <w:p w:rsidR="008328D6" w:rsidRPr="0093348C" w:rsidRDefault="008328D6" w:rsidP="00DB22E4">
            <w:pPr>
              <w:tabs>
                <w:tab w:val="left" w:pos="5220"/>
              </w:tabs>
              <w:jc w:val="both"/>
              <w:rPr>
                <w:b/>
                <w:bCs/>
                <w:color w:val="FF0000"/>
                <w:sz w:val="28"/>
                <w:szCs w:val="28"/>
              </w:rPr>
            </w:pPr>
            <w:r w:rsidRPr="001F0E43">
              <w:rPr>
                <w:bCs/>
                <w:sz w:val="28"/>
                <w:szCs w:val="28"/>
              </w:rPr>
              <w:t>Quyết định</w:t>
            </w:r>
          </w:p>
        </w:tc>
        <w:tc>
          <w:tcPr>
            <w:tcW w:w="4680" w:type="dxa"/>
            <w:vAlign w:val="center"/>
          </w:tcPr>
          <w:p w:rsidR="008328D6" w:rsidRPr="00EC0491" w:rsidRDefault="008328D6" w:rsidP="00827504">
            <w:pPr>
              <w:tabs>
                <w:tab w:val="left" w:pos="5220"/>
              </w:tabs>
              <w:jc w:val="both"/>
              <w:rPr>
                <w:sz w:val="28"/>
                <w:szCs w:val="28"/>
              </w:rPr>
            </w:pPr>
            <w:r w:rsidRPr="00EC0491">
              <w:rPr>
                <w:sz w:val="28"/>
                <w:szCs w:val="28"/>
              </w:rPr>
              <w:t xml:space="preserve">Ban hành quy định </w:t>
            </w:r>
            <w:r w:rsidR="00827504">
              <w:rPr>
                <w:sz w:val="28"/>
                <w:szCs w:val="28"/>
              </w:rPr>
              <w:t xml:space="preserve">trách nhiệm và quan hệ phối hợp giữa các sở, ngành, UBND các cấp trong quản lý nhà nước về chất lượng sản phẩm, hàng hóa trên địa bàn thành phố </w:t>
            </w:r>
          </w:p>
        </w:tc>
        <w:tc>
          <w:tcPr>
            <w:tcW w:w="2880" w:type="dxa"/>
            <w:vAlign w:val="center"/>
          </w:tcPr>
          <w:p w:rsidR="008328D6" w:rsidRPr="001F0E43" w:rsidRDefault="008328D6" w:rsidP="00DB22E4">
            <w:pPr>
              <w:tabs>
                <w:tab w:val="left" w:pos="5220"/>
              </w:tabs>
              <w:jc w:val="center"/>
              <w:rPr>
                <w:bCs/>
                <w:sz w:val="28"/>
                <w:szCs w:val="28"/>
              </w:rPr>
            </w:pPr>
            <w:r>
              <w:rPr>
                <w:bCs/>
                <w:sz w:val="28"/>
                <w:szCs w:val="28"/>
              </w:rPr>
              <w:t>Sở Khoa học và Công nghệ</w:t>
            </w:r>
          </w:p>
        </w:tc>
        <w:tc>
          <w:tcPr>
            <w:tcW w:w="1620" w:type="dxa"/>
            <w:vAlign w:val="center"/>
          </w:tcPr>
          <w:p w:rsidR="008328D6" w:rsidRPr="001F0E43" w:rsidRDefault="00033109" w:rsidP="00827504">
            <w:pPr>
              <w:tabs>
                <w:tab w:val="left" w:pos="5220"/>
              </w:tabs>
              <w:jc w:val="center"/>
              <w:rPr>
                <w:bCs/>
                <w:sz w:val="28"/>
                <w:szCs w:val="28"/>
              </w:rPr>
            </w:pPr>
            <w:r>
              <w:rPr>
                <w:bCs/>
                <w:sz w:val="28"/>
                <w:szCs w:val="28"/>
              </w:rPr>
              <w:t xml:space="preserve">Quý </w:t>
            </w:r>
            <w:r w:rsidR="00FF15C5">
              <w:rPr>
                <w:bCs/>
                <w:sz w:val="28"/>
                <w:szCs w:val="28"/>
              </w:rPr>
              <w:t>I</w:t>
            </w:r>
          </w:p>
        </w:tc>
        <w:tc>
          <w:tcPr>
            <w:tcW w:w="2340" w:type="dxa"/>
          </w:tcPr>
          <w:p w:rsidR="008328D6" w:rsidRPr="0093348C" w:rsidRDefault="008328D6" w:rsidP="00DB22E4">
            <w:pPr>
              <w:tabs>
                <w:tab w:val="left" w:pos="5220"/>
              </w:tabs>
              <w:jc w:val="center"/>
              <w:rPr>
                <w:b/>
                <w:bCs/>
                <w:color w:val="FF0000"/>
                <w:sz w:val="28"/>
                <w:szCs w:val="28"/>
              </w:rPr>
            </w:pPr>
          </w:p>
        </w:tc>
      </w:tr>
      <w:tr w:rsidR="008328D6" w:rsidRPr="0093348C">
        <w:trPr>
          <w:trHeight w:val="886"/>
        </w:trPr>
        <w:tc>
          <w:tcPr>
            <w:tcW w:w="746" w:type="dxa"/>
            <w:vAlign w:val="center"/>
          </w:tcPr>
          <w:p w:rsidR="008328D6" w:rsidRPr="001F7735" w:rsidRDefault="00AF6071" w:rsidP="00DB22E4">
            <w:pPr>
              <w:tabs>
                <w:tab w:val="left" w:pos="5220"/>
              </w:tabs>
              <w:jc w:val="center"/>
              <w:rPr>
                <w:bCs/>
                <w:sz w:val="28"/>
                <w:szCs w:val="28"/>
              </w:rPr>
            </w:pPr>
            <w:r>
              <w:rPr>
                <w:bCs/>
                <w:sz w:val="28"/>
                <w:szCs w:val="28"/>
              </w:rPr>
              <w:lastRenderedPageBreak/>
              <w:t>9</w:t>
            </w:r>
          </w:p>
        </w:tc>
        <w:tc>
          <w:tcPr>
            <w:tcW w:w="1594" w:type="dxa"/>
            <w:vAlign w:val="center"/>
          </w:tcPr>
          <w:p w:rsidR="008328D6" w:rsidRPr="0093348C" w:rsidRDefault="008328D6" w:rsidP="00DB22E4">
            <w:pPr>
              <w:tabs>
                <w:tab w:val="left" w:pos="5220"/>
              </w:tabs>
              <w:jc w:val="both"/>
              <w:rPr>
                <w:b/>
                <w:bCs/>
                <w:color w:val="FF0000"/>
                <w:sz w:val="28"/>
                <w:szCs w:val="28"/>
              </w:rPr>
            </w:pPr>
            <w:r w:rsidRPr="001F0E43">
              <w:rPr>
                <w:bCs/>
                <w:sz w:val="28"/>
                <w:szCs w:val="28"/>
              </w:rPr>
              <w:t>Quyết định</w:t>
            </w:r>
          </w:p>
        </w:tc>
        <w:tc>
          <w:tcPr>
            <w:tcW w:w="4680" w:type="dxa"/>
            <w:vAlign w:val="center"/>
          </w:tcPr>
          <w:p w:rsidR="008328D6" w:rsidRPr="00EC0491" w:rsidRDefault="00827504" w:rsidP="00DB22E4">
            <w:pPr>
              <w:tabs>
                <w:tab w:val="left" w:pos="5220"/>
              </w:tabs>
              <w:jc w:val="both"/>
              <w:rPr>
                <w:sz w:val="28"/>
                <w:szCs w:val="28"/>
              </w:rPr>
            </w:pPr>
            <w:r>
              <w:rPr>
                <w:sz w:val="28"/>
                <w:szCs w:val="28"/>
              </w:rPr>
              <w:t>Ban hành Kế hoạch ứng phó sự cố bức xạ trên địa bàn thành phố</w:t>
            </w:r>
          </w:p>
        </w:tc>
        <w:tc>
          <w:tcPr>
            <w:tcW w:w="2880" w:type="dxa"/>
            <w:vAlign w:val="center"/>
          </w:tcPr>
          <w:p w:rsidR="008328D6" w:rsidRPr="00033780" w:rsidRDefault="008328D6" w:rsidP="00DB22E4">
            <w:pPr>
              <w:tabs>
                <w:tab w:val="left" w:pos="5220"/>
              </w:tabs>
              <w:jc w:val="center"/>
              <w:rPr>
                <w:bCs/>
                <w:color w:val="000000"/>
                <w:sz w:val="28"/>
                <w:szCs w:val="28"/>
              </w:rPr>
            </w:pPr>
            <w:r w:rsidRPr="00033780">
              <w:rPr>
                <w:bCs/>
                <w:color w:val="000000"/>
                <w:sz w:val="28"/>
                <w:szCs w:val="28"/>
              </w:rPr>
              <w:t>Sở Khoa học và Công nghệ</w:t>
            </w:r>
          </w:p>
        </w:tc>
        <w:tc>
          <w:tcPr>
            <w:tcW w:w="1620" w:type="dxa"/>
            <w:vAlign w:val="center"/>
          </w:tcPr>
          <w:p w:rsidR="008328D6" w:rsidRPr="00033780" w:rsidRDefault="008328D6" w:rsidP="00DB22E4">
            <w:pPr>
              <w:tabs>
                <w:tab w:val="left" w:pos="5220"/>
              </w:tabs>
              <w:jc w:val="center"/>
              <w:rPr>
                <w:bCs/>
                <w:color w:val="000000"/>
                <w:sz w:val="28"/>
                <w:szCs w:val="28"/>
              </w:rPr>
            </w:pPr>
          </w:p>
        </w:tc>
        <w:tc>
          <w:tcPr>
            <w:tcW w:w="2340" w:type="dxa"/>
          </w:tcPr>
          <w:p w:rsidR="008328D6" w:rsidRPr="00033780" w:rsidRDefault="00033109" w:rsidP="00DB22E4">
            <w:pPr>
              <w:tabs>
                <w:tab w:val="left" w:pos="5220"/>
              </w:tabs>
              <w:jc w:val="center"/>
              <w:rPr>
                <w:b/>
                <w:bCs/>
                <w:color w:val="000000"/>
                <w:sz w:val="28"/>
                <w:szCs w:val="28"/>
              </w:rPr>
            </w:pPr>
            <w:r w:rsidRPr="00033780">
              <w:rPr>
                <w:b/>
                <w:color w:val="000000"/>
                <w:sz w:val="28"/>
                <w:szCs w:val="28"/>
              </w:rPr>
              <w:t>Đề nghị không ban hành dưới dạng văn bản QPPL vì theo quy định tại NĐ 91, văn bản này không phải là QPPL</w:t>
            </w:r>
          </w:p>
        </w:tc>
      </w:tr>
      <w:tr w:rsidR="008328D6" w:rsidRPr="001F0E43">
        <w:trPr>
          <w:trHeight w:val="886"/>
        </w:trPr>
        <w:tc>
          <w:tcPr>
            <w:tcW w:w="746" w:type="dxa"/>
            <w:vAlign w:val="center"/>
          </w:tcPr>
          <w:p w:rsidR="008328D6" w:rsidRPr="001F0E43" w:rsidRDefault="00033109" w:rsidP="00DB22E4">
            <w:pPr>
              <w:tabs>
                <w:tab w:val="left" w:pos="5220"/>
              </w:tabs>
              <w:jc w:val="center"/>
              <w:rPr>
                <w:bCs/>
                <w:sz w:val="28"/>
                <w:szCs w:val="28"/>
              </w:rPr>
            </w:pPr>
            <w:r>
              <w:rPr>
                <w:bCs/>
                <w:sz w:val="28"/>
                <w:szCs w:val="28"/>
              </w:rPr>
              <w:t>1</w:t>
            </w:r>
            <w:r w:rsidR="00AF6071">
              <w:rPr>
                <w:bCs/>
                <w:sz w:val="28"/>
                <w:szCs w:val="28"/>
              </w:rPr>
              <w:t>0</w:t>
            </w:r>
          </w:p>
        </w:tc>
        <w:tc>
          <w:tcPr>
            <w:tcW w:w="1594" w:type="dxa"/>
            <w:vAlign w:val="center"/>
          </w:tcPr>
          <w:p w:rsidR="008328D6" w:rsidRPr="001F0E43" w:rsidRDefault="008328D6" w:rsidP="00DB22E4">
            <w:pPr>
              <w:tabs>
                <w:tab w:val="left" w:pos="5220"/>
              </w:tabs>
              <w:jc w:val="both"/>
              <w:rPr>
                <w:bCs/>
                <w:sz w:val="28"/>
                <w:szCs w:val="28"/>
              </w:rPr>
            </w:pPr>
            <w:r w:rsidRPr="001F0E43">
              <w:rPr>
                <w:bCs/>
                <w:sz w:val="28"/>
                <w:szCs w:val="28"/>
              </w:rPr>
              <w:t>Quyết định</w:t>
            </w:r>
          </w:p>
        </w:tc>
        <w:tc>
          <w:tcPr>
            <w:tcW w:w="4680" w:type="dxa"/>
            <w:vAlign w:val="center"/>
          </w:tcPr>
          <w:p w:rsidR="008328D6" w:rsidRPr="001F0E43" w:rsidRDefault="008328D6" w:rsidP="00977F2D">
            <w:pPr>
              <w:tabs>
                <w:tab w:val="left" w:pos="5220"/>
              </w:tabs>
              <w:jc w:val="both"/>
              <w:rPr>
                <w:color w:val="000000"/>
                <w:sz w:val="28"/>
                <w:szCs w:val="28"/>
              </w:rPr>
            </w:pPr>
            <w:r>
              <w:rPr>
                <w:iCs/>
                <w:color w:val="000000"/>
                <w:sz w:val="28"/>
                <w:szCs w:val="26"/>
              </w:rPr>
              <w:t xml:space="preserve">Quy định về đón tiếp khách </w:t>
            </w:r>
            <w:r w:rsidR="00977F2D">
              <w:rPr>
                <w:iCs/>
                <w:color w:val="000000"/>
                <w:sz w:val="28"/>
                <w:szCs w:val="26"/>
              </w:rPr>
              <w:t xml:space="preserve">quốc tế của lãnh đạo thành phố và các sở, ban, ngành </w:t>
            </w:r>
            <w:r>
              <w:rPr>
                <w:iCs/>
                <w:color w:val="000000"/>
                <w:sz w:val="28"/>
                <w:szCs w:val="26"/>
              </w:rPr>
              <w:t xml:space="preserve">tại Đà Nẵng </w:t>
            </w:r>
          </w:p>
        </w:tc>
        <w:tc>
          <w:tcPr>
            <w:tcW w:w="2880" w:type="dxa"/>
            <w:vAlign w:val="center"/>
          </w:tcPr>
          <w:p w:rsidR="008328D6" w:rsidRPr="001F0E43" w:rsidRDefault="008328D6" w:rsidP="00DB22E4">
            <w:pPr>
              <w:tabs>
                <w:tab w:val="left" w:pos="5220"/>
              </w:tabs>
              <w:jc w:val="center"/>
              <w:rPr>
                <w:bCs/>
                <w:sz w:val="28"/>
                <w:szCs w:val="28"/>
              </w:rPr>
            </w:pPr>
            <w:r w:rsidRPr="001F0E43">
              <w:rPr>
                <w:bCs/>
                <w:sz w:val="28"/>
                <w:szCs w:val="28"/>
              </w:rPr>
              <w:t xml:space="preserve">Sở </w:t>
            </w:r>
            <w:r>
              <w:rPr>
                <w:bCs/>
                <w:sz w:val="28"/>
                <w:szCs w:val="28"/>
              </w:rPr>
              <w:t>Ngoại vụ</w:t>
            </w:r>
          </w:p>
        </w:tc>
        <w:tc>
          <w:tcPr>
            <w:tcW w:w="1620" w:type="dxa"/>
            <w:vAlign w:val="center"/>
          </w:tcPr>
          <w:p w:rsidR="008328D6" w:rsidRPr="001F0E43" w:rsidRDefault="008328D6" w:rsidP="00DB22E4">
            <w:pPr>
              <w:tabs>
                <w:tab w:val="left" w:pos="5220"/>
              </w:tabs>
              <w:jc w:val="center"/>
              <w:rPr>
                <w:bCs/>
                <w:sz w:val="28"/>
                <w:szCs w:val="28"/>
              </w:rPr>
            </w:pPr>
            <w:r w:rsidRPr="001F0E43">
              <w:rPr>
                <w:bCs/>
                <w:sz w:val="28"/>
                <w:szCs w:val="28"/>
              </w:rPr>
              <w:t xml:space="preserve">Quý </w:t>
            </w:r>
            <w:r>
              <w:rPr>
                <w:bCs/>
                <w:sz w:val="28"/>
                <w:szCs w:val="28"/>
              </w:rPr>
              <w:t>IV</w:t>
            </w:r>
          </w:p>
        </w:tc>
        <w:tc>
          <w:tcPr>
            <w:tcW w:w="2340" w:type="dxa"/>
          </w:tcPr>
          <w:p w:rsidR="008328D6" w:rsidRPr="001F0E43" w:rsidRDefault="008328D6" w:rsidP="00DB22E4">
            <w:pPr>
              <w:tabs>
                <w:tab w:val="left" w:pos="5220"/>
              </w:tabs>
              <w:jc w:val="center"/>
              <w:rPr>
                <w:bCs/>
                <w:sz w:val="28"/>
                <w:szCs w:val="28"/>
              </w:rPr>
            </w:pPr>
          </w:p>
        </w:tc>
      </w:tr>
      <w:tr w:rsidR="00AF6071" w:rsidRPr="001F0E43">
        <w:trPr>
          <w:trHeight w:val="886"/>
        </w:trPr>
        <w:tc>
          <w:tcPr>
            <w:tcW w:w="746" w:type="dxa"/>
            <w:vAlign w:val="center"/>
          </w:tcPr>
          <w:p w:rsidR="00AF6071" w:rsidRDefault="00AF6071" w:rsidP="00DB22E4">
            <w:pPr>
              <w:tabs>
                <w:tab w:val="left" w:pos="5220"/>
              </w:tabs>
              <w:jc w:val="center"/>
              <w:rPr>
                <w:bCs/>
                <w:sz w:val="28"/>
                <w:szCs w:val="28"/>
              </w:rPr>
            </w:pPr>
            <w:r>
              <w:rPr>
                <w:bCs/>
                <w:sz w:val="28"/>
                <w:szCs w:val="28"/>
              </w:rPr>
              <w:t>11</w:t>
            </w:r>
          </w:p>
        </w:tc>
        <w:tc>
          <w:tcPr>
            <w:tcW w:w="1594" w:type="dxa"/>
            <w:vAlign w:val="center"/>
          </w:tcPr>
          <w:p w:rsidR="00AF6071" w:rsidRPr="001F0E43" w:rsidRDefault="00AF6071" w:rsidP="00DB22E4">
            <w:pPr>
              <w:tabs>
                <w:tab w:val="left" w:pos="5220"/>
              </w:tabs>
              <w:jc w:val="both"/>
              <w:rPr>
                <w:bCs/>
                <w:sz w:val="28"/>
                <w:szCs w:val="28"/>
              </w:rPr>
            </w:pPr>
            <w:r>
              <w:rPr>
                <w:bCs/>
                <w:sz w:val="28"/>
                <w:szCs w:val="28"/>
              </w:rPr>
              <w:t>Quyết định</w:t>
            </w:r>
          </w:p>
        </w:tc>
        <w:tc>
          <w:tcPr>
            <w:tcW w:w="4680" w:type="dxa"/>
            <w:vAlign w:val="center"/>
          </w:tcPr>
          <w:p w:rsidR="00AF6071" w:rsidRDefault="00AF6071" w:rsidP="00977F2D">
            <w:pPr>
              <w:tabs>
                <w:tab w:val="left" w:pos="5220"/>
              </w:tabs>
              <w:jc w:val="both"/>
              <w:rPr>
                <w:iCs/>
                <w:color w:val="000000"/>
                <w:sz w:val="28"/>
                <w:szCs w:val="26"/>
              </w:rPr>
            </w:pPr>
            <w:r>
              <w:rPr>
                <w:iCs/>
                <w:color w:val="000000"/>
                <w:sz w:val="28"/>
                <w:szCs w:val="26"/>
              </w:rPr>
              <w:t>Sửa đổi, bổ sung Quyết định số 03/2010/QĐ-UBND ngày 10/02/2010 của UBND thành phố về việc Ban hành Quy định xét cho phép sử dụng thẻ đi lại của doanh nhân APEC (ABTC) trên địa bàn thành phố Đà Nẵng</w:t>
            </w:r>
          </w:p>
        </w:tc>
        <w:tc>
          <w:tcPr>
            <w:tcW w:w="2880" w:type="dxa"/>
            <w:vAlign w:val="center"/>
          </w:tcPr>
          <w:p w:rsidR="00AF6071" w:rsidRPr="001F0E43" w:rsidRDefault="00AF6071" w:rsidP="00DB22E4">
            <w:pPr>
              <w:tabs>
                <w:tab w:val="left" w:pos="5220"/>
              </w:tabs>
              <w:jc w:val="center"/>
              <w:rPr>
                <w:bCs/>
                <w:sz w:val="28"/>
                <w:szCs w:val="28"/>
              </w:rPr>
            </w:pPr>
            <w:r w:rsidRPr="001F0E43">
              <w:rPr>
                <w:bCs/>
                <w:sz w:val="28"/>
                <w:szCs w:val="28"/>
              </w:rPr>
              <w:t xml:space="preserve">Sở </w:t>
            </w:r>
            <w:r>
              <w:rPr>
                <w:bCs/>
                <w:sz w:val="28"/>
                <w:szCs w:val="28"/>
              </w:rPr>
              <w:t>Ngoại vụ</w:t>
            </w:r>
          </w:p>
        </w:tc>
        <w:tc>
          <w:tcPr>
            <w:tcW w:w="1620" w:type="dxa"/>
            <w:vAlign w:val="center"/>
          </w:tcPr>
          <w:p w:rsidR="00AF6071" w:rsidRPr="001F0E43" w:rsidRDefault="00AF6071" w:rsidP="00DB22E4">
            <w:pPr>
              <w:tabs>
                <w:tab w:val="left" w:pos="5220"/>
              </w:tabs>
              <w:jc w:val="center"/>
              <w:rPr>
                <w:bCs/>
                <w:sz w:val="28"/>
                <w:szCs w:val="28"/>
              </w:rPr>
            </w:pPr>
            <w:r w:rsidRPr="001F0E43">
              <w:rPr>
                <w:bCs/>
                <w:sz w:val="28"/>
                <w:szCs w:val="28"/>
              </w:rPr>
              <w:t xml:space="preserve">Quý </w:t>
            </w:r>
            <w:r>
              <w:rPr>
                <w:bCs/>
                <w:sz w:val="28"/>
                <w:szCs w:val="28"/>
              </w:rPr>
              <w:t>IV</w:t>
            </w:r>
          </w:p>
        </w:tc>
        <w:tc>
          <w:tcPr>
            <w:tcW w:w="2340" w:type="dxa"/>
          </w:tcPr>
          <w:p w:rsidR="00AF6071" w:rsidRPr="001F0E43" w:rsidRDefault="00AF6071" w:rsidP="00DB22E4">
            <w:pPr>
              <w:tabs>
                <w:tab w:val="left" w:pos="5220"/>
              </w:tabs>
              <w:jc w:val="center"/>
              <w:rPr>
                <w:bCs/>
                <w:sz w:val="28"/>
                <w:szCs w:val="28"/>
              </w:rPr>
            </w:pPr>
          </w:p>
        </w:tc>
      </w:tr>
      <w:tr w:rsidR="008328D6" w:rsidRPr="000C6919">
        <w:trPr>
          <w:trHeight w:val="886"/>
        </w:trPr>
        <w:tc>
          <w:tcPr>
            <w:tcW w:w="746" w:type="dxa"/>
            <w:vAlign w:val="center"/>
          </w:tcPr>
          <w:p w:rsidR="008328D6" w:rsidRPr="000C6919" w:rsidRDefault="00033109" w:rsidP="00DB22E4">
            <w:pPr>
              <w:tabs>
                <w:tab w:val="left" w:pos="5220"/>
              </w:tabs>
              <w:jc w:val="center"/>
              <w:rPr>
                <w:bCs/>
                <w:sz w:val="28"/>
                <w:szCs w:val="28"/>
              </w:rPr>
            </w:pPr>
            <w:r>
              <w:rPr>
                <w:bCs/>
                <w:sz w:val="28"/>
                <w:szCs w:val="28"/>
              </w:rPr>
              <w:t>12</w:t>
            </w:r>
          </w:p>
        </w:tc>
        <w:tc>
          <w:tcPr>
            <w:tcW w:w="1594" w:type="dxa"/>
            <w:vAlign w:val="center"/>
          </w:tcPr>
          <w:p w:rsidR="008328D6" w:rsidRPr="000C6919" w:rsidRDefault="008328D6" w:rsidP="00DB22E4">
            <w:pPr>
              <w:tabs>
                <w:tab w:val="left" w:pos="5220"/>
              </w:tabs>
              <w:jc w:val="both"/>
              <w:rPr>
                <w:bCs/>
                <w:sz w:val="28"/>
                <w:szCs w:val="28"/>
              </w:rPr>
            </w:pPr>
            <w:r>
              <w:rPr>
                <w:bCs/>
                <w:sz w:val="28"/>
                <w:szCs w:val="28"/>
              </w:rPr>
              <w:t>Quyết định</w:t>
            </w:r>
          </w:p>
        </w:tc>
        <w:tc>
          <w:tcPr>
            <w:tcW w:w="4680" w:type="dxa"/>
            <w:vAlign w:val="center"/>
          </w:tcPr>
          <w:p w:rsidR="008328D6" w:rsidRPr="000C6919" w:rsidRDefault="008328D6" w:rsidP="00977F2D">
            <w:pPr>
              <w:tabs>
                <w:tab w:val="left" w:pos="5220"/>
              </w:tabs>
              <w:jc w:val="both"/>
              <w:rPr>
                <w:bCs/>
                <w:sz w:val="28"/>
                <w:szCs w:val="28"/>
              </w:rPr>
            </w:pPr>
            <w:r>
              <w:rPr>
                <w:bCs/>
                <w:sz w:val="28"/>
                <w:szCs w:val="28"/>
              </w:rPr>
              <w:t xml:space="preserve">Ban hành Quy định </w:t>
            </w:r>
            <w:r w:rsidR="00977F2D">
              <w:rPr>
                <w:bCs/>
                <w:sz w:val="28"/>
                <w:szCs w:val="28"/>
              </w:rPr>
              <w:t>chính sách hỗ trợ đào tạo nhân lực chất lượng cao đối với các doanh nghiệp hoạt động trong Khu Công nghệ cao Đà Nẵng</w:t>
            </w:r>
          </w:p>
        </w:tc>
        <w:tc>
          <w:tcPr>
            <w:tcW w:w="2880" w:type="dxa"/>
            <w:vAlign w:val="center"/>
          </w:tcPr>
          <w:p w:rsidR="008328D6" w:rsidRPr="000C6919" w:rsidRDefault="008328D6" w:rsidP="00DB22E4">
            <w:pPr>
              <w:tabs>
                <w:tab w:val="left" w:pos="5220"/>
              </w:tabs>
              <w:jc w:val="center"/>
              <w:rPr>
                <w:bCs/>
                <w:sz w:val="28"/>
                <w:szCs w:val="28"/>
              </w:rPr>
            </w:pPr>
            <w:r>
              <w:rPr>
                <w:bCs/>
                <w:sz w:val="28"/>
                <w:szCs w:val="28"/>
              </w:rPr>
              <w:t>Ban Quản lý khu Công nghệ cao</w:t>
            </w:r>
          </w:p>
        </w:tc>
        <w:tc>
          <w:tcPr>
            <w:tcW w:w="1620" w:type="dxa"/>
            <w:vAlign w:val="center"/>
          </w:tcPr>
          <w:p w:rsidR="008328D6" w:rsidRPr="000C6919" w:rsidRDefault="008328D6" w:rsidP="00977F2D">
            <w:pPr>
              <w:tabs>
                <w:tab w:val="left" w:pos="5220"/>
              </w:tabs>
              <w:jc w:val="center"/>
              <w:rPr>
                <w:bCs/>
                <w:sz w:val="28"/>
                <w:szCs w:val="28"/>
              </w:rPr>
            </w:pPr>
            <w:r>
              <w:rPr>
                <w:bCs/>
                <w:sz w:val="28"/>
                <w:szCs w:val="28"/>
              </w:rPr>
              <w:t>Quý II</w:t>
            </w:r>
          </w:p>
        </w:tc>
        <w:tc>
          <w:tcPr>
            <w:tcW w:w="2340" w:type="dxa"/>
          </w:tcPr>
          <w:p w:rsidR="008328D6" w:rsidRPr="000C6919" w:rsidRDefault="008328D6" w:rsidP="00DB22E4">
            <w:pPr>
              <w:tabs>
                <w:tab w:val="left" w:pos="5220"/>
              </w:tabs>
              <w:jc w:val="center"/>
              <w:rPr>
                <w:sz w:val="28"/>
                <w:szCs w:val="28"/>
              </w:rPr>
            </w:pPr>
          </w:p>
        </w:tc>
      </w:tr>
      <w:tr w:rsidR="008328D6" w:rsidRPr="000C6919">
        <w:trPr>
          <w:trHeight w:val="886"/>
        </w:trPr>
        <w:tc>
          <w:tcPr>
            <w:tcW w:w="746" w:type="dxa"/>
            <w:vAlign w:val="center"/>
          </w:tcPr>
          <w:p w:rsidR="008328D6" w:rsidRPr="000C6919" w:rsidRDefault="00033109" w:rsidP="00DB22E4">
            <w:pPr>
              <w:tabs>
                <w:tab w:val="left" w:pos="5220"/>
              </w:tabs>
              <w:jc w:val="center"/>
              <w:rPr>
                <w:bCs/>
                <w:sz w:val="28"/>
                <w:szCs w:val="28"/>
              </w:rPr>
            </w:pPr>
            <w:r>
              <w:rPr>
                <w:bCs/>
                <w:sz w:val="28"/>
                <w:szCs w:val="28"/>
              </w:rPr>
              <w:t>13</w:t>
            </w:r>
          </w:p>
        </w:tc>
        <w:tc>
          <w:tcPr>
            <w:tcW w:w="1594" w:type="dxa"/>
            <w:vAlign w:val="center"/>
          </w:tcPr>
          <w:p w:rsidR="008328D6" w:rsidRDefault="00977F2D" w:rsidP="00DB22E4">
            <w:pPr>
              <w:tabs>
                <w:tab w:val="left" w:pos="5220"/>
              </w:tabs>
              <w:jc w:val="both"/>
              <w:rPr>
                <w:bCs/>
                <w:sz w:val="28"/>
                <w:szCs w:val="28"/>
              </w:rPr>
            </w:pPr>
            <w:r>
              <w:rPr>
                <w:bCs/>
                <w:sz w:val="28"/>
                <w:szCs w:val="28"/>
              </w:rPr>
              <w:t>Quyết định</w:t>
            </w:r>
          </w:p>
        </w:tc>
        <w:tc>
          <w:tcPr>
            <w:tcW w:w="4680" w:type="dxa"/>
            <w:vAlign w:val="center"/>
          </w:tcPr>
          <w:p w:rsidR="008328D6" w:rsidRDefault="00977F2D" w:rsidP="00DB22E4">
            <w:pPr>
              <w:tabs>
                <w:tab w:val="left" w:pos="5220"/>
              </w:tabs>
              <w:jc w:val="both"/>
              <w:rPr>
                <w:bCs/>
                <w:sz w:val="28"/>
                <w:szCs w:val="28"/>
              </w:rPr>
            </w:pPr>
            <w:r>
              <w:rPr>
                <w:bCs/>
                <w:sz w:val="28"/>
                <w:szCs w:val="28"/>
              </w:rPr>
              <w:t>Ban hành Quy định xử lý công trình xây dựng vi phạm hành lang bảo vệ an toàn công trình lưới điện cao áp trên địa bàn thành phố Đà Nẵng</w:t>
            </w:r>
          </w:p>
        </w:tc>
        <w:tc>
          <w:tcPr>
            <w:tcW w:w="2880" w:type="dxa"/>
            <w:vAlign w:val="center"/>
          </w:tcPr>
          <w:p w:rsidR="008328D6" w:rsidRDefault="00977F2D" w:rsidP="00DB22E4">
            <w:pPr>
              <w:tabs>
                <w:tab w:val="left" w:pos="5220"/>
              </w:tabs>
              <w:jc w:val="center"/>
              <w:rPr>
                <w:bCs/>
                <w:sz w:val="28"/>
                <w:szCs w:val="28"/>
              </w:rPr>
            </w:pPr>
            <w:r>
              <w:rPr>
                <w:bCs/>
                <w:sz w:val="28"/>
                <w:szCs w:val="28"/>
              </w:rPr>
              <w:t>Sở Công thương</w:t>
            </w:r>
          </w:p>
        </w:tc>
        <w:tc>
          <w:tcPr>
            <w:tcW w:w="1620" w:type="dxa"/>
            <w:vAlign w:val="center"/>
          </w:tcPr>
          <w:p w:rsidR="008328D6" w:rsidRDefault="00977F2D" w:rsidP="00DB22E4">
            <w:pPr>
              <w:tabs>
                <w:tab w:val="left" w:pos="5220"/>
              </w:tabs>
              <w:jc w:val="center"/>
              <w:rPr>
                <w:bCs/>
                <w:sz w:val="28"/>
                <w:szCs w:val="28"/>
              </w:rPr>
            </w:pPr>
            <w:r>
              <w:rPr>
                <w:bCs/>
                <w:sz w:val="28"/>
                <w:szCs w:val="28"/>
              </w:rPr>
              <w:t>Quý II</w:t>
            </w:r>
          </w:p>
        </w:tc>
        <w:tc>
          <w:tcPr>
            <w:tcW w:w="2340" w:type="dxa"/>
          </w:tcPr>
          <w:p w:rsidR="008328D6" w:rsidRPr="000C6919" w:rsidRDefault="008328D6" w:rsidP="00DB22E4">
            <w:pPr>
              <w:tabs>
                <w:tab w:val="left" w:pos="5220"/>
              </w:tabs>
              <w:jc w:val="center"/>
              <w:rPr>
                <w:sz w:val="28"/>
                <w:szCs w:val="28"/>
              </w:rPr>
            </w:pPr>
          </w:p>
        </w:tc>
      </w:tr>
      <w:tr w:rsidR="008328D6" w:rsidRPr="000C6919">
        <w:trPr>
          <w:trHeight w:val="325"/>
        </w:trPr>
        <w:tc>
          <w:tcPr>
            <w:tcW w:w="746" w:type="dxa"/>
            <w:vAlign w:val="center"/>
          </w:tcPr>
          <w:p w:rsidR="008328D6" w:rsidRPr="00033109" w:rsidRDefault="00033109" w:rsidP="00DB22E4">
            <w:pPr>
              <w:tabs>
                <w:tab w:val="left" w:pos="5220"/>
              </w:tabs>
              <w:jc w:val="center"/>
              <w:rPr>
                <w:bCs/>
                <w:sz w:val="28"/>
                <w:szCs w:val="28"/>
              </w:rPr>
            </w:pPr>
            <w:r w:rsidRPr="00033109">
              <w:rPr>
                <w:bCs/>
                <w:sz w:val="28"/>
                <w:szCs w:val="28"/>
              </w:rPr>
              <w:t>14</w:t>
            </w:r>
          </w:p>
        </w:tc>
        <w:tc>
          <w:tcPr>
            <w:tcW w:w="1594" w:type="dxa"/>
            <w:vAlign w:val="center"/>
          </w:tcPr>
          <w:p w:rsidR="008328D6" w:rsidRDefault="008328D6" w:rsidP="00DB22E4">
            <w:pPr>
              <w:tabs>
                <w:tab w:val="left" w:pos="5220"/>
              </w:tabs>
              <w:jc w:val="both"/>
              <w:rPr>
                <w:bCs/>
                <w:sz w:val="28"/>
                <w:szCs w:val="28"/>
              </w:rPr>
            </w:pPr>
            <w:r>
              <w:rPr>
                <w:bCs/>
                <w:sz w:val="28"/>
                <w:szCs w:val="28"/>
              </w:rPr>
              <w:t>Quyết định</w:t>
            </w:r>
          </w:p>
        </w:tc>
        <w:tc>
          <w:tcPr>
            <w:tcW w:w="4680" w:type="dxa"/>
            <w:vAlign w:val="center"/>
          </w:tcPr>
          <w:p w:rsidR="008328D6" w:rsidRDefault="008328D6" w:rsidP="00DB22E4">
            <w:pPr>
              <w:tabs>
                <w:tab w:val="left" w:pos="5220"/>
              </w:tabs>
              <w:jc w:val="both"/>
              <w:rPr>
                <w:bCs/>
                <w:sz w:val="28"/>
                <w:szCs w:val="28"/>
              </w:rPr>
            </w:pPr>
            <w:r>
              <w:rPr>
                <w:bCs/>
                <w:sz w:val="28"/>
                <w:szCs w:val="28"/>
              </w:rPr>
              <w:t>Thay thế Quyết định số 121/2002/QĐ-UB ngày 26/11/2002 của UBND TP Đà Nẵng về tập trung và xử lý các đối tượng xã hội trên địa bàn thành phố Đà Nẵng</w:t>
            </w:r>
          </w:p>
        </w:tc>
        <w:tc>
          <w:tcPr>
            <w:tcW w:w="2880" w:type="dxa"/>
            <w:vAlign w:val="center"/>
          </w:tcPr>
          <w:p w:rsidR="008328D6" w:rsidRDefault="008328D6" w:rsidP="00DB22E4">
            <w:pPr>
              <w:tabs>
                <w:tab w:val="left" w:pos="5220"/>
              </w:tabs>
              <w:jc w:val="center"/>
              <w:rPr>
                <w:bCs/>
                <w:sz w:val="28"/>
                <w:szCs w:val="28"/>
              </w:rPr>
            </w:pPr>
            <w:r>
              <w:rPr>
                <w:bCs/>
                <w:sz w:val="28"/>
                <w:szCs w:val="28"/>
              </w:rPr>
              <w:t>Sở Lao độn</w:t>
            </w:r>
            <w:r w:rsidR="00A00A42">
              <w:rPr>
                <w:bCs/>
                <w:sz w:val="28"/>
                <w:szCs w:val="28"/>
              </w:rPr>
              <w:t>g -</w:t>
            </w:r>
            <w:r>
              <w:rPr>
                <w:bCs/>
                <w:sz w:val="28"/>
                <w:szCs w:val="28"/>
              </w:rPr>
              <w:t xml:space="preserve"> Thương binh và Xã hội</w:t>
            </w:r>
          </w:p>
        </w:tc>
        <w:tc>
          <w:tcPr>
            <w:tcW w:w="1620" w:type="dxa"/>
            <w:vAlign w:val="center"/>
          </w:tcPr>
          <w:p w:rsidR="008328D6" w:rsidRDefault="00FF15C5" w:rsidP="00B13324">
            <w:pPr>
              <w:tabs>
                <w:tab w:val="left" w:pos="5220"/>
              </w:tabs>
              <w:jc w:val="center"/>
              <w:rPr>
                <w:bCs/>
                <w:sz w:val="28"/>
                <w:szCs w:val="28"/>
              </w:rPr>
            </w:pPr>
            <w:r>
              <w:rPr>
                <w:bCs/>
                <w:sz w:val="28"/>
                <w:szCs w:val="28"/>
              </w:rPr>
              <w:t>Quý I</w:t>
            </w:r>
          </w:p>
        </w:tc>
        <w:tc>
          <w:tcPr>
            <w:tcW w:w="2340" w:type="dxa"/>
          </w:tcPr>
          <w:p w:rsidR="008328D6" w:rsidRPr="000C6919" w:rsidRDefault="008328D6" w:rsidP="00DB22E4">
            <w:pPr>
              <w:tabs>
                <w:tab w:val="left" w:pos="5220"/>
              </w:tabs>
              <w:jc w:val="center"/>
              <w:rPr>
                <w:sz w:val="28"/>
                <w:szCs w:val="28"/>
              </w:rPr>
            </w:pPr>
          </w:p>
        </w:tc>
      </w:tr>
      <w:tr w:rsidR="008328D6" w:rsidRPr="000C6919">
        <w:trPr>
          <w:trHeight w:val="325"/>
        </w:trPr>
        <w:tc>
          <w:tcPr>
            <w:tcW w:w="746" w:type="dxa"/>
            <w:vAlign w:val="center"/>
          </w:tcPr>
          <w:p w:rsidR="008328D6" w:rsidRPr="00033109" w:rsidRDefault="00033109" w:rsidP="00DB22E4">
            <w:pPr>
              <w:tabs>
                <w:tab w:val="left" w:pos="5220"/>
              </w:tabs>
              <w:jc w:val="center"/>
              <w:rPr>
                <w:bCs/>
                <w:sz w:val="28"/>
                <w:szCs w:val="28"/>
              </w:rPr>
            </w:pPr>
            <w:r w:rsidRPr="00033109">
              <w:rPr>
                <w:bCs/>
                <w:sz w:val="28"/>
                <w:szCs w:val="28"/>
              </w:rPr>
              <w:lastRenderedPageBreak/>
              <w:t>15</w:t>
            </w:r>
          </w:p>
        </w:tc>
        <w:tc>
          <w:tcPr>
            <w:tcW w:w="1594" w:type="dxa"/>
            <w:vAlign w:val="center"/>
          </w:tcPr>
          <w:p w:rsidR="008328D6" w:rsidRDefault="008328D6" w:rsidP="00DB22E4">
            <w:pPr>
              <w:tabs>
                <w:tab w:val="left" w:pos="5220"/>
              </w:tabs>
              <w:jc w:val="both"/>
              <w:rPr>
                <w:bCs/>
                <w:sz w:val="28"/>
                <w:szCs w:val="28"/>
              </w:rPr>
            </w:pPr>
            <w:r>
              <w:rPr>
                <w:bCs/>
                <w:sz w:val="28"/>
                <w:szCs w:val="28"/>
              </w:rPr>
              <w:t>Quyết định</w:t>
            </w:r>
          </w:p>
        </w:tc>
        <w:tc>
          <w:tcPr>
            <w:tcW w:w="4680" w:type="dxa"/>
            <w:vAlign w:val="center"/>
          </w:tcPr>
          <w:p w:rsidR="008328D6" w:rsidRDefault="008328D6" w:rsidP="00DB22E4">
            <w:pPr>
              <w:tabs>
                <w:tab w:val="left" w:pos="5220"/>
              </w:tabs>
              <w:jc w:val="both"/>
              <w:rPr>
                <w:bCs/>
                <w:sz w:val="28"/>
                <w:szCs w:val="28"/>
              </w:rPr>
            </w:pPr>
            <w:r>
              <w:rPr>
                <w:bCs/>
                <w:sz w:val="28"/>
                <w:szCs w:val="28"/>
              </w:rPr>
              <w:t>Thay thế Quyết định số 45/2012/QĐ-UBND ngày 06/10/2002 của UBND thành phố về trợ giúp các đối tượng bảo trợ xã hội trên địa bàn thành phố Đà Nẵng</w:t>
            </w:r>
          </w:p>
        </w:tc>
        <w:tc>
          <w:tcPr>
            <w:tcW w:w="2880" w:type="dxa"/>
            <w:vAlign w:val="center"/>
          </w:tcPr>
          <w:p w:rsidR="008328D6" w:rsidRDefault="00A00A42" w:rsidP="00DB22E4">
            <w:pPr>
              <w:tabs>
                <w:tab w:val="left" w:pos="5220"/>
              </w:tabs>
              <w:jc w:val="center"/>
              <w:rPr>
                <w:bCs/>
                <w:sz w:val="28"/>
                <w:szCs w:val="28"/>
              </w:rPr>
            </w:pPr>
            <w:r>
              <w:rPr>
                <w:bCs/>
                <w:sz w:val="28"/>
                <w:szCs w:val="28"/>
              </w:rPr>
              <w:t>Sở Lao động -</w:t>
            </w:r>
            <w:r w:rsidR="008328D6">
              <w:rPr>
                <w:bCs/>
                <w:sz w:val="28"/>
                <w:szCs w:val="28"/>
              </w:rPr>
              <w:t xml:space="preserve"> Thương binh và Xã hội</w:t>
            </w:r>
          </w:p>
        </w:tc>
        <w:tc>
          <w:tcPr>
            <w:tcW w:w="1620" w:type="dxa"/>
            <w:vAlign w:val="center"/>
          </w:tcPr>
          <w:p w:rsidR="008328D6" w:rsidRDefault="00FF15C5" w:rsidP="00B13324">
            <w:pPr>
              <w:tabs>
                <w:tab w:val="left" w:pos="5220"/>
              </w:tabs>
              <w:jc w:val="center"/>
              <w:rPr>
                <w:bCs/>
                <w:sz w:val="28"/>
                <w:szCs w:val="28"/>
              </w:rPr>
            </w:pPr>
            <w:r>
              <w:rPr>
                <w:bCs/>
                <w:sz w:val="28"/>
                <w:szCs w:val="28"/>
              </w:rPr>
              <w:t>Quý I</w:t>
            </w:r>
          </w:p>
        </w:tc>
        <w:tc>
          <w:tcPr>
            <w:tcW w:w="2340" w:type="dxa"/>
          </w:tcPr>
          <w:p w:rsidR="008328D6" w:rsidRPr="000C6919" w:rsidRDefault="008328D6" w:rsidP="00DB22E4">
            <w:pPr>
              <w:tabs>
                <w:tab w:val="left" w:pos="5220"/>
              </w:tabs>
              <w:jc w:val="center"/>
              <w:rPr>
                <w:sz w:val="28"/>
                <w:szCs w:val="28"/>
              </w:rPr>
            </w:pPr>
          </w:p>
        </w:tc>
      </w:tr>
      <w:tr w:rsidR="008328D6" w:rsidRPr="000C6919">
        <w:trPr>
          <w:trHeight w:val="325"/>
        </w:trPr>
        <w:tc>
          <w:tcPr>
            <w:tcW w:w="746" w:type="dxa"/>
            <w:vAlign w:val="center"/>
          </w:tcPr>
          <w:p w:rsidR="008328D6" w:rsidRPr="00033109" w:rsidRDefault="00033109" w:rsidP="00DB22E4">
            <w:pPr>
              <w:tabs>
                <w:tab w:val="left" w:pos="5220"/>
              </w:tabs>
              <w:jc w:val="center"/>
              <w:rPr>
                <w:bCs/>
                <w:sz w:val="28"/>
                <w:szCs w:val="28"/>
              </w:rPr>
            </w:pPr>
            <w:r w:rsidRPr="00033109">
              <w:rPr>
                <w:bCs/>
                <w:sz w:val="28"/>
                <w:szCs w:val="28"/>
              </w:rPr>
              <w:t>16</w:t>
            </w:r>
          </w:p>
        </w:tc>
        <w:tc>
          <w:tcPr>
            <w:tcW w:w="1594" w:type="dxa"/>
            <w:vAlign w:val="center"/>
          </w:tcPr>
          <w:p w:rsidR="008328D6" w:rsidRDefault="008328D6" w:rsidP="00DB22E4">
            <w:pPr>
              <w:tabs>
                <w:tab w:val="left" w:pos="5220"/>
              </w:tabs>
              <w:jc w:val="both"/>
              <w:rPr>
                <w:bCs/>
                <w:sz w:val="28"/>
                <w:szCs w:val="28"/>
              </w:rPr>
            </w:pPr>
            <w:r>
              <w:rPr>
                <w:bCs/>
                <w:sz w:val="28"/>
                <w:szCs w:val="28"/>
              </w:rPr>
              <w:t>Quyết định</w:t>
            </w:r>
          </w:p>
        </w:tc>
        <w:tc>
          <w:tcPr>
            <w:tcW w:w="4680" w:type="dxa"/>
            <w:vAlign w:val="center"/>
          </w:tcPr>
          <w:p w:rsidR="008328D6" w:rsidRDefault="008328D6" w:rsidP="00DB22E4">
            <w:pPr>
              <w:tabs>
                <w:tab w:val="left" w:pos="5220"/>
              </w:tabs>
              <w:jc w:val="both"/>
              <w:rPr>
                <w:bCs/>
                <w:sz w:val="28"/>
                <w:szCs w:val="28"/>
              </w:rPr>
            </w:pPr>
            <w:r>
              <w:rPr>
                <w:bCs/>
                <w:sz w:val="28"/>
                <w:szCs w:val="28"/>
              </w:rPr>
              <w:t>Thay thế Quyết định số 12/2011/QĐ-UBND ngày 06/5/2011 của UBND thành phố Đà Nẵng về Quy định mức chi trợ cấp đối với người nghiện ma túy, người bán dâm chữa trị, cai nghiện tại Trung tâm GD-DN 05-06 thành phố</w:t>
            </w:r>
          </w:p>
        </w:tc>
        <w:tc>
          <w:tcPr>
            <w:tcW w:w="2880" w:type="dxa"/>
            <w:vAlign w:val="center"/>
          </w:tcPr>
          <w:p w:rsidR="008328D6" w:rsidRDefault="008328D6" w:rsidP="00A00A42">
            <w:pPr>
              <w:tabs>
                <w:tab w:val="left" w:pos="5220"/>
              </w:tabs>
              <w:jc w:val="center"/>
              <w:rPr>
                <w:bCs/>
                <w:sz w:val="28"/>
                <w:szCs w:val="28"/>
              </w:rPr>
            </w:pPr>
            <w:r>
              <w:rPr>
                <w:bCs/>
                <w:sz w:val="28"/>
                <w:szCs w:val="28"/>
              </w:rPr>
              <w:t xml:space="preserve">Sở Lao động </w:t>
            </w:r>
            <w:r w:rsidR="00A00A42">
              <w:rPr>
                <w:bCs/>
                <w:sz w:val="28"/>
                <w:szCs w:val="28"/>
              </w:rPr>
              <w:t>-</w:t>
            </w:r>
            <w:r>
              <w:rPr>
                <w:bCs/>
                <w:sz w:val="28"/>
                <w:szCs w:val="28"/>
              </w:rPr>
              <w:t xml:space="preserve"> Thương binh và Xã hội</w:t>
            </w:r>
          </w:p>
        </w:tc>
        <w:tc>
          <w:tcPr>
            <w:tcW w:w="1620" w:type="dxa"/>
            <w:vAlign w:val="center"/>
          </w:tcPr>
          <w:p w:rsidR="008328D6" w:rsidRDefault="00FF15C5" w:rsidP="00B13324">
            <w:pPr>
              <w:tabs>
                <w:tab w:val="left" w:pos="5220"/>
              </w:tabs>
              <w:jc w:val="center"/>
              <w:rPr>
                <w:bCs/>
                <w:sz w:val="28"/>
                <w:szCs w:val="28"/>
              </w:rPr>
            </w:pPr>
            <w:r>
              <w:rPr>
                <w:bCs/>
                <w:sz w:val="28"/>
                <w:szCs w:val="28"/>
              </w:rPr>
              <w:t>Quý I</w:t>
            </w:r>
          </w:p>
        </w:tc>
        <w:tc>
          <w:tcPr>
            <w:tcW w:w="2340" w:type="dxa"/>
          </w:tcPr>
          <w:p w:rsidR="008328D6" w:rsidRPr="000C6919" w:rsidRDefault="008328D6" w:rsidP="00DB22E4">
            <w:pPr>
              <w:tabs>
                <w:tab w:val="left" w:pos="5220"/>
              </w:tabs>
              <w:jc w:val="center"/>
              <w:rPr>
                <w:sz w:val="28"/>
                <w:szCs w:val="28"/>
              </w:rPr>
            </w:pPr>
          </w:p>
        </w:tc>
      </w:tr>
      <w:tr w:rsidR="008328D6" w:rsidRPr="000C6919">
        <w:trPr>
          <w:trHeight w:val="325"/>
        </w:trPr>
        <w:tc>
          <w:tcPr>
            <w:tcW w:w="746" w:type="dxa"/>
            <w:vAlign w:val="center"/>
          </w:tcPr>
          <w:p w:rsidR="008328D6" w:rsidRPr="00033109" w:rsidRDefault="00033109" w:rsidP="00DB22E4">
            <w:pPr>
              <w:tabs>
                <w:tab w:val="left" w:pos="5220"/>
              </w:tabs>
              <w:jc w:val="center"/>
              <w:rPr>
                <w:bCs/>
                <w:sz w:val="28"/>
                <w:szCs w:val="28"/>
              </w:rPr>
            </w:pPr>
            <w:r w:rsidRPr="00033109">
              <w:rPr>
                <w:bCs/>
                <w:sz w:val="28"/>
                <w:szCs w:val="28"/>
              </w:rPr>
              <w:t>17</w:t>
            </w:r>
          </w:p>
        </w:tc>
        <w:tc>
          <w:tcPr>
            <w:tcW w:w="1594" w:type="dxa"/>
            <w:vAlign w:val="center"/>
          </w:tcPr>
          <w:p w:rsidR="008328D6" w:rsidRDefault="008328D6" w:rsidP="00DB22E4">
            <w:pPr>
              <w:tabs>
                <w:tab w:val="left" w:pos="5220"/>
              </w:tabs>
              <w:jc w:val="both"/>
              <w:rPr>
                <w:bCs/>
                <w:sz w:val="28"/>
                <w:szCs w:val="28"/>
              </w:rPr>
            </w:pPr>
            <w:r>
              <w:rPr>
                <w:bCs/>
                <w:sz w:val="28"/>
                <w:szCs w:val="28"/>
              </w:rPr>
              <w:t>Quyết định</w:t>
            </w:r>
          </w:p>
        </w:tc>
        <w:tc>
          <w:tcPr>
            <w:tcW w:w="4680" w:type="dxa"/>
            <w:vAlign w:val="center"/>
          </w:tcPr>
          <w:p w:rsidR="008328D6" w:rsidRDefault="008328D6" w:rsidP="00DB22E4">
            <w:pPr>
              <w:tabs>
                <w:tab w:val="left" w:pos="5220"/>
              </w:tabs>
              <w:jc w:val="both"/>
              <w:rPr>
                <w:bCs/>
                <w:sz w:val="28"/>
                <w:szCs w:val="28"/>
              </w:rPr>
            </w:pPr>
            <w:r>
              <w:rPr>
                <w:bCs/>
                <w:sz w:val="28"/>
                <w:szCs w:val="28"/>
              </w:rPr>
              <w:t>Thành lập Đội kiểm tra liên ngành về phòng, chống tệ nạn mại dâm thành phố</w:t>
            </w:r>
          </w:p>
        </w:tc>
        <w:tc>
          <w:tcPr>
            <w:tcW w:w="2880" w:type="dxa"/>
            <w:vAlign w:val="center"/>
          </w:tcPr>
          <w:p w:rsidR="008328D6" w:rsidRDefault="00A00A42" w:rsidP="00DB22E4">
            <w:pPr>
              <w:tabs>
                <w:tab w:val="left" w:pos="5220"/>
              </w:tabs>
              <w:jc w:val="center"/>
              <w:rPr>
                <w:bCs/>
                <w:sz w:val="28"/>
                <w:szCs w:val="28"/>
              </w:rPr>
            </w:pPr>
            <w:r>
              <w:rPr>
                <w:bCs/>
                <w:sz w:val="28"/>
                <w:szCs w:val="28"/>
              </w:rPr>
              <w:t>Sở Lao động -</w:t>
            </w:r>
            <w:r w:rsidR="008328D6">
              <w:rPr>
                <w:bCs/>
                <w:sz w:val="28"/>
                <w:szCs w:val="28"/>
              </w:rPr>
              <w:t xml:space="preserve"> Thương binh và Xã hội</w:t>
            </w:r>
          </w:p>
        </w:tc>
        <w:tc>
          <w:tcPr>
            <w:tcW w:w="1620" w:type="dxa"/>
            <w:vAlign w:val="center"/>
          </w:tcPr>
          <w:p w:rsidR="008328D6" w:rsidRPr="00033780" w:rsidRDefault="00FF15C5" w:rsidP="008D7BD8">
            <w:pPr>
              <w:tabs>
                <w:tab w:val="left" w:pos="5220"/>
              </w:tabs>
              <w:jc w:val="center"/>
              <w:rPr>
                <w:bCs/>
                <w:color w:val="000000"/>
                <w:sz w:val="28"/>
                <w:szCs w:val="28"/>
              </w:rPr>
            </w:pPr>
            <w:r w:rsidRPr="00033780">
              <w:rPr>
                <w:bCs/>
                <w:color w:val="000000"/>
                <w:sz w:val="28"/>
                <w:szCs w:val="28"/>
              </w:rPr>
              <w:t>Quý I</w:t>
            </w:r>
          </w:p>
        </w:tc>
        <w:tc>
          <w:tcPr>
            <w:tcW w:w="2340" w:type="dxa"/>
          </w:tcPr>
          <w:p w:rsidR="008328D6" w:rsidRPr="00033780" w:rsidRDefault="00033109" w:rsidP="00DB22E4">
            <w:pPr>
              <w:tabs>
                <w:tab w:val="left" w:pos="5220"/>
              </w:tabs>
              <w:jc w:val="center"/>
              <w:rPr>
                <w:color w:val="000000"/>
                <w:sz w:val="28"/>
                <w:szCs w:val="28"/>
              </w:rPr>
            </w:pPr>
            <w:r w:rsidRPr="00033780">
              <w:rPr>
                <w:b/>
                <w:color w:val="000000"/>
                <w:sz w:val="28"/>
                <w:szCs w:val="28"/>
              </w:rPr>
              <w:t>Đề nghị không ban hành dưới dạng văn bản QPPL vì theo quy định tại NĐ 91, văn bản này không phải là QPPL</w:t>
            </w:r>
          </w:p>
        </w:tc>
      </w:tr>
      <w:tr w:rsidR="008328D6" w:rsidRPr="000C6919">
        <w:trPr>
          <w:trHeight w:val="325"/>
        </w:trPr>
        <w:tc>
          <w:tcPr>
            <w:tcW w:w="746" w:type="dxa"/>
            <w:vAlign w:val="center"/>
          </w:tcPr>
          <w:p w:rsidR="008328D6" w:rsidRPr="00033109" w:rsidRDefault="00033109" w:rsidP="00DB22E4">
            <w:pPr>
              <w:tabs>
                <w:tab w:val="left" w:pos="5220"/>
              </w:tabs>
              <w:jc w:val="center"/>
              <w:rPr>
                <w:bCs/>
                <w:sz w:val="28"/>
                <w:szCs w:val="28"/>
              </w:rPr>
            </w:pPr>
            <w:r w:rsidRPr="00033109">
              <w:rPr>
                <w:bCs/>
                <w:sz w:val="28"/>
                <w:szCs w:val="28"/>
              </w:rPr>
              <w:t>18</w:t>
            </w:r>
          </w:p>
        </w:tc>
        <w:tc>
          <w:tcPr>
            <w:tcW w:w="1594" w:type="dxa"/>
            <w:vAlign w:val="center"/>
          </w:tcPr>
          <w:p w:rsidR="008328D6" w:rsidRDefault="008328D6" w:rsidP="00DB22E4">
            <w:pPr>
              <w:tabs>
                <w:tab w:val="left" w:pos="5220"/>
              </w:tabs>
              <w:jc w:val="both"/>
              <w:rPr>
                <w:bCs/>
                <w:sz w:val="28"/>
                <w:szCs w:val="28"/>
              </w:rPr>
            </w:pPr>
            <w:r>
              <w:rPr>
                <w:bCs/>
                <w:sz w:val="28"/>
                <w:szCs w:val="28"/>
              </w:rPr>
              <w:t>Quyết định</w:t>
            </w:r>
          </w:p>
        </w:tc>
        <w:tc>
          <w:tcPr>
            <w:tcW w:w="4680" w:type="dxa"/>
            <w:vAlign w:val="center"/>
          </w:tcPr>
          <w:p w:rsidR="008328D6" w:rsidRDefault="008328D6" w:rsidP="00DB22E4">
            <w:pPr>
              <w:tabs>
                <w:tab w:val="left" w:pos="5220"/>
              </w:tabs>
              <w:jc w:val="both"/>
              <w:rPr>
                <w:bCs/>
                <w:sz w:val="28"/>
                <w:szCs w:val="28"/>
              </w:rPr>
            </w:pPr>
            <w:r>
              <w:rPr>
                <w:bCs/>
                <w:sz w:val="28"/>
                <w:szCs w:val="28"/>
              </w:rPr>
              <w:t>Ban hành Quy chế cai nghiện ma túy và quản lý sau cai nghiện (thay thế Quyết định số 40/2010/QĐ-UBND ngày 03/12/2010 của UBND thành phố)</w:t>
            </w:r>
          </w:p>
        </w:tc>
        <w:tc>
          <w:tcPr>
            <w:tcW w:w="2880" w:type="dxa"/>
            <w:vAlign w:val="center"/>
          </w:tcPr>
          <w:p w:rsidR="008328D6" w:rsidRDefault="00A00A42" w:rsidP="00DB22E4">
            <w:pPr>
              <w:tabs>
                <w:tab w:val="left" w:pos="5220"/>
              </w:tabs>
              <w:jc w:val="center"/>
              <w:rPr>
                <w:bCs/>
                <w:sz w:val="28"/>
                <w:szCs w:val="28"/>
              </w:rPr>
            </w:pPr>
            <w:r>
              <w:rPr>
                <w:bCs/>
                <w:sz w:val="28"/>
                <w:szCs w:val="28"/>
              </w:rPr>
              <w:t>Sở Lao động -</w:t>
            </w:r>
            <w:r w:rsidR="008328D6">
              <w:rPr>
                <w:bCs/>
                <w:sz w:val="28"/>
                <w:szCs w:val="28"/>
              </w:rPr>
              <w:t xml:space="preserve"> Thương binh và Xã hội</w:t>
            </w:r>
          </w:p>
        </w:tc>
        <w:tc>
          <w:tcPr>
            <w:tcW w:w="1620" w:type="dxa"/>
            <w:vAlign w:val="center"/>
          </w:tcPr>
          <w:p w:rsidR="008328D6" w:rsidRPr="00033780" w:rsidRDefault="00FF15C5" w:rsidP="008D7BD8">
            <w:pPr>
              <w:tabs>
                <w:tab w:val="left" w:pos="5220"/>
              </w:tabs>
              <w:jc w:val="center"/>
              <w:rPr>
                <w:bCs/>
                <w:color w:val="000000"/>
                <w:sz w:val="28"/>
                <w:szCs w:val="28"/>
              </w:rPr>
            </w:pPr>
            <w:r w:rsidRPr="00033780">
              <w:rPr>
                <w:bCs/>
                <w:color w:val="000000"/>
                <w:sz w:val="28"/>
                <w:szCs w:val="28"/>
              </w:rPr>
              <w:t>Quý II</w:t>
            </w:r>
          </w:p>
        </w:tc>
        <w:tc>
          <w:tcPr>
            <w:tcW w:w="2340" w:type="dxa"/>
          </w:tcPr>
          <w:p w:rsidR="008328D6" w:rsidRPr="00033780" w:rsidRDefault="008328D6" w:rsidP="00DB22E4">
            <w:pPr>
              <w:tabs>
                <w:tab w:val="left" w:pos="5220"/>
              </w:tabs>
              <w:jc w:val="center"/>
              <w:rPr>
                <w:color w:val="000000"/>
                <w:sz w:val="28"/>
                <w:szCs w:val="28"/>
              </w:rPr>
            </w:pPr>
          </w:p>
        </w:tc>
      </w:tr>
      <w:tr w:rsidR="008328D6" w:rsidRPr="000C6919">
        <w:trPr>
          <w:trHeight w:val="325"/>
        </w:trPr>
        <w:tc>
          <w:tcPr>
            <w:tcW w:w="746" w:type="dxa"/>
            <w:vAlign w:val="center"/>
          </w:tcPr>
          <w:p w:rsidR="008328D6" w:rsidRPr="00033109" w:rsidRDefault="00033109" w:rsidP="00DB22E4">
            <w:pPr>
              <w:tabs>
                <w:tab w:val="left" w:pos="5220"/>
              </w:tabs>
              <w:jc w:val="center"/>
              <w:rPr>
                <w:bCs/>
                <w:sz w:val="28"/>
                <w:szCs w:val="28"/>
              </w:rPr>
            </w:pPr>
            <w:r w:rsidRPr="00033109">
              <w:rPr>
                <w:bCs/>
                <w:sz w:val="28"/>
                <w:szCs w:val="28"/>
              </w:rPr>
              <w:t>19</w:t>
            </w:r>
          </w:p>
        </w:tc>
        <w:tc>
          <w:tcPr>
            <w:tcW w:w="1594" w:type="dxa"/>
            <w:vAlign w:val="center"/>
          </w:tcPr>
          <w:p w:rsidR="008328D6" w:rsidRDefault="008328D6" w:rsidP="00DB22E4">
            <w:pPr>
              <w:tabs>
                <w:tab w:val="left" w:pos="5220"/>
              </w:tabs>
              <w:jc w:val="both"/>
              <w:rPr>
                <w:bCs/>
                <w:sz w:val="28"/>
                <w:szCs w:val="28"/>
              </w:rPr>
            </w:pPr>
            <w:r>
              <w:rPr>
                <w:bCs/>
                <w:sz w:val="28"/>
                <w:szCs w:val="28"/>
              </w:rPr>
              <w:t>Quyết định</w:t>
            </w:r>
          </w:p>
        </w:tc>
        <w:tc>
          <w:tcPr>
            <w:tcW w:w="4680" w:type="dxa"/>
            <w:vAlign w:val="center"/>
          </w:tcPr>
          <w:p w:rsidR="008328D6" w:rsidRDefault="008328D6" w:rsidP="00021F6D">
            <w:pPr>
              <w:tabs>
                <w:tab w:val="left" w:pos="5220"/>
              </w:tabs>
              <w:jc w:val="both"/>
              <w:rPr>
                <w:bCs/>
                <w:sz w:val="28"/>
                <w:szCs w:val="28"/>
              </w:rPr>
            </w:pPr>
            <w:r>
              <w:rPr>
                <w:bCs/>
                <w:sz w:val="28"/>
                <w:szCs w:val="28"/>
              </w:rPr>
              <w:t>Ban hành Quy chế Quản lý sau cai nghiện ma túy trên địa bàn thành phố Đà Nẵng</w:t>
            </w:r>
          </w:p>
        </w:tc>
        <w:tc>
          <w:tcPr>
            <w:tcW w:w="2880" w:type="dxa"/>
            <w:vAlign w:val="center"/>
          </w:tcPr>
          <w:p w:rsidR="008328D6" w:rsidRDefault="00A00A42" w:rsidP="00DB22E4">
            <w:pPr>
              <w:tabs>
                <w:tab w:val="left" w:pos="5220"/>
              </w:tabs>
              <w:jc w:val="center"/>
              <w:rPr>
                <w:bCs/>
                <w:sz w:val="28"/>
                <w:szCs w:val="28"/>
              </w:rPr>
            </w:pPr>
            <w:r>
              <w:rPr>
                <w:bCs/>
                <w:sz w:val="28"/>
                <w:szCs w:val="28"/>
              </w:rPr>
              <w:t>Sở Lao động -</w:t>
            </w:r>
            <w:r w:rsidR="008328D6">
              <w:rPr>
                <w:bCs/>
                <w:sz w:val="28"/>
                <w:szCs w:val="28"/>
              </w:rPr>
              <w:t xml:space="preserve"> Thương binh và Xã hội</w:t>
            </w:r>
          </w:p>
        </w:tc>
        <w:tc>
          <w:tcPr>
            <w:tcW w:w="1620" w:type="dxa"/>
            <w:vAlign w:val="center"/>
          </w:tcPr>
          <w:p w:rsidR="008328D6" w:rsidRPr="00033780" w:rsidRDefault="00FF15C5" w:rsidP="00021F6D">
            <w:pPr>
              <w:tabs>
                <w:tab w:val="left" w:pos="5220"/>
              </w:tabs>
              <w:jc w:val="center"/>
              <w:rPr>
                <w:bCs/>
                <w:color w:val="000000"/>
                <w:sz w:val="28"/>
                <w:szCs w:val="28"/>
              </w:rPr>
            </w:pPr>
            <w:r w:rsidRPr="00033780">
              <w:rPr>
                <w:bCs/>
                <w:color w:val="000000"/>
                <w:sz w:val="28"/>
                <w:szCs w:val="28"/>
              </w:rPr>
              <w:t>Quý II</w:t>
            </w:r>
          </w:p>
        </w:tc>
        <w:tc>
          <w:tcPr>
            <w:tcW w:w="2340" w:type="dxa"/>
          </w:tcPr>
          <w:p w:rsidR="008328D6" w:rsidRPr="00033780" w:rsidRDefault="008328D6" w:rsidP="00DB22E4">
            <w:pPr>
              <w:tabs>
                <w:tab w:val="left" w:pos="5220"/>
              </w:tabs>
              <w:jc w:val="center"/>
              <w:rPr>
                <w:color w:val="000000"/>
                <w:sz w:val="28"/>
                <w:szCs w:val="28"/>
              </w:rPr>
            </w:pPr>
          </w:p>
        </w:tc>
      </w:tr>
      <w:tr w:rsidR="008328D6" w:rsidRPr="000C6919">
        <w:trPr>
          <w:trHeight w:val="325"/>
        </w:trPr>
        <w:tc>
          <w:tcPr>
            <w:tcW w:w="746" w:type="dxa"/>
            <w:vAlign w:val="center"/>
          </w:tcPr>
          <w:p w:rsidR="008328D6" w:rsidRDefault="00033109" w:rsidP="00DB22E4">
            <w:pPr>
              <w:tabs>
                <w:tab w:val="left" w:pos="5220"/>
              </w:tabs>
              <w:jc w:val="center"/>
              <w:rPr>
                <w:bCs/>
                <w:sz w:val="28"/>
                <w:szCs w:val="28"/>
              </w:rPr>
            </w:pPr>
            <w:r>
              <w:rPr>
                <w:bCs/>
                <w:sz w:val="28"/>
                <w:szCs w:val="28"/>
              </w:rPr>
              <w:t>20</w:t>
            </w:r>
          </w:p>
        </w:tc>
        <w:tc>
          <w:tcPr>
            <w:tcW w:w="1594" w:type="dxa"/>
            <w:vAlign w:val="center"/>
          </w:tcPr>
          <w:p w:rsidR="008328D6" w:rsidRDefault="008328D6" w:rsidP="00DB22E4">
            <w:pPr>
              <w:tabs>
                <w:tab w:val="left" w:pos="5220"/>
              </w:tabs>
              <w:jc w:val="both"/>
              <w:rPr>
                <w:bCs/>
                <w:sz w:val="28"/>
                <w:szCs w:val="28"/>
              </w:rPr>
            </w:pPr>
            <w:r>
              <w:rPr>
                <w:bCs/>
                <w:sz w:val="28"/>
                <w:szCs w:val="28"/>
              </w:rPr>
              <w:t>Quyết định</w:t>
            </w:r>
          </w:p>
        </w:tc>
        <w:tc>
          <w:tcPr>
            <w:tcW w:w="4680" w:type="dxa"/>
            <w:vAlign w:val="center"/>
          </w:tcPr>
          <w:p w:rsidR="008328D6" w:rsidRDefault="008328D6" w:rsidP="00347AF9">
            <w:pPr>
              <w:tabs>
                <w:tab w:val="left" w:pos="5220"/>
              </w:tabs>
              <w:jc w:val="both"/>
              <w:rPr>
                <w:bCs/>
                <w:sz w:val="28"/>
                <w:szCs w:val="28"/>
              </w:rPr>
            </w:pPr>
            <w:r>
              <w:rPr>
                <w:bCs/>
                <w:sz w:val="28"/>
                <w:szCs w:val="28"/>
              </w:rPr>
              <w:t xml:space="preserve">Sửa đổi, bổ sung Quyết định số </w:t>
            </w:r>
            <w:r w:rsidR="00347AF9">
              <w:rPr>
                <w:bCs/>
                <w:sz w:val="28"/>
                <w:szCs w:val="28"/>
              </w:rPr>
              <w:t>11/2007/QĐ-UBND ngày 06</w:t>
            </w:r>
            <w:r>
              <w:rPr>
                <w:bCs/>
                <w:sz w:val="28"/>
                <w:szCs w:val="28"/>
              </w:rPr>
              <w:t>/</w:t>
            </w:r>
            <w:r w:rsidR="00347AF9">
              <w:rPr>
                <w:bCs/>
                <w:sz w:val="28"/>
                <w:szCs w:val="28"/>
              </w:rPr>
              <w:t>02</w:t>
            </w:r>
            <w:r>
              <w:rPr>
                <w:bCs/>
                <w:sz w:val="28"/>
                <w:szCs w:val="28"/>
              </w:rPr>
              <w:t>/20</w:t>
            </w:r>
            <w:r w:rsidR="00347AF9">
              <w:rPr>
                <w:bCs/>
                <w:sz w:val="28"/>
                <w:szCs w:val="28"/>
              </w:rPr>
              <w:t>07</w:t>
            </w:r>
            <w:r>
              <w:rPr>
                <w:bCs/>
                <w:sz w:val="28"/>
                <w:szCs w:val="28"/>
              </w:rPr>
              <w:t xml:space="preserve"> của UBND thành phố quy định </w:t>
            </w:r>
            <w:r w:rsidR="00347AF9">
              <w:rPr>
                <w:bCs/>
                <w:sz w:val="28"/>
                <w:szCs w:val="28"/>
              </w:rPr>
              <w:t xml:space="preserve">về xây </w:t>
            </w:r>
            <w:r w:rsidR="00347AF9">
              <w:rPr>
                <w:bCs/>
                <w:sz w:val="28"/>
                <w:szCs w:val="28"/>
              </w:rPr>
              <w:lastRenderedPageBreak/>
              <w:t>dựng và ban hành văn bản quy phạm pháp luật của UBND thành phố</w:t>
            </w:r>
            <w:r>
              <w:rPr>
                <w:bCs/>
                <w:sz w:val="28"/>
                <w:szCs w:val="28"/>
              </w:rPr>
              <w:t xml:space="preserve"> </w:t>
            </w:r>
          </w:p>
        </w:tc>
        <w:tc>
          <w:tcPr>
            <w:tcW w:w="2880" w:type="dxa"/>
            <w:vAlign w:val="center"/>
          </w:tcPr>
          <w:p w:rsidR="008328D6" w:rsidRDefault="008328D6" w:rsidP="00DB22E4">
            <w:pPr>
              <w:tabs>
                <w:tab w:val="left" w:pos="5220"/>
              </w:tabs>
              <w:jc w:val="center"/>
              <w:rPr>
                <w:bCs/>
                <w:sz w:val="28"/>
                <w:szCs w:val="28"/>
              </w:rPr>
            </w:pPr>
            <w:r>
              <w:rPr>
                <w:bCs/>
                <w:sz w:val="28"/>
                <w:szCs w:val="28"/>
              </w:rPr>
              <w:lastRenderedPageBreak/>
              <w:t>Sở Tư pháp</w:t>
            </w:r>
          </w:p>
        </w:tc>
        <w:tc>
          <w:tcPr>
            <w:tcW w:w="1620" w:type="dxa"/>
            <w:vAlign w:val="center"/>
          </w:tcPr>
          <w:p w:rsidR="008328D6" w:rsidRPr="00033780" w:rsidRDefault="008328D6" w:rsidP="00347AF9">
            <w:pPr>
              <w:tabs>
                <w:tab w:val="left" w:pos="5220"/>
              </w:tabs>
              <w:jc w:val="center"/>
              <w:rPr>
                <w:bCs/>
                <w:color w:val="000000"/>
                <w:sz w:val="28"/>
                <w:szCs w:val="28"/>
              </w:rPr>
            </w:pPr>
            <w:r w:rsidRPr="00033780">
              <w:rPr>
                <w:bCs/>
                <w:color w:val="000000"/>
                <w:sz w:val="28"/>
                <w:szCs w:val="28"/>
              </w:rPr>
              <w:t xml:space="preserve">Quý </w:t>
            </w:r>
            <w:r w:rsidR="00FF15C5" w:rsidRPr="00033780">
              <w:rPr>
                <w:bCs/>
                <w:color w:val="000000"/>
                <w:sz w:val="28"/>
                <w:szCs w:val="28"/>
              </w:rPr>
              <w:t>I</w:t>
            </w:r>
          </w:p>
        </w:tc>
        <w:tc>
          <w:tcPr>
            <w:tcW w:w="2340" w:type="dxa"/>
          </w:tcPr>
          <w:p w:rsidR="008328D6" w:rsidRPr="00033780" w:rsidRDefault="008328D6" w:rsidP="00DB22E4">
            <w:pPr>
              <w:tabs>
                <w:tab w:val="left" w:pos="5220"/>
              </w:tabs>
              <w:jc w:val="center"/>
              <w:rPr>
                <w:color w:val="000000"/>
                <w:sz w:val="28"/>
                <w:szCs w:val="28"/>
              </w:rPr>
            </w:pPr>
          </w:p>
        </w:tc>
      </w:tr>
      <w:tr w:rsidR="008328D6" w:rsidRPr="000C6919">
        <w:trPr>
          <w:trHeight w:val="325"/>
        </w:trPr>
        <w:tc>
          <w:tcPr>
            <w:tcW w:w="746" w:type="dxa"/>
            <w:vAlign w:val="center"/>
          </w:tcPr>
          <w:p w:rsidR="008328D6" w:rsidRDefault="00033109" w:rsidP="00DB22E4">
            <w:pPr>
              <w:tabs>
                <w:tab w:val="left" w:pos="5220"/>
              </w:tabs>
              <w:jc w:val="center"/>
              <w:rPr>
                <w:bCs/>
                <w:sz w:val="28"/>
                <w:szCs w:val="28"/>
              </w:rPr>
            </w:pPr>
            <w:r>
              <w:rPr>
                <w:bCs/>
                <w:sz w:val="28"/>
                <w:szCs w:val="28"/>
              </w:rPr>
              <w:t>21</w:t>
            </w:r>
          </w:p>
        </w:tc>
        <w:tc>
          <w:tcPr>
            <w:tcW w:w="1594" w:type="dxa"/>
            <w:vAlign w:val="center"/>
          </w:tcPr>
          <w:p w:rsidR="008328D6" w:rsidRDefault="008328D6" w:rsidP="00DB22E4">
            <w:pPr>
              <w:tabs>
                <w:tab w:val="left" w:pos="5220"/>
              </w:tabs>
              <w:jc w:val="both"/>
              <w:rPr>
                <w:bCs/>
                <w:sz w:val="28"/>
                <w:szCs w:val="28"/>
              </w:rPr>
            </w:pPr>
            <w:r>
              <w:rPr>
                <w:bCs/>
                <w:sz w:val="28"/>
                <w:szCs w:val="28"/>
              </w:rPr>
              <w:t>Quyết định</w:t>
            </w:r>
          </w:p>
        </w:tc>
        <w:tc>
          <w:tcPr>
            <w:tcW w:w="4680" w:type="dxa"/>
            <w:vAlign w:val="center"/>
          </w:tcPr>
          <w:p w:rsidR="008328D6" w:rsidRDefault="008328D6" w:rsidP="000046A9">
            <w:pPr>
              <w:tabs>
                <w:tab w:val="left" w:pos="5220"/>
              </w:tabs>
              <w:jc w:val="both"/>
              <w:rPr>
                <w:bCs/>
                <w:sz w:val="28"/>
                <w:szCs w:val="28"/>
              </w:rPr>
            </w:pPr>
            <w:r>
              <w:rPr>
                <w:bCs/>
                <w:sz w:val="28"/>
                <w:szCs w:val="28"/>
              </w:rPr>
              <w:t xml:space="preserve">Ban hành </w:t>
            </w:r>
            <w:r w:rsidR="000046A9">
              <w:rPr>
                <w:bCs/>
                <w:sz w:val="28"/>
                <w:szCs w:val="28"/>
              </w:rPr>
              <w:t>Phương án tuyển sinh vào lớp 10 THPT chuyên Lê Quý Đôn năm học 2014-2015</w:t>
            </w:r>
          </w:p>
        </w:tc>
        <w:tc>
          <w:tcPr>
            <w:tcW w:w="2880" w:type="dxa"/>
            <w:vAlign w:val="center"/>
          </w:tcPr>
          <w:p w:rsidR="008328D6" w:rsidRDefault="008328D6" w:rsidP="00DB22E4">
            <w:pPr>
              <w:tabs>
                <w:tab w:val="left" w:pos="5220"/>
              </w:tabs>
              <w:jc w:val="center"/>
              <w:rPr>
                <w:bCs/>
                <w:sz w:val="28"/>
                <w:szCs w:val="28"/>
              </w:rPr>
            </w:pPr>
            <w:r>
              <w:rPr>
                <w:bCs/>
                <w:sz w:val="28"/>
                <w:szCs w:val="28"/>
              </w:rPr>
              <w:t>Sở Giáo dục Đào tạo</w:t>
            </w:r>
          </w:p>
        </w:tc>
        <w:tc>
          <w:tcPr>
            <w:tcW w:w="1620" w:type="dxa"/>
            <w:vAlign w:val="center"/>
          </w:tcPr>
          <w:p w:rsidR="008328D6" w:rsidRPr="00033780" w:rsidRDefault="000046A9" w:rsidP="00DB22E4">
            <w:pPr>
              <w:tabs>
                <w:tab w:val="left" w:pos="5220"/>
              </w:tabs>
              <w:jc w:val="center"/>
              <w:rPr>
                <w:bCs/>
                <w:color w:val="000000"/>
                <w:sz w:val="28"/>
                <w:szCs w:val="28"/>
              </w:rPr>
            </w:pPr>
            <w:r w:rsidRPr="00033780">
              <w:rPr>
                <w:bCs/>
                <w:color w:val="000000"/>
                <w:sz w:val="28"/>
                <w:szCs w:val="28"/>
              </w:rPr>
              <w:t>Quý I</w:t>
            </w:r>
          </w:p>
        </w:tc>
        <w:tc>
          <w:tcPr>
            <w:tcW w:w="2340" w:type="dxa"/>
          </w:tcPr>
          <w:p w:rsidR="008328D6" w:rsidRPr="00033780" w:rsidRDefault="00033109" w:rsidP="00DB22E4">
            <w:pPr>
              <w:tabs>
                <w:tab w:val="left" w:pos="5220"/>
              </w:tabs>
              <w:jc w:val="center"/>
              <w:rPr>
                <w:color w:val="000000"/>
                <w:sz w:val="28"/>
                <w:szCs w:val="28"/>
              </w:rPr>
            </w:pPr>
            <w:r w:rsidRPr="00033780">
              <w:rPr>
                <w:b/>
                <w:color w:val="000000"/>
                <w:sz w:val="28"/>
                <w:szCs w:val="28"/>
              </w:rPr>
              <w:t>Đề nghị không ban hành dưới dạng văn bản QPPL vì theo quy định tại NĐ 91, văn bản này không phải là QPPL</w:t>
            </w:r>
          </w:p>
        </w:tc>
      </w:tr>
      <w:tr w:rsidR="000046A9" w:rsidRPr="000C6919">
        <w:trPr>
          <w:trHeight w:val="325"/>
        </w:trPr>
        <w:tc>
          <w:tcPr>
            <w:tcW w:w="746" w:type="dxa"/>
            <w:vAlign w:val="center"/>
          </w:tcPr>
          <w:p w:rsidR="000046A9" w:rsidRDefault="00033109" w:rsidP="00DB22E4">
            <w:pPr>
              <w:tabs>
                <w:tab w:val="left" w:pos="5220"/>
              </w:tabs>
              <w:jc w:val="center"/>
              <w:rPr>
                <w:bCs/>
                <w:sz w:val="28"/>
                <w:szCs w:val="28"/>
              </w:rPr>
            </w:pPr>
            <w:r>
              <w:rPr>
                <w:bCs/>
                <w:sz w:val="28"/>
                <w:szCs w:val="28"/>
              </w:rPr>
              <w:t>22</w:t>
            </w:r>
          </w:p>
        </w:tc>
        <w:tc>
          <w:tcPr>
            <w:tcW w:w="1594" w:type="dxa"/>
            <w:vAlign w:val="center"/>
          </w:tcPr>
          <w:p w:rsidR="000046A9" w:rsidRDefault="000046A9" w:rsidP="00DB22E4">
            <w:pPr>
              <w:tabs>
                <w:tab w:val="left" w:pos="5220"/>
              </w:tabs>
              <w:jc w:val="both"/>
              <w:rPr>
                <w:bCs/>
                <w:sz w:val="28"/>
                <w:szCs w:val="28"/>
              </w:rPr>
            </w:pPr>
            <w:r>
              <w:rPr>
                <w:bCs/>
                <w:sz w:val="28"/>
                <w:szCs w:val="28"/>
              </w:rPr>
              <w:t xml:space="preserve">Quyết định </w:t>
            </w:r>
          </w:p>
        </w:tc>
        <w:tc>
          <w:tcPr>
            <w:tcW w:w="4680" w:type="dxa"/>
            <w:vAlign w:val="center"/>
          </w:tcPr>
          <w:p w:rsidR="000046A9" w:rsidRDefault="000046A9" w:rsidP="000046A9">
            <w:pPr>
              <w:tabs>
                <w:tab w:val="left" w:pos="5220"/>
              </w:tabs>
              <w:jc w:val="both"/>
              <w:rPr>
                <w:bCs/>
                <w:sz w:val="28"/>
                <w:szCs w:val="28"/>
              </w:rPr>
            </w:pPr>
            <w:r>
              <w:rPr>
                <w:bCs/>
                <w:sz w:val="28"/>
                <w:szCs w:val="28"/>
              </w:rPr>
              <w:t xml:space="preserve">Ban hành quy chế tổ chức và hoạt động của Trường THPT chuyên Lê Quý Đôn </w:t>
            </w:r>
          </w:p>
        </w:tc>
        <w:tc>
          <w:tcPr>
            <w:tcW w:w="2880" w:type="dxa"/>
            <w:vAlign w:val="center"/>
          </w:tcPr>
          <w:p w:rsidR="000046A9" w:rsidRDefault="000046A9" w:rsidP="00190A80">
            <w:pPr>
              <w:tabs>
                <w:tab w:val="left" w:pos="5220"/>
              </w:tabs>
              <w:jc w:val="center"/>
              <w:rPr>
                <w:bCs/>
                <w:sz w:val="28"/>
                <w:szCs w:val="28"/>
              </w:rPr>
            </w:pPr>
            <w:r>
              <w:rPr>
                <w:bCs/>
                <w:sz w:val="28"/>
                <w:szCs w:val="28"/>
              </w:rPr>
              <w:t>Sở Giáo dục Đào tạo</w:t>
            </w:r>
          </w:p>
        </w:tc>
        <w:tc>
          <w:tcPr>
            <w:tcW w:w="1620" w:type="dxa"/>
            <w:vAlign w:val="center"/>
          </w:tcPr>
          <w:p w:rsidR="000046A9" w:rsidRPr="00033780" w:rsidRDefault="00FF15C5" w:rsidP="00190A80">
            <w:pPr>
              <w:tabs>
                <w:tab w:val="left" w:pos="5220"/>
              </w:tabs>
              <w:jc w:val="center"/>
              <w:rPr>
                <w:bCs/>
                <w:color w:val="000000"/>
                <w:sz w:val="28"/>
                <w:szCs w:val="28"/>
              </w:rPr>
            </w:pPr>
            <w:r w:rsidRPr="00033780">
              <w:rPr>
                <w:bCs/>
                <w:color w:val="000000"/>
                <w:sz w:val="28"/>
                <w:szCs w:val="28"/>
              </w:rPr>
              <w:t>Quý I</w:t>
            </w:r>
          </w:p>
        </w:tc>
        <w:tc>
          <w:tcPr>
            <w:tcW w:w="2340" w:type="dxa"/>
          </w:tcPr>
          <w:p w:rsidR="000046A9" w:rsidRPr="00033780" w:rsidRDefault="00033109" w:rsidP="00DB22E4">
            <w:pPr>
              <w:tabs>
                <w:tab w:val="left" w:pos="5220"/>
              </w:tabs>
              <w:jc w:val="center"/>
              <w:rPr>
                <w:color w:val="000000"/>
                <w:sz w:val="28"/>
                <w:szCs w:val="28"/>
              </w:rPr>
            </w:pPr>
            <w:r w:rsidRPr="00033780">
              <w:rPr>
                <w:b/>
                <w:color w:val="000000"/>
                <w:sz w:val="28"/>
                <w:szCs w:val="28"/>
              </w:rPr>
              <w:t>Đề nghị không ban hành dưới dạng văn bản QPPL vì theo quy định tại NĐ 91, văn bản này không phải là QPPL</w:t>
            </w:r>
          </w:p>
        </w:tc>
      </w:tr>
      <w:tr w:rsidR="000046A9" w:rsidRPr="000C6919">
        <w:trPr>
          <w:trHeight w:val="325"/>
        </w:trPr>
        <w:tc>
          <w:tcPr>
            <w:tcW w:w="746" w:type="dxa"/>
            <w:vAlign w:val="center"/>
          </w:tcPr>
          <w:p w:rsidR="000046A9" w:rsidRPr="00033109" w:rsidRDefault="00033109" w:rsidP="00DB22E4">
            <w:pPr>
              <w:tabs>
                <w:tab w:val="left" w:pos="5220"/>
              </w:tabs>
              <w:jc w:val="center"/>
              <w:rPr>
                <w:bCs/>
                <w:sz w:val="28"/>
                <w:szCs w:val="28"/>
              </w:rPr>
            </w:pPr>
            <w:r w:rsidRPr="00033109">
              <w:rPr>
                <w:bCs/>
                <w:sz w:val="28"/>
                <w:szCs w:val="28"/>
              </w:rPr>
              <w:t>23</w:t>
            </w:r>
          </w:p>
        </w:tc>
        <w:tc>
          <w:tcPr>
            <w:tcW w:w="1594" w:type="dxa"/>
            <w:vAlign w:val="center"/>
          </w:tcPr>
          <w:p w:rsidR="000046A9" w:rsidRDefault="000046A9" w:rsidP="00DB22E4">
            <w:pPr>
              <w:tabs>
                <w:tab w:val="left" w:pos="5220"/>
              </w:tabs>
              <w:jc w:val="both"/>
              <w:rPr>
                <w:bCs/>
                <w:sz w:val="28"/>
                <w:szCs w:val="28"/>
              </w:rPr>
            </w:pPr>
            <w:r>
              <w:rPr>
                <w:bCs/>
                <w:sz w:val="28"/>
                <w:szCs w:val="28"/>
              </w:rPr>
              <w:t>Quyết định</w:t>
            </w:r>
          </w:p>
        </w:tc>
        <w:tc>
          <w:tcPr>
            <w:tcW w:w="4680" w:type="dxa"/>
            <w:vAlign w:val="center"/>
          </w:tcPr>
          <w:p w:rsidR="000046A9" w:rsidRDefault="000046A9" w:rsidP="00DB22E4">
            <w:pPr>
              <w:tabs>
                <w:tab w:val="left" w:pos="5220"/>
              </w:tabs>
              <w:jc w:val="both"/>
              <w:rPr>
                <w:bCs/>
                <w:sz w:val="28"/>
                <w:szCs w:val="28"/>
              </w:rPr>
            </w:pPr>
            <w:r>
              <w:rPr>
                <w:bCs/>
                <w:sz w:val="28"/>
                <w:szCs w:val="28"/>
              </w:rPr>
              <w:t>Ban hành quy định về quản lý Đề án phát triển nguồn nhân lực chất lượng cao (Thay thế Quyết định số 27)</w:t>
            </w:r>
          </w:p>
        </w:tc>
        <w:tc>
          <w:tcPr>
            <w:tcW w:w="2880" w:type="dxa"/>
            <w:vAlign w:val="center"/>
          </w:tcPr>
          <w:p w:rsidR="000046A9" w:rsidRDefault="000046A9" w:rsidP="00DB22E4">
            <w:pPr>
              <w:tabs>
                <w:tab w:val="left" w:pos="5220"/>
              </w:tabs>
              <w:jc w:val="center"/>
              <w:rPr>
                <w:bCs/>
                <w:sz w:val="28"/>
                <w:szCs w:val="28"/>
              </w:rPr>
            </w:pPr>
            <w:r>
              <w:rPr>
                <w:bCs/>
                <w:sz w:val="28"/>
                <w:szCs w:val="28"/>
              </w:rPr>
              <w:t>Trung tâm Phát triển nguồn nhân lực chất lượng cao</w:t>
            </w:r>
          </w:p>
        </w:tc>
        <w:tc>
          <w:tcPr>
            <w:tcW w:w="1620" w:type="dxa"/>
            <w:vAlign w:val="center"/>
          </w:tcPr>
          <w:p w:rsidR="000046A9" w:rsidRPr="00033780" w:rsidRDefault="00FF15C5" w:rsidP="00021F6D">
            <w:pPr>
              <w:tabs>
                <w:tab w:val="left" w:pos="5220"/>
              </w:tabs>
              <w:jc w:val="center"/>
              <w:rPr>
                <w:bCs/>
                <w:color w:val="000000"/>
                <w:sz w:val="28"/>
                <w:szCs w:val="28"/>
              </w:rPr>
            </w:pPr>
            <w:r w:rsidRPr="00033780">
              <w:rPr>
                <w:bCs/>
                <w:color w:val="000000"/>
                <w:sz w:val="28"/>
                <w:szCs w:val="28"/>
              </w:rPr>
              <w:t>Quý II</w:t>
            </w:r>
          </w:p>
        </w:tc>
        <w:tc>
          <w:tcPr>
            <w:tcW w:w="2340" w:type="dxa"/>
          </w:tcPr>
          <w:p w:rsidR="000046A9" w:rsidRPr="00033780" w:rsidRDefault="000046A9" w:rsidP="00DB22E4">
            <w:pPr>
              <w:tabs>
                <w:tab w:val="left" w:pos="5220"/>
              </w:tabs>
              <w:jc w:val="center"/>
              <w:rPr>
                <w:color w:val="000000"/>
                <w:sz w:val="28"/>
                <w:szCs w:val="28"/>
              </w:rPr>
            </w:pPr>
          </w:p>
        </w:tc>
      </w:tr>
      <w:tr w:rsidR="000046A9" w:rsidRPr="000C6919">
        <w:trPr>
          <w:trHeight w:val="325"/>
        </w:trPr>
        <w:tc>
          <w:tcPr>
            <w:tcW w:w="746" w:type="dxa"/>
            <w:vAlign w:val="center"/>
          </w:tcPr>
          <w:p w:rsidR="000046A9" w:rsidRDefault="00033109" w:rsidP="00DB22E4">
            <w:pPr>
              <w:tabs>
                <w:tab w:val="left" w:pos="5220"/>
              </w:tabs>
              <w:jc w:val="center"/>
              <w:rPr>
                <w:bCs/>
                <w:sz w:val="28"/>
                <w:szCs w:val="28"/>
              </w:rPr>
            </w:pPr>
            <w:r>
              <w:rPr>
                <w:bCs/>
                <w:sz w:val="28"/>
                <w:szCs w:val="28"/>
              </w:rPr>
              <w:t>24</w:t>
            </w:r>
          </w:p>
        </w:tc>
        <w:tc>
          <w:tcPr>
            <w:tcW w:w="1594" w:type="dxa"/>
            <w:vAlign w:val="center"/>
          </w:tcPr>
          <w:p w:rsidR="000046A9" w:rsidRDefault="000046A9" w:rsidP="00DB22E4">
            <w:pPr>
              <w:tabs>
                <w:tab w:val="left" w:pos="5220"/>
              </w:tabs>
              <w:jc w:val="both"/>
              <w:rPr>
                <w:bCs/>
                <w:sz w:val="28"/>
                <w:szCs w:val="28"/>
              </w:rPr>
            </w:pPr>
            <w:r>
              <w:rPr>
                <w:bCs/>
                <w:sz w:val="28"/>
                <w:szCs w:val="28"/>
              </w:rPr>
              <w:t>Quyết định</w:t>
            </w:r>
          </w:p>
        </w:tc>
        <w:tc>
          <w:tcPr>
            <w:tcW w:w="4680" w:type="dxa"/>
            <w:vAlign w:val="center"/>
          </w:tcPr>
          <w:p w:rsidR="000046A9" w:rsidRDefault="000046A9" w:rsidP="00DB22E4">
            <w:pPr>
              <w:tabs>
                <w:tab w:val="left" w:pos="5220"/>
              </w:tabs>
              <w:jc w:val="both"/>
              <w:rPr>
                <w:color w:val="000000"/>
                <w:sz w:val="28"/>
                <w:szCs w:val="28"/>
              </w:rPr>
            </w:pPr>
            <w:r>
              <w:rPr>
                <w:color w:val="000000"/>
                <w:sz w:val="28"/>
                <w:szCs w:val="28"/>
              </w:rPr>
              <w:t>Phân công nhiệm vụ có các cơ quan chuyên môn thuộc UBND thành phố trong việc tham mưu giải quyết khiếu nại thuộc thẩm quyền giải quyết của Chủ tịch UBND thành phố</w:t>
            </w:r>
          </w:p>
        </w:tc>
        <w:tc>
          <w:tcPr>
            <w:tcW w:w="2880" w:type="dxa"/>
            <w:vAlign w:val="center"/>
          </w:tcPr>
          <w:p w:rsidR="000046A9" w:rsidRDefault="000046A9" w:rsidP="00DB22E4">
            <w:pPr>
              <w:tabs>
                <w:tab w:val="left" w:pos="5220"/>
              </w:tabs>
              <w:jc w:val="center"/>
              <w:rPr>
                <w:bCs/>
                <w:sz w:val="28"/>
                <w:szCs w:val="28"/>
              </w:rPr>
            </w:pPr>
            <w:r>
              <w:rPr>
                <w:bCs/>
                <w:sz w:val="28"/>
                <w:szCs w:val="28"/>
              </w:rPr>
              <w:t>Thanh tra</w:t>
            </w:r>
          </w:p>
        </w:tc>
        <w:tc>
          <w:tcPr>
            <w:tcW w:w="1620" w:type="dxa"/>
            <w:vAlign w:val="center"/>
          </w:tcPr>
          <w:p w:rsidR="000046A9" w:rsidRPr="00033780" w:rsidRDefault="000046A9" w:rsidP="00DB22E4">
            <w:pPr>
              <w:tabs>
                <w:tab w:val="left" w:pos="5220"/>
              </w:tabs>
              <w:jc w:val="center"/>
              <w:rPr>
                <w:bCs/>
                <w:color w:val="000000"/>
                <w:sz w:val="28"/>
                <w:szCs w:val="28"/>
              </w:rPr>
            </w:pPr>
            <w:r w:rsidRPr="00033780">
              <w:rPr>
                <w:bCs/>
                <w:color w:val="000000"/>
                <w:sz w:val="28"/>
                <w:szCs w:val="28"/>
              </w:rPr>
              <w:t>Quý II</w:t>
            </w:r>
          </w:p>
        </w:tc>
        <w:tc>
          <w:tcPr>
            <w:tcW w:w="2340" w:type="dxa"/>
          </w:tcPr>
          <w:p w:rsidR="000046A9" w:rsidRPr="00033780" w:rsidRDefault="00033109" w:rsidP="00DB22E4">
            <w:pPr>
              <w:tabs>
                <w:tab w:val="left" w:pos="5220"/>
              </w:tabs>
              <w:jc w:val="center"/>
              <w:rPr>
                <w:color w:val="000000"/>
                <w:sz w:val="28"/>
                <w:szCs w:val="28"/>
              </w:rPr>
            </w:pPr>
            <w:r w:rsidRPr="00033780">
              <w:rPr>
                <w:b/>
                <w:color w:val="000000"/>
                <w:sz w:val="28"/>
                <w:szCs w:val="28"/>
              </w:rPr>
              <w:t>Đề nghị không ban hành dưới dạng văn bản QPPL vì theo quy định tại NĐ 91, văn bản này không phải là QPPL</w:t>
            </w:r>
          </w:p>
        </w:tc>
      </w:tr>
      <w:tr w:rsidR="000046A9" w:rsidRPr="000C6919">
        <w:trPr>
          <w:trHeight w:val="325"/>
        </w:trPr>
        <w:tc>
          <w:tcPr>
            <w:tcW w:w="746" w:type="dxa"/>
            <w:vAlign w:val="center"/>
          </w:tcPr>
          <w:p w:rsidR="000046A9" w:rsidRDefault="00033109" w:rsidP="00DB22E4">
            <w:pPr>
              <w:tabs>
                <w:tab w:val="left" w:pos="5220"/>
              </w:tabs>
              <w:jc w:val="center"/>
              <w:rPr>
                <w:bCs/>
                <w:sz w:val="28"/>
                <w:szCs w:val="28"/>
              </w:rPr>
            </w:pPr>
            <w:r>
              <w:rPr>
                <w:bCs/>
                <w:sz w:val="28"/>
                <w:szCs w:val="28"/>
              </w:rPr>
              <w:lastRenderedPageBreak/>
              <w:t>25</w:t>
            </w:r>
          </w:p>
        </w:tc>
        <w:tc>
          <w:tcPr>
            <w:tcW w:w="1594" w:type="dxa"/>
            <w:vAlign w:val="center"/>
          </w:tcPr>
          <w:p w:rsidR="000046A9" w:rsidRDefault="000046A9" w:rsidP="00DB22E4">
            <w:pPr>
              <w:tabs>
                <w:tab w:val="left" w:pos="5220"/>
              </w:tabs>
              <w:jc w:val="both"/>
              <w:rPr>
                <w:bCs/>
                <w:sz w:val="28"/>
                <w:szCs w:val="28"/>
              </w:rPr>
            </w:pPr>
            <w:r>
              <w:rPr>
                <w:bCs/>
                <w:sz w:val="28"/>
                <w:szCs w:val="28"/>
              </w:rPr>
              <w:t>Quyết định</w:t>
            </w:r>
          </w:p>
        </w:tc>
        <w:tc>
          <w:tcPr>
            <w:tcW w:w="4680" w:type="dxa"/>
            <w:vAlign w:val="center"/>
          </w:tcPr>
          <w:p w:rsidR="000046A9" w:rsidRDefault="000046A9" w:rsidP="00DB22E4">
            <w:pPr>
              <w:tabs>
                <w:tab w:val="left" w:pos="5220"/>
              </w:tabs>
              <w:jc w:val="both"/>
              <w:rPr>
                <w:color w:val="000000"/>
                <w:sz w:val="28"/>
                <w:szCs w:val="28"/>
              </w:rPr>
            </w:pPr>
            <w:r>
              <w:rPr>
                <w:color w:val="000000"/>
                <w:sz w:val="28"/>
                <w:szCs w:val="28"/>
              </w:rPr>
              <w:t>Ban hành Quy định phân công, phân cấp trách nhiệm quản lý nhà nước về chất lượng công trình xây dựng trên địa bàn thành phố Đà Nẵng</w:t>
            </w:r>
          </w:p>
        </w:tc>
        <w:tc>
          <w:tcPr>
            <w:tcW w:w="2880" w:type="dxa"/>
            <w:vAlign w:val="center"/>
          </w:tcPr>
          <w:p w:rsidR="000046A9" w:rsidRDefault="000046A9" w:rsidP="00DB22E4">
            <w:pPr>
              <w:tabs>
                <w:tab w:val="left" w:pos="5220"/>
              </w:tabs>
              <w:jc w:val="center"/>
              <w:rPr>
                <w:bCs/>
                <w:sz w:val="28"/>
                <w:szCs w:val="28"/>
              </w:rPr>
            </w:pPr>
            <w:r>
              <w:rPr>
                <w:bCs/>
                <w:sz w:val="28"/>
                <w:szCs w:val="28"/>
              </w:rPr>
              <w:t>Sở Xây dựng</w:t>
            </w:r>
          </w:p>
        </w:tc>
        <w:tc>
          <w:tcPr>
            <w:tcW w:w="1620" w:type="dxa"/>
            <w:vAlign w:val="center"/>
          </w:tcPr>
          <w:p w:rsidR="000046A9" w:rsidRPr="00033780" w:rsidRDefault="00FF15C5" w:rsidP="00DB22E4">
            <w:pPr>
              <w:tabs>
                <w:tab w:val="left" w:pos="5220"/>
              </w:tabs>
              <w:jc w:val="center"/>
              <w:rPr>
                <w:bCs/>
                <w:color w:val="000000"/>
                <w:sz w:val="28"/>
                <w:szCs w:val="28"/>
              </w:rPr>
            </w:pPr>
            <w:r w:rsidRPr="00033780">
              <w:rPr>
                <w:bCs/>
                <w:color w:val="000000"/>
                <w:sz w:val="28"/>
                <w:szCs w:val="28"/>
              </w:rPr>
              <w:t>Quý II</w:t>
            </w:r>
          </w:p>
        </w:tc>
        <w:tc>
          <w:tcPr>
            <w:tcW w:w="2340" w:type="dxa"/>
          </w:tcPr>
          <w:p w:rsidR="000046A9" w:rsidRPr="00033780" w:rsidRDefault="000046A9" w:rsidP="00DB22E4">
            <w:pPr>
              <w:tabs>
                <w:tab w:val="left" w:pos="5220"/>
              </w:tabs>
              <w:jc w:val="center"/>
              <w:rPr>
                <w:color w:val="000000"/>
                <w:sz w:val="28"/>
                <w:szCs w:val="28"/>
              </w:rPr>
            </w:pPr>
          </w:p>
        </w:tc>
      </w:tr>
      <w:tr w:rsidR="000046A9" w:rsidRPr="000C6919">
        <w:trPr>
          <w:trHeight w:val="325"/>
        </w:trPr>
        <w:tc>
          <w:tcPr>
            <w:tcW w:w="746" w:type="dxa"/>
            <w:vAlign w:val="center"/>
          </w:tcPr>
          <w:p w:rsidR="000046A9" w:rsidRDefault="00033109" w:rsidP="00DB22E4">
            <w:pPr>
              <w:tabs>
                <w:tab w:val="left" w:pos="5220"/>
              </w:tabs>
              <w:jc w:val="center"/>
              <w:rPr>
                <w:bCs/>
                <w:sz w:val="28"/>
                <w:szCs w:val="28"/>
              </w:rPr>
            </w:pPr>
            <w:r>
              <w:rPr>
                <w:bCs/>
                <w:sz w:val="28"/>
                <w:szCs w:val="28"/>
              </w:rPr>
              <w:t>26</w:t>
            </w:r>
          </w:p>
        </w:tc>
        <w:tc>
          <w:tcPr>
            <w:tcW w:w="1594" w:type="dxa"/>
            <w:vAlign w:val="center"/>
          </w:tcPr>
          <w:p w:rsidR="000046A9" w:rsidRDefault="000046A9" w:rsidP="00DB22E4">
            <w:pPr>
              <w:tabs>
                <w:tab w:val="left" w:pos="5220"/>
              </w:tabs>
              <w:jc w:val="both"/>
              <w:rPr>
                <w:bCs/>
                <w:sz w:val="28"/>
                <w:szCs w:val="28"/>
              </w:rPr>
            </w:pPr>
            <w:r>
              <w:rPr>
                <w:bCs/>
                <w:sz w:val="28"/>
                <w:szCs w:val="28"/>
              </w:rPr>
              <w:t>Quyết định</w:t>
            </w:r>
          </w:p>
        </w:tc>
        <w:tc>
          <w:tcPr>
            <w:tcW w:w="4680" w:type="dxa"/>
            <w:vAlign w:val="center"/>
          </w:tcPr>
          <w:p w:rsidR="000046A9" w:rsidRDefault="000046A9" w:rsidP="00DB22E4">
            <w:pPr>
              <w:tabs>
                <w:tab w:val="left" w:pos="5220"/>
              </w:tabs>
              <w:jc w:val="both"/>
              <w:rPr>
                <w:color w:val="000000"/>
                <w:sz w:val="28"/>
                <w:szCs w:val="28"/>
              </w:rPr>
            </w:pPr>
            <w:r>
              <w:rPr>
                <w:color w:val="000000"/>
                <w:sz w:val="28"/>
                <w:szCs w:val="28"/>
              </w:rPr>
              <w:t>Sửa đổi, bổ sung Quyết định 47/2012/QĐ-UBND ngày 12/10/2012 của UBND thành phố về việc ban hành Quy định Quản lý kiến trúc công trình trên địa bàn thành phố Đà Nẵng</w:t>
            </w:r>
          </w:p>
        </w:tc>
        <w:tc>
          <w:tcPr>
            <w:tcW w:w="2880" w:type="dxa"/>
            <w:vAlign w:val="center"/>
          </w:tcPr>
          <w:p w:rsidR="000046A9" w:rsidRDefault="000046A9" w:rsidP="00DB22E4">
            <w:pPr>
              <w:tabs>
                <w:tab w:val="left" w:pos="5220"/>
              </w:tabs>
              <w:jc w:val="center"/>
              <w:rPr>
                <w:bCs/>
                <w:sz w:val="28"/>
                <w:szCs w:val="28"/>
              </w:rPr>
            </w:pPr>
            <w:r>
              <w:rPr>
                <w:bCs/>
                <w:sz w:val="28"/>
                <w:szCs w:val="28"/>
              </w:rPr>
              <w:t>Sở Xây dựng</w:t>
            </w:r>
          </w:p>
        </w:tc>
        <w:tc>
          <w:tcPr>
            <w:tcW w:w="1620" w:type="dxa"/>
            <w:vAlign w:val="center"/>
          </w:tcPr>
          <w:p w:rsidR="000046A9" w:rsidRPr="00033780" w:rsidRDefault="00FF15C5" w:rsidP="00DB22E4">
            <w:pPr>
              <w:tabs>
                <w:tab w:val="left" w:pos="5220"/>
              </w:tabs>
              <w:jc w:val="center"/>
              <w:rPr>
                <w:bCs/>
                <w:color w:val="000000"/>
                <w:sz w:val="28"/>
                <w:szCs w:val="28"/>
              </w:rPr>
            </w:pPr>
            <w:r w:rsidRPr="00033780">
              <w:rPr>
                <w:bCs/>
                <w:color w:val="000000"/>
                <w:sz w:val="28"/>
                <w:szCs w:val="28"/>
              </w:rPr>
              <w:t>Quý II</w:t>
            </w:r>
          </w:p>
        </w:tc>
        <w:tc>
          <w:tcPr>
            <w:tcW w:w="2340" w:type="dxa"/>
          </w:tcPr>
          <w:p w:rsidR="000046A9" w:rsidRPr="00033780" w:rsidRDefault="000046A9" w:rsidP="00DB22E4">
            <w:pPr>
              <w:tabs>
                <w:tab w:val="left" w:pos="5220"/>
              </w:tabs>
              <w:jc w:val="center"/>
              <w:rPr>
                <w:color w:val="000000"/>
                <w:sz w:val="28"/>
                <w:szCs w:val="28"/>
              </w:rPr>
            </w:pPr>
          </w:p>
        </w:tc>
      </w:tr>
      <w:tr w:rsidR="000046A9" w:rsidRPr="000C6919">
        <w:trPr>
          <w:trHeight w:val="325"/>
        </w:trPr>
        <w:tc>
          <w:tcPr>
            <w:tcW w:w="746" w:type="dxa"/>
            <w:vAlign w:val="center"/>
          </w:tcPr>
          <w:p w:rsidR="000046A9" w:rsidRDefault="00033109" w:rsidP="00DB22E4">
            <w:pPr>
              <w:tabs>
                <w:tab w:val="left" w:pos="5220"/>
              </w:tabs>
              <w:jc w:val="center"/>
              <w:rPr>
                <w:bCs/>
                <w:sz w:val="28"/>
                <w:szCs w:val="28"/>
              </w:rPr>
            </w:pPr>
            <w:r>
              <w:rPr>
                <w:bCs/>
                <w:sz w:val="28"/>
                <w:szCs w:val="28"/>
              </w:rPr>
              <w:t>27</w:t>
            </w:r>
          </w:p>
        </w:tc>
        <w:tc>
          <w:tcPr>
            <w:tcW w:w="1594" w:type="dxa"/>
            <w:vAlign w:val="center"/>
          </w:tcPr>
          <w:p w:rsidR="000046A9" w:rsidRDefault="000046A9" w:rsidP="00DB22E4">
            <w:pPr>
              <w:tabs>
                <w:tab w:val="left" w:pos="5220"/>
              </w:tabs>
              <w:jc w:val="both"/>
              <w:rPr>
                <w:bCs/>
                <w:sz w:val="28"/>
                <w:szCs w:val="28"/>
              </w:rPr>
            </w:pPr>
            <w:r>
              <w:rPr>
                <w:bCs/>
                <w:sz w:val="28"/>
                <w:szCs w:val="28"/>
              </w:rPr>
              <w:t xml:space="preserve">Quyết định </w:t>
            </w:r>
          </w:p>
        </w:tc>
        <w:tc>
          <w:tcPr>
            <w:tcW w:w="4680" w:type="dxa"/>
            <w:vAlign w:val="center"/>
          </w:tcPr>
          <w:p w:rsidR="000046A9" w:rsidRDefault="000046A9" w:rsidP="00347AF9">
            <w:pPr>
              <w:tabs>
                <w:tab w:val="left" w:pos="5220"/>
              </w:tabs>
              <w:jc w:val="both"/>
              <w:rPr>
                <w:color w:val="000000"/>
                <w:sz w:val="28"/>
                <w:szCs w:val="28"/>
              </w:rPr>
            </w:pPr>
            <w:r>
              <w:rPr>
                <w:color w:val="000000"/>
                <w:sz w:val="28"/>
                <w:szCs w:val="28"/>
              </w:rPr>
              <w:t>Sửa đổi, bổ sung Quyết định 12/2012/QĐ-UBND ngày 26/3/2012 của UBND thành phố quy định diện tích tối thiểu được tách đối với loại đất ở trên địa bàn thành phố ĐN</w:t>
            </w:r>
          </w:p>
        </w:tc>
        <w:tc>
          <w:tcPr>
            <w:tcW w:w="2880" w:type="dxa"/>
            <w:vAlign w:val="center"/>
          </w:tcPr>
          <w:p w:rsidR="000046A9" w:rsidRDefault="000046A9" w:rsidP="00DB22E4">
            <w:pPr>
              <w:tabs>
                <w:tab w:val="left" w:pos="5220"/>
              </w:tabs>
              <w:jc w:val="center"/>
              <w:rPr>
                <w:bCs/>
                <w:sz w:val="28"/>
                <w:szCs w:val="28"/>
              </w:rPr>
            </w:pPr>
            <w:r>
              <w:rPr>
                <w:bCs/>
                <w:sz w:val="28"/>
                <w:szCs w:val="28"/>
              </w:rPr>
              <w:t>Sở Xây dựng</w:t>
            </w:r>
          </w:p>
        </w:tc>
        <w:tc>
          <w:tcPr>
            <w:tcW w:w="1620" w:type="dxa"/>
            <w:vAlign w:val="center"/>
          </w:tcPr>
          <w:p w:rsidR="000046A9" w:rsidRPr="00033780" w:rsidRDefault="000046A9" w:rsidP="00DB22E4">
            <w:pPr>
              <w:tabs>
                <w:tab w:val="left" w:pos="5220"/>
              </w:tabs>
              <w:jc w:val="center"/>
              <w:rPr>
                <w:bCs/>
                <w:color w:val="000000"/>
                <w:sz w:val="28"/>
                <w:szCs w:val="28"/>
              </w:rPr>
            </w:pPr>
            <w:r w:rsidRPr="00033780">
              <w:rPr>
                <w:bCs/>
                <w:color w:val="000000"/>
                <w:sz w:val="28"/>
                <w:szCs w:val="28"/>
              </w:rPr>
              <w:t>Quý I</w:t>
            </w:r>
            <w:r w:rsidR="00FF15C5" w:rsidRPr="00033780">
              <w:rPr>
                <w:bCs/>
                <w:color w:val="000000"/>
                <w:sz w:val="28"/>
                <w:szCs w:val="28"/>
              </w:rPr>
              <w:t>I</w:t>
            </w:r>
          </w:p>
        </w:tc>
        <w:tc>
          <w:tcPr>
            <w:tcW w:w="2340" w:type="dxa"/>
          </w:tcPr>
          <w:p w:rsidR="000046A9" w:rsidRPr="00033780" w:rsidRDefault="000046A9" w:rsidP="00DB22E4">
            <w:pPr>
              <w:tabs>
                <w:tab w:val="left" w:pos="5220"/>
              </w:tabs>
              <w:jc w:val="center"/>
              <w:rPr>
                <w:color w:val="000000"/>
                <w:sz w:val="28"/>
                <w:szCs w:val="28"/>
              </w:rPr>
            </w:pPr>
          </w:p>
        </w:tc>
      </w:tr>
      <w:tr w:rsidR="000046A9" w:rsidRPr="000C6919">
        <w:trPr>
          <w:trHeight w:val="325"/>
        </w:trPr>
        <w:tc>
          <w:tcPr>
            <w:tcW w:w="746" w:type="dxa"/>
            <w:vAlign w:val="center"/>
          </w:tcPr>
          <w:p w:rsidR="000046A9" w:rsidRDefault="00033109" w:rsidP="00DB22E4">
            <w:pPr>
              <w:tabs>
                <w:tab w:val="left" w:pos="5220"/>
              </w:tabs>
              <w:jc w:val="center"/>
              <w:rPr>
                <w:bCs/>
                <w:sz w:val="28"/>
                <w:szCs w:val="28"/>
              </w:rPr>
            </w:pPr>
            <w:r>
              <w:rPr>
                <w:bCs/>
                <w:sz w:val="28"/>
                <w:szCs w:val="28"/>
              </w:rPr>
              <w:t>28</w:t>
            </w:r>
          </w:p>
        </w:tc>
        <w:tc>
          <w:tcPr>
            <w:tcW w:w="1594" w:type="dxa"/>
            <w:vAlign w:val="center"/>
          </w:tcPr>
          <w:p w:rsidR="000046A9" w:rsidRDefault="000046A9" w:rsidP="00DB22E4">
            <w:pPr>
              <w:tabs>
                <w:tab w:val="left" w:pos="5220"/>
              </w:tabs>
              <w:jc w:val="both"/>
              <w:rPr>
                <w:bCs/>
                <w:sz w:val="28"/>
                <w:szCs w:val="28"/>
              </w:rPr>
            </w:pPr>
            <w:r>
              <w:rPr>
                <w:bCs/>
                <w:sz w:val="28"/>
                <w:szCs w:val="28"/>
              </w:rPr>
              <w:t xml:space="preserve">Quyết định </w:t>
            </w:r>
          </w:p>
        </w:tc>
        <w:tc>
          <w:tcPr>
            <w:tcW w:w="4680" w:type="dxa"/>
            <w:vAlign w:val="center"/>
          </w:tcPr>
          <w:p w:rsidR="000046A9" w:rsidRDefault="000046A9" w:rsidP="0097650A">
            <w:pPr>
              <w:tabs>
                <w:tab w:val="left" w:pos="5220"/>
              </w:tabs>
              <w:jc w:val="both"/>
              <w:rPr>
                <w:color w:val="000000"/>
                <w:sz w:val="28"/>
                <w:szCs w:val="28"/>
              </w:rPr>
            </w:pPr>
            <w:r>
              <w:rPr>
                <w:color w:val="000000"/>
                <w:sz w:val="28"/>
                <w:szCs w:val="28"/>
              </w:rPr>
              <w:t>Sửa đổi, bổ sung Quyết định 19/2006/QĐ-UBND của UBND thành phố về quản lý quy hoạch xây dựng trên địa bàn thành phố ĐN</w:t>
            </w:r>
          </w:p>
        </w:tc>
        <w:tc>
          <w:tcPr>
            <w:tcW w:w="2880" w:type="dxa"/>
            <w:vAlign w:val="center"/>
          </w:tcPr>
          <w:p w:rsidR="000046A9" w:rsidRDefault="000046A9" w:rsidP="00190A80">
            <w:pPr>
              <w:tabs>
                <w:tab w:val="left" w:pos="5220"/>
              </w:tabs>
              <w:jc w:val="center"/>
              <w:rPr>
                <w:bCs/>
                <w:sz w:val="28"/>
                <w:szCs w:val="28"/>
              </w:rPr>
            </w:pPr>
            <w:r>
              <w:rPr>
                <w:bCs/>
                <w:sz w:val="28"/>
                <w:szCs w:val="28"/>
              </w:rPr>
              <w:t>Sở Xây dựng</w:t>
            </w:r>
          </w:p>
        </w:tc>
        <w:tc>
          <w:tcPr>
            <w:tcW w:w="1620" w:type="dxa"/>
            <w:vAlign w:val="center"/>
          </w:tcPr>
          <w:p w:rsidR="000046A9" w:rsidRPr="00033780" w:rsidRDefault="00FF15C5" w:rsidP="00190A80">
            <w:pPr>
              <w:tabs>
                <w:tab w:val="left" w:pos="5220"/>
              </w:tabs>
              <w:jc w:val="center"/>
              <w:rPr>
                <w:bCs/>
                <w:color w:val="000000"/>
                <w:sz w:val="28"/>
                <w:szCs w:val="28"/>
              </w:rPr>
            </w:pPr>
            <w:r w:rsidRPr="00033780">
              <w:rPr>
                <w:bCs/>
                <w:color w:val="000000"/>
                <w:sz w:val="28"/>
                <w:szCs w:val="28"/>
              </w:rPr>
              <w:t>Quý III</w:t>
            </w:r>
          </w:p>
        </w:tc>
        <w:tc>
          <w:tcPr>
            <w:tcW w:w="2340" w:type="dxa"/>
          </w:tcPr>
          <w:p w:rsidR="000046A9" w:rsidRPr="00033780" w:rsidRDefault="000046A9" w:rsidP="00DB22E4">
            <w:pPr>
              <w:tabs>
                <w:tab w:val="left" w:pos="5220"/>
              </w:tabs>
              <w:jc w:val="center"/>
              <w:rPr>
                <w:color w:val="000000"/>
                <w:sz w:val="28"/>
                <w:szCs w:val="28"/>
              </w:rPr>
            </w:pPr>
          </w:p>
        </w:tc>
      </w:tr>
      <w:tr w:rsidR="000046A9" w:rsidRPr="000C6919">
        <w:trPr>
          <w:trHeight w:val="325"/>
        </w:trPr>
        <w:tc>
          <w:tcPr>
            <w:tcW w:w="746" w:type="dxa"/>
            <w:vAlign w:val="center"/>
          </w:tcPr>
          <w:p w:rsidR="000046A9" w:rsidRDefault="00033109" w:rsidP="00DB22E4">
            <w:pPr>
              <w:tabs>
                <w:tab w:val="left" w:pos="5220"/>
              </w:tabs>
              <w:jc w:val="center"/>
              <w:rPr>
                <w:bCs/>
                <w:sz w:val="28"/>
                <w:szCs w:val="28"/>
              </w:rPr>
            </w:pPr>
            <w:r>
              <w:rPr>
                <w:bCs/>
                <w:sz w:val="28"/>
                <w:szCs w:val="28"/>
              </w:rPr>
              <w:t>29</w:t>
            </w:r>
          </w:p>
        </w:tc>
        <w:tc>
          <w:tcPr>
            <w:tcW w:w="1594" w:type="dxa"/>
            <w:vAlign w:val="center"/>
          </w:tcPr>
          <w:p w:rsidR="000046A9" w:rsidRDefault="000046A9" w:rsidP="00DB22E4">
            <w:pPr>
              <w:tabs>
                <w:tab w:val="left" w:pos="5220"/>
              </w:tabs>
              <w:jc w:val="both"/>
              <w:rPr>
                <w:bCs/>
                <w:sz w:val="28"/>
                <w:szCs w:val="28"/>
              </w:rPr>
            </w:pPr>
            <w:r>
              <w:rPr>
                <w:bCs/>
                <w:sz w:val="28"/>
                <w:szCs w:val="28"/>
              </w:rPr>
              <w:t>Quyết định</w:t>
            </w:r>
          </w:p>
        </w:tc>
        <w:tc>
          <w:tcPr>
            <w:tcW w:w="4680" w:type="dxa"/>
            <w:vAlign w:val="center"/>
          </w:tcPr>
          <w:p w:rsidR="000046A9" w:rsidRDefault="000046A9" w:rsidP="0097650A">
            <w:pPr>
              <w:tabs>
                <w:tab w:val="left" w:pos="5220"/>
              </w:tabs>
              <w:jc w:val="both"/>
              <w:rPr>
                <w:color w:val="000000"/>
                <w:sz w:val="28"/>
                <w:szCs w:val="28"/>
              </w:rPr>
            </w:pPr>
            <w:r>
              <w:rPr>
                <w:color w:val="000000"/>
                <w:sz w:val="28"/>
                <w:szCs w:val="28"/>
              </w:rPr>
              <w:t>Ban hành Quy định về quản lý, vận hành, khai thác hệ thống cấp nước đô thị và khu công nghiệp trên địa bàn thành phố Đà Nẵng</w:t>
            </w:r>
          </w:p>
        </w:tc>
        <w:tc>
          <w:tcPr>
            <w:tcW w:w="2880" w:type="dxa"/>
            <w:vAlign w:val="center"/>
          </w:tcPr>
          <w:p w:rsidR="000046A9" w:rsidRDefault="000046A9" w:rsidP="00190A80">
            <w:pPr>
              <w:tabs>
                <w:tab w:val="left" w:pos="5220"/>
              </w:tabs>
              <w:jc w:val="center"/>
              <w:rPr>
                <w:bCs/>
                <w:sz w:val="28"/>
                <w:szCs w:val="28"/>
              </w:rPr>
            </w:pPr>
            <w:r>
              <w:rPr>
                <w:bCs/>
                <w:sz w:val="28"/>
                <w:szCs w:val="28"/>
              </w:rPr>
              <w:t>Sở Xây dựng</w:t>
            </w:r>
          </w:p>
        </w:tc>
        <w:tc>
          <w:tcPr>
            <w:tcW w:w="1620" w:type="dxa"/>
            <w:vAlign w:val="center"/>
          </w:tcPr>
          <w:p w:rsidR="000046A9" w:rsidRPr="00033780" w:rsidRDefault="00DA70C1" w:rsidP="00190A80">
            <w:pPr>
              <w:tabs>
                <w:tab w:val="left" w:pos="5220"/>
              </w:tabs>
              <w:jc w:val="center"/>
              <w:rPr>
                <w:bCs/>
                <w:color w:val="000000"/>
                <w:sz w:val="28"/>
                <w:szCs w:val="28"/>
              </w:rPr>
            </w:pPr>
            <w:r w:rsidRPr="00033780">
              <w:rPr>
                <w:bCs/>
                <w:color w:val="000000"/>
                <w:sz w:val="28"/>
                <w:szCs w:val="28"/>
              </w:rPr>
              <w:t>Quý III</w:t>
            </w:r>
          </w:p>
        </w:tc>
        <w:tc>
          <w:tcPr>
            <w:tcW w:w="2340" w:type="dxa"/>
          </w:tcPr>
          <w:p w:rsidR="000046A9" w:rsidRPr="00033780" w:rsidRDefault="000046A9" w:rsidP="00DB22E4">
            <w:pPr>
              <w:tabs>
                <w:tab w:val="left" w:pos="5220"/>
              </w:tabs>
              <w:jc w:val="center"/>
              <w:rPr>
                <w:color w:val="000000"/>
                <w:sz w:val="28"/>
                <w:szCs w:val="28"/>
              </w:rPr>
            </w:pPr>
          </w:p>
        </w:tc>
      </w:tr>
      <w:tr w:rsidR="00C55425" w:rsidRPr="000C6919">
        <w:trPr>
          <w:trHeight w:val="325"/>
        </w:trPr>
        <w:tc>
          <w:tcPr>
            <w:tcW w:w="746" w:type="dxa"/>
            <w:vAlign w:val="center"/>
          </w:tcPr>
          <w:p w:rsidR="00C55425" w:rsidRDefault="00C55425" w:rsidP="00DB22E4">
            <w:pPr>
              <w:tabs>
                <w:tab w:val="left" w:pos="5220"/>
              </w:tabs>
              <w:jc w:val="center"/>
              <w:rPr>
                <w:bCs/>
                <w:sz w:val="28"/>
                <w:szCs w:val="28"/>
              </w:rPr>
            </w:pPr>
            <w:r>
              <w:rPr>
                <w:bCs/>
                <w:sz w:val="28"/>
                <w:szCs w:val="28"/>
              </w:rPr>
              <w:t>30</w:t>
            </w:r>
          </w:p>
        </w:tc>
        <w:tc>
          <w:tcPr>
            <w:tcW w:w="1594" w:type="dxa"/>
            <w:vAlign w:val="center"/>
          </w:tcPr>
          <w:p w:rsidR="00C55425" w:rsidRDefault="00C55425" w:rsidP="00DB22E4">
            <w:pPr>
              <w:tabs>
                <w:tab w:val="left" w:pos="5220"/>
              </w:tabs>
              <w:jc w:val="both"/>
              <w:rPr>
                <w:bCs/>
                <w:sz w:val="28"/>
                <w:szCs w:val="28"/>
              </w:rPr>
            </w:pPr>
            <w:r>
              <w:rPr>
                <w:bCs/>
                <w:sz w:val="28"/>
                <w:szCs w:val="28"/>
              </w:rPr>
              <w:t xml:space="preserve">Quyết định </w:t>
            </w:r>
          </w:p>
        </w:tc>
        <w:tc>
          <w:tcPr>
            <w:tcW w:w="4680" w:type="dxa"/>
            <w:vAlign w:val="center"/>
          </w:tcPr>
          <w:p w:rsidR="00C55425" w:rsidRDefault="00C55425" w:rsidP="0097650A">
            <w:pPr>
              <w:tabs>
                <w:tab w:val="left" w:pos="5220"/>
              </w:tabs>
              <w:jc w:val="both"/>
              <w:rPr>
                <w:color w:val="000000"/>
                <w:sz w:val="28"/>
                <w:szCs w:val="28"/>
              </w:rPr>
            </w:pPr>
            <w:r>
              <w:rPr>
                <w:color w:val="000000"/>
                <w:sz w:val="28"/>
                <w:szCs w:val="28"/>
              </w:rPr>
              <w:t>Ban hành Quy định về quản lý loại hình hoạt động kinh doanh dịch vụ cầm đồ trên địa bàn thành phố Đà Nẵng</w:t>
            </w:r>
          </w:p>
        </w:tc>
        <w:tc>
          <w:tcPr>
            <w:tcW w:w="2880" w:type="dxa"/>
            <w:vAlign w:val="center"/>
          </w:tcPr>
          <w:p w:rsidR="00C55425" w:rsidRDefault="00C55425" w:rsidP="00190A80">
            <w:pPr>
              <w:tabs>
                <w:tab w:val="left" w:pos="5220"/>
              </w:tabs>
              <w:jc w:val="center"/>
              <w:rPr>
                <w:bCs/>
                <w:sz w:val="28"/>
                <w:szCs w:val="28"/>
              </w:rPr>
            </w:pPr>
            <w:r>
              <w:rPr>
                <w:bCs/>
                <w:sz w:val="28"/>
                <w:szCs w:val="28"/>
              </w:rPr>
              <w:t xml:space="preserve">Công an thành phố </w:t>
            </w:r>
          </w:p>
        </w:tc>
        <w:tc>
          <w:tcPr>
            <w:tcW w:w="1620" w:type="dxa"/>
            <w:vAlign w:val="center"/>
          </w:tcPr>
          <w:p w:rsidR="00C55425" w:rsidRPr="00033780" w:rsidRDefault="00DA70C1" w:rsidP="00190A80">
            <w:pPr>
              <w:tabs>
                <w:tab w:val="left" w:pos="5220"/>
              </w:tabs>
              <w:jc w:val="center"/>
              <w:rPr>
                <w:bCs/>
                <w:color w:val="000000"/>
                <w:sz w:val="28"/>
                <w:szCs w:val="28"/>
              </w:rPr>
            </w:pPr>
            <w:r w:rsidRPr="00033780">
              <w:rPr>
                <w:bCs/>
                <w:color w:val="000000"/>
                <w:sz w:val="28"/>
                <w:szCs w:val="28"/>
              </w:rPr>
              <w:t>Quý I</w:t>
            </w:r>
          </w:p>
        </w:tc>
        <w:tc>
          <w:tcPr>
            <w:tcW w:w="2340" w:type="dxa"/>
          </w:tcPr>
          <w:p w:rsidR="00C55425" w:rsidRPr="00033780" w:rsidRDefault="00C55425" w:rsidP="00DB22E4">
            <w:pPr>
              <w:tabs>
                <w:tab w:val="left" w:pos="5220"/>
              </w:tabs>
              <w:jc w:val="center"/>
              <w:rPr>
                <w:color w:val="000000"/>
                <w:sz w:val="28"/>
                <w:szCs w:val="28"/>
              </w:rPr>
            </w:pPr>
          </w:p>
        </w:tc>
      </w:tr>
      <w:tr w:rsidR="00C55425" w:rsidRPr="000C6919">
        <w:trPr>
          <w:trHeight w:val="325"/>
        </w:trPr>
        <w:tc>
          <w:tcPr>
            <w:tcW w:w="746" w:type="dxa"/>
            <w:vAlign w:val="center"/>
          </w:tcPr>
          <w:p w:rsidR="00C55425" w:rsidRDefault="00C55425" w:rsidP="00DB22E4">
            <w:pPr>
              <w:tabs>
                <w:tab w:val="left" w:pos="5220"/>
              </w:tabs>
              <w:jc w:val="center"/>
              <w:rPr>
                <w:bCs/>
                <w:sz w:val="28"/>
                <w:szCs w:val="28"/>
              </w:rPr>
            </w:pPr>
            <w:r>
              <w:rPr>
                <w:bCs/>
                <w:sz w:val="28"/>
                <w:szCs w:val="28"/>
              </w:rPr>
              <w:t>31</w:t>
            </w:r>
          </w:p>
        </w:tc>
        <w:tc>
          <w:tcPr>
            <w:tcW w:w="1594" w:type="dxa"/>
            <w:vAlign w:val="center"/>
          </w:tcPr>
          <w:p w:rsidR="00C55425" w:rsidRDefault="00C55425" w:rsidP="00DB22E4">
            <w:pPr>
              <w:tabs>
                <w:tab w:val="left" w:pos="5220"/>
              </w:tabs>
              <w:jc w:val="both"/>
              <w:rPr>
                <w:bCs/>
                <w:sz w:val="28"/>
                <w:szCs w:val="28"/>
              </w:rPr>
            </w:pPr>
            <w:r>
              <w:rPr>
                <w:bCs/>
                <w:sz w:val="28"/>
                <w:szCs w:val="28"/>
              </w:rPr>
              <w:t>Quyết định</w:t>
            </w:r>
          </w:p>
        </w:tc>
        <w:tc>
          <w:tcPr>
            <w:tcW w:w="4680" w:type="dxa"/>
            <w:vAlign w:val="center"/>
          </w:tcPr>
          <w:p w:rsidR="00C55425" w:rsidRDefault="00C55425" w:rsidP="00C55425">
            <w:pPr>
              <w:tabs>
                <w:tab w:val="left" w:pos="5220"/>
              </w:tabs>
              <w:jc w:val="both"/>
              <w:rPr>
                <w:color w:val="000000"/>
                <w:sz w:val="28"/>
                <w:szCs w:val="28"/>
              </w:rPr>
            </w:pPr>
            <w:r>
              <w:rPr>
                <w:color w:val="000000"/>
                <w:sz w:val="28"/>
                <w:szCs w:val="28"/>
              </w:rPr>
              <w:t xml:space="preserve">Quy định chức năng, nhiệm vụ, cơ cấu tổ chức, quan hệ công tác, chế độ chính sách đối với lực lượng dân phòng thành </w:t>
            </w:r>
            <w:r>
              <w:rPr>
                <w:color w:val="000000"/>
                <w:sz w:val="28"/>
                <w:szCs w:val="28"/>
              </w:rPr>
              <w:lastRenderedPageBreak/>
              <w:t>phố (thay thế Quyết định 103/2000/QĐ-UBNDngày 19/9/2000)</w:t>
            </w:r>
          </w:p>
        </w:tc>
        <w:tc>
          <w:tcPr>
            <w:tcW w:w="2880" w:type="dxa"/>
            <w:vAlign w:val="center"/>
          </w:tcPr>
          <w:p w:rsidR="00C55425" w:rsidRDefault="00C55425" w:rsidP="00190A80">
            <w:pPr>
              <w:tabs>
                <w:tab w:val="left" w:pos="5220"/>
              </w:tabs>
              <w:jc w:val="center"/>
              <w:rPr>
                <w:bCs/>
                <w:sz w:val="28"/>
                <w:szCs w:val="28"/>
              </w:rPr>
            </w:pPr>
            <w:r>
              <w:rPr>
                <w:bCs/>
                <w:sz w:val="28"/>
                <w:szCs w:val="28"/>
              </w:rPr>
              <w:lastRenderedPageBreak/>
              <w:t>Công an thành phố</w:t>
            </w:r>
          </w:p>
        </w:tc>
        <w:tc>
          <w:tcPr>
            <w:tcW w:w="1620" w:type="dxa"/>
            <w:vAlign w:val="center"/>
          </w:tcPr>
          <w:p w:rsidR="00C55425" w:rsidRPr="00033780" w:rsidRDefault="00DA70C1" w:rsidP="00190A80">
            <w:pPr>
              <w:tabs>
                <w:tab w:val="left" w:pos="5220"/>
              </w:tabs>
              <w:jc w:val="center"/>
              <w:rPr>
                <w:bCs/>
                <w:color w:val="000000"/>
                <w:sz w:val="28"/>
                <w:szCs w:val="28"/>
              </w:rPr>
            </w:pPr>
            <w:r w:rsidRPr="00033780">
              <w:rPr>
                <w:bCs/>
                <w:color w:val="000000"/>
                <w:sz w:val="28"/>
                <w:szCs w:val="28"/>
              </w:rPr>
              <w:t>Quý II</w:t>
            </w:r>
          </w:p>
        </w:tc>
        <w:tc>
          <w:tcPr>
            <w:tcW w:w="2340" w:type="dxa"/>
          </w:tcPr>
          <w:p w:rsidR="00C55425" w:rsidRPr="00033780" w:rsidRDefault="00C55425" w:rsidP="00DB22E4">
            <w:pPr>
              <w:tabs>
                <w:tab w:val="left" w:pos="5220"/>
              </w:tabs>
              <w:jc w:val="center"/>
              <w:rPr>
                <w:color w:val="000000"/>
                <w:sz w:val="28"/>
                <w:szCs w:val="28"/>
              </w:rPr>
            </w:pPr>
          </w:p>
        </w:tc>
      </w:tr>
      <w:tr w:rsidR="00DA70C1" w:rsidRPr="000C6919">
        <w:trPr>
          <w:trHeight w:val="325"/>
        </w:trPr>
        <w:tc>
          <w:tcPr>
            <w:tcW w:w="746" w:type="dxa"/>
            <w:vAlign w:val="center"/>
          </w:tcPr>
          <w:p w:rsidR="00DA70C1" w:rsidRDefault="00DA70C1" w:rsidP="00DB22E4">
            <w:pPr>
              <w:tabs>
                <w:tab w:val="left" w:pos="5220"/>
              </w:tabs>
              <w:jc w:val="center"/>
              <w:rPr>
                <w:bCs/>
                <w:sz w:val="28"/>
                <w:szCs w:val="28"/>
              </w:rPr>
            </w:pPr>
            <w:r>
              <w:rPr>
                <w:bCs/>
                <w:sz w:val="28"/>
                <w:szCs w:val="28"/>
              </w:rPr>
              <w:t>32</w:t>
            </w:r>
          </w:p>
        </w:tc>
        <w:tc>
          <w:tcPr>
            <w:tcW w:w="1594" w:type="dxa"/>
            <w:vAlign w:val="center"/>
          </w:tcPr>
          <w:p w:rsidR="00DA70C1" w:rsidRDefault="00DA70C1" w:rsidP="00DB22E4">
            <w:pPr>
              <w:tabs>
                <w:tab w:val="left" w:pos="5220"/>
              </w:tabs>
              <w:jc w:val="both"/>
              <w:rPr>
                <w:bCs/>
                <w:sz w:val="28"/>
                <w:szCs w:val="28"/>
              </w:rPr>
            </w:pPr>
            <w:r>
              <w:rPr>
                <w:bCs/>
                <w:sz w:val="28"/>
                <w:szCs w:val="28"/>
              </w:rPr>
              <w:t>Quyết định</w:t>
            </w:r>
          </w:p>
        </w:tc>
        <w:tc>
          <w:tcPr>
            <w:tcW w:w="4680" w:type="dxa"/>
            <w:vAlign w:val="center"/>
          </w:tcPr>
          <w:p w:rsidR="00DA70C1" w:rsidRDefault="00DA70C1" w:rsidP="00C55425">
            <w:pPr>
              <w:tabs>
                <w:tab w:val="left" w:pos="5220"/>
              </w:tabs>
              <w:jc w:val="both"/>
              <w:rPr>
                <w:color w:val="000000"/>
                <w:sz w:val="28"/>
                <w:szCs w:val="28"/>
              </w:rPr>
            </w:pPr>
            <w:r>
              <w:rPr>
                <w:color w:val="000000"/>
                <w:sz w:val="28"/>
                <w:szCs w:val="28"/>
              </w:rPr>
              <w:t xml:space="preserve">Sửa đổi Điều 1 Quyết định số 07/2013/QĐ-UBND ngày 31/01/2013 của UBND thành phố về quy định mức thu, quản lý và sử dụng phí tham quan Bảo tàng Điêu khắc Chăm </w:t>
            </w:r>
          </w:p>
        </w:tc>
        <w:tc>
          <w:tcPr>
            <w:tcW w:w="2880" w:type="dxa"/>
            <w:vAlign w:val="center"/>
          </w:tcPr>
          <w:p w:rsidR="00DA70C1" w:rsidRDefault="00DA70C1" w:rsidP="00190A80">
            <w:pPr>
              <w:tabs>
                <w:tab w:val="left" w:pos="5220"/>
              </w:tabs>
              <w:jc w:val="center"/>
              <w:rPr>
                <w:bCs/>
                <w:sz w:val="28"/>
                <w:szCs w:val="28"/>
              </w:rPr>
            </w:pPr>
            <w:r>
              <w:rPr>
                <w:bCs/>
                <w:sz w:val="28"/>
                <w:szCs w:val="28"/>
              </w:rPr>
              <w:t>Sở Tài chính</w:t>
            </w:r>
          </w:p>
        </w:tc>
        <w:tc>
          <w:tcPr>
            <w:tcW w:w="1620" w:type="dxa"/>
            <w:vAlign w:val="center"/>
          </w:tcPr>
          <w:p w:rsidR="00DA70C1" w:rsidRPr="00033780" w:rsidRDefault="00DA70C1" w:rsidP="00190A80">
            <w:pPr>
              <w:tabs>
                <w:tab w:val="left" w:pos="5220"/>
              </w:tabs>
              <w:jc w:val="center"/>
              <w:rPr>
                <w:bCs/>
                <w:color w:val="000000"/>
                <w:sz w:val="28"/>
                <w:szCs w:val="28"/>
              </w:rPr>
            </w:pPr>
            <w:r w:rsidRPr="00033780">
              <w:rPr>
                <w:bCs/>
                <w:color w:val="000000"/>
                <w:sz w:val="28"/>
                <w:szCs w:val="28"/>
              </w:rPr>
              <w:t>Quý I</w:t>
            </w:r>
          </w:p>
        </w:tc>
        <w:tc>
          <w:tcPr>
            <w:tcW w:w="2340" w:type="dxa"/>
          </w:tcPr>
          <w:p w:rsidR="00DA70C1" w:rsidRPr="00033780" w:rsidRDefault="00DA70C1" w:rsidP="00DB22E4">
            <w:pPr>
              <w:tabs>
                <w:tab w:val="left" w:pos="5220"/>
              </w:tabs>
              <w:jc w:val="center"/>
              <w:rPr>
                <w:color w:val="000000"/>
                <w:sz w:val="28"/>
                <w:szCs w:val="28"/>
              </w:rPr>
            </w:pPr>
          </w:p>
        </w:tc>
      </w:tr>
      <w:tr w:rsidR="00DA70C1" w:rsidRPr="000C6919">
        <w:trPr>
          <w:trHeight w:val="325"/>
        </w:trPr>
        <w:tc>
          <w:tcPr>
            <w:tcW w:w="746" w:type="dxa"/>
            <w:vAlign w:val="center"/>
          </w:tcPr>
          <w:p w:rsidR="00DA70C1" w:rsidRDefault="00DA70C1" w:rsidP="00DB22E4">
            <w:pPr>
              <w:tabs>
                <w:tab w:val="left" w:pos="5220"/>
              </w:tabs>
              <w:jc w:val="center"/>
              <w:rPr>
                <w:bCs/>
                <w:sz w:val="28"/>
                <w:szCs w:val="28"/>
              </w:rPr>
            </w:pPr>
            <w:r>
              <w:rPr>
                <w:bCs/>
                <w:sz w:val="28"/>
                <w:szCs w:val="28"/>
              </w:rPr>
              <w:t>33</w:t>
            </w:r>
          </w:p>
        </w:tc>
        <w:tc>
          <w:tcPr>
            <w:tcW w:w="1594" w:type="dxa"/>
            <w:vAlign w:val="center"/>
          </w:tcPr>
          <w:p w:rsidR="00DA70C1" w:rsidRDefault="00DA70C1" w:rsidP="00DB22E4">
            <w:pPr>
              <w:tabs>
                <w:tab w:val="left" w:pos="5220"/>
              </w:tabs>
              <w:jc w:val="both"/>
              <w:rPr>
                <w:bCs/>
                <w:sz w:val="28"/>
                <w:szCs w:val="28"/>
              </w:rPr>
            </w:pPr>
            <w:r>
              <w:rPr>
                <w:bCs/>
                <w:sz w:val="28"/>
                <w:szCs w:val="28"/>
              </w:rPr>
              <w:t>Quyết định</w:t>
            </w:r>
          </w:p>
        </w:tc>
        <w:tc>
          <w:tcPr>
            <w:tcW w:w="4680" w:type="dxa"/>
            <w:vAlign w:val="center"/>
          </w:tcPr>
          <w:p w:rsidR="00DA70C1" w:rsidRDefault="00DA70C1" w:rsidP="00C55425">
            <w:pPr>
              <w:tabs>
                <w:tab w:val="left" w:pos="5220"/>
              </w:tabs>
              <w:jc w:val="both"/>
              <w:rPr>
                <w:color w:val="000000"/>
                <w:sz w:val="28"/>
                <w:szCs w:val="28"/>
              </w:rPr>
            </w:pPr>
            <w:r>
              <w:rPr>
                <w:color w:val="000000"/>
                <w:sz w:val="28"/>
                <w:szCs w:val="28"/>
              </w:rPr>
              <w:t>Quy định mức thu, quản lý và sử dụng phí bảo vệ môi trường đối với nước thải sinh hoạt trên địa bàn thành phố</w:t>
            </w:r>
          </w:p>
        </w:tc>
        <w:tc>
          <w:tcPr>
            <w:tcW w:w="2880" w:type="dxa"/>
            <w:vAlign w:val="center"/>
          </w:tcPr>
          <w:p w:rsidR="00DA70C1" w:rsidRDefault="00DA70C1" w:rsidP="00190A80">
            <w:pPr>
              <w:tabs>
                <w:tab w:val="left" w:pos="5220"/>
              </w:tabs>
              <w:jc w:val="center"/>
              <w:rPr>
                <w:bCs/>
                <w:sz w:val="28"/>
                <w:szCs w:val="28"/>
              </w:rPr>
            </w:pPr>
            <w:r>
              <w:rPr>
                <w:bCs/>
                <w:sz w:val="28"/>
                <w:szCs w:val="28"/>
              </w:rPr>
              <w:t>Sở Tài chính</w:t>
            </w:r>
          </w:p>
        </w:tc>
        <w:tc>
          <w:tcPr>
            <w:tcW w:w="1620" w:type="dxa"/>
            <w:vAlign w:val="center"/>
          </w:tcPr>
          <w:p w:rsidR="00DA70C1" w:rsidRPr="00033780" w:rsidRDefault="00DA70C1" w:rsidP="00190A80">
            <w:pPr>
              <w:tabs>
                <w:tab w:val="left" w:pos="5220"/>
              </w:tabs>
              <w:jc w:val="center"/>
              <w:rPr>
                <w:bCs/>
                <w:color w:val="000000"/>
                <w:sz w:val="28"/>
                <w:szCs w:val="28"/>
              </w:rPr>
            </w:pPr>
            <w:r w:rsidRPr="00033780">
              <w:rPr>
                <w:bCs/>
                <w:color w:val="000000"/>
                <w:sz w:val="28"/>
                <w:szCs w:val="28"/>
              </w:rPr>
              <w:t xml:space="preserve">Quý </w:t>
            </w:r>
            <w:r w:rsidR="00FF15C5" w:rsidRPr="00033780">
              <w:rPr>
                <w:bCs/>
                <w:color w:val="000000"/>
                <w:sz w:val="28"/>
                <w:szCs w:val="28"/>
              </w:rPr>
              <w:t>I</w:t>
            </w:r>
          </w:p>
        </w:tc>
        <w:tc>
          <w:tcPr>
            <w:tcW w:w="2340" w:type="dxa"/>
          </w:tcPr>
          <w:p w:rsidR="00DA70C1" w:rsidRPr="00033780" w:rsidRDefault="00DA70C1" w:rsidP="00DB22E4">
            <w:pPr>
              <w:tabs>
                <w:tab w:val="left" w:pos="5220"/>
              </w:tabs>
              <w:jc w:val="center"/>
              <w:rPr>
                <w:color w:val="000000"/>
                <w:sz w:val="28"/>
                <w:szCs w:val="28"/>
              </w:rPr>
            </w:pPr>
          </w:p>
        </w:tc>
      </w:tr>
      <w:tr w:rsidR="00DA70C1" w:rsidRPr="000C6919">
        <w:trPr>
          <w:trHeight w:val="325"/>
        </w:trPr>
        <w:tc>
          <w:tcPr>
            <w:tcW w:w="746" w:type="dxa"/>
            <w:vAlign w:val="center"/>
          </w:tcPr>
          <w:p w:rsidR="00DA70C1" w:rsidRDefault="00DA70C1" w:rsidP="00DB22E4">
            <w:pPr>
              <w:tabs>
                <w:tab w:val="left" w:pos="5220"/>
              </w:tabs>
              <w:jc w:val="center"/>
              <w:rPr>
                <w:bCs/>
                <w:sz w:val="28"/>
                <w:szCs w:val="28"/>
              </w:rPr>
            </w:pPr>
            <w:r>
              <w:rPr>
                <w:bCs/>
                <w:sz w:val="28"/>
                <w:szCs w:val="28"/>
              </w:rPr>
              <w:t>34</w:t>
            </w:r>
          </w:p>
        </w:tc>
        <w:tc>
          <w:tcPr>
            <w:tcW w:w="1594" w:type="dxa"/>
            <w:vAlign w:val="center"/>
          </w:tcPr>
          <w:p w:rsidR="00DA70C1" w:rsidRDefault="00DA70C1" w:rsidP="00DB22E4">
            <w:pPr>
              <w:tabs>
                <w:tab w:val="left" w:pos="5220"/>
              </w:tabs>
              <w:jc w:val="both"/>
              <w:rPr>
                <w:bCs/>
                <w:sz w:val="28"/>
                <w:szCs w:val="28"/>
              </w:rPr>
            </w:pPr>
            <w:r>
              <w:rPr>
                <w:bCs/>
                <w:sz w:val="28"/>
                <w:szCs w:val="28"/>
              </w:rPr>
              <w:t>Quyết định</w:t>
            </w:r>
          </w:p>
        </w:tc>
        <w:tc>
          <w:tcPr>
            <w:tcW w:w="4680" w:type="dxa"/>
            <w:vAlign w:val="center"/>
          </w:tcPr>
          <w:p w:rsidR="00DA70C1" w:rsidRDefault="00DA70C1" w:rsidP="00DA70C1">
            <w:pPr>
              <w:tabs>
                <w:tab w:val="left" w:pos="5220"/>
              </w:tabs>
              <w:jc w:val="both"/>
              <w:rPr>
                <w:color w:val="000000"/>
                <w:sz w:val="28"/>
                <w:szCs w:val="28"/>
              </w:rPr>
            </w:pPr>
            <w:r>
              <w:rPr>
                <w:color w:val="000000"/>
                <w:sz w:val="28"/>
                <w:szCs w:val="28"/>
              </w:rPr>
              <w:t xml:space="preserve">Quy định quy trình thẩm định quyết toán XDCB thuộc nguồn vốn do ngân sách cấp quận, huyện quản lý  </w:t>
            </w:r>
          </w:p>
        </w:tc>
        <w:tc>
          <w:tcPr>
            <w:tcW w:w="2880" w:type="dxa"/>
            <w:vAlign w:val="center"/>
          </w:tcPr>
          <w:p w:rsidR="00DA70C1" w:rsidRDefault="00C51EDA" w:rsidP="00190A80">
            <w:pPr>
              <w:tabs>
                <w:tab w:val="left" w:pos="5220"/>
              </w:tabs>
              <w:jc w:val="center"/>
              <w:rPr>
                <w:bCs/>
                <w:sz w:val="28"/>
                <w:szCs w:val="28"/>
              </w:rPr>
            </w:pPr>
            <w:r>
              <w:rPr>
                <w:bCs/>
                <w:sz w:val="28"/>
                <w:szCs w:val="28"/>
              </w:rPr>
              <w:t>Sở Tài chính</w:t>
            </w:r>
          </w:p>
        </w:tc>
        <w:tc>
          <w:tcPr>
            <w:tcW w:w="1620" w:type="dxa"/>
            <w:vAlign w:val="center"/>
          </w:tcPr>
          <w:p w:rsidR="00DA70C1" w:rsidRPr="00033780" w:rsidRDefault="00C51EDA" w:rsidP="00190A80">
            <w:pPr>
              <w:tabs>
                <w:tab w:val="left" w:pos="5220"/>
              </w:tabs>
              <w:jc w:val="center"/>
              <w:rPr>
                <w:bCs/>
                <w:color w:val="000000"/>
                <w:sz w:val="28"/>
                <w:szCs w:val="28"/>
              </w:rPr>
            </w:pPr>
            <w:r w:rsidRPr="00033780">
              <w:rPr>
                <w:bCs/>
                <w:color w:val="000000"/>
                <w:sz w:val="28"/>
                <w:szCs w:val="28"/>
              </w:rPr>
              <w:t>Quý II</w:t>
            </w:r>
          </w:p>
        </w:tc>
        <w:tc>
          <w:tcPr>
            <w:tcW w:w="2340" w:type="dxa"/>
          </w:tcPr>
          <w:p w:rsidR="00DA70C1" w:rsidRPr="00033780" w:rsidRDefault="00DA70C1" w:rsidP="00DB22E4">
            <w:pPr>
              <w:tabs>
                <w:tab w:val="left" w:pos="5220"/>
              </w:tabs>
              <w:jc w:val="center"/>
              <w:rPr>
                <w:color w:val="000000"/>
                <w:sz w:val="28"/>
                <w:szCs w:val="28"/>
              </w:rPr>
            </w:pPr>
          </w:p>
        </w:tc>
      </w:tr>
      <w:tr w:rsidR="00C51EDA" w:rsidRPr="000C6919">
        <w:trPr>
          <w:trHeight w:val="325"/>
        </w:trPr>
        <w:tc>
          <w:tcPr>
            <w:tcW w:w="746" w:type="dxa"/>
            <w:vAlign w:val="center"/>
          </w:tcPr>
          <w:p w:rsidR="00C51EDA" w:rsidRDefault="00C51EDA" w:rsidP="00DB22E4">
            <w:pPr>
              <w:tabs>
                <w:tab w:val="left" w:pos="5220"/>
              </w:tabs>
              <w:jc w:val="center"/>
              <w:rPr>
                <w:bCs/>
                <w:sz w:val="28"/>
                <w:szCs w:val="28"/>
              </w:rPr>
            </w:pPr>
            <w:r>
              <w:rPr>
                <w:bCs/>
                <w:sz w:val="28"/>
                <w:szCs w:val="28"/>
              </w:rPr>
              <w:t>35</w:t>
            </w:r>
          </w:p>
        </w:tc>
        <w:tc>
          <w:tcPr>
            <w:tcW w:w="1594" w:type="dxa"/>
            <w:vAlign w:val="center"/>
          </w:tcPr>
          <w:p w:rsidR="00C51EDA" w:rsidRDefault="00C51EDA" w:rsidP="00DB22E4">
            <w:pPr>
              <w:tabs>
                <w:tab w:val="left" w:pos="5220"/>
              </w:tabs>
              <w:jc w:val="both"/>
              <w:rPr>
                <w:bCs/>
                <w:sz w:val="28"/>
                <w:szCs w:val="28"/>
              </w:rPr>
            </w:pPr>
            <w:r>
              <w:rPr>
                <w:bCs/>
                <w:sz w:val="28"/>
                <w:szCs w:val="28"/>
              </w:rPr>
              <w:t>Quyết định</w:t>
            </w:r>
          </w:p>
        </w:tc>
        <w:tc>
          <w:tcPr>
            <w:tcW w:w="4680" w:type="dxa"/>
            <w:vAlign w:val="center"/>
          </w:tcPr>
          <w:p w:rsidR="00C51EDA" w:rsidRDefault="00C51EDA" w:rsidP="00DA70C1">
            <w:pPr>
              <w:tabs>
                <w:tab w:val="left" w:pos="5220"/>
              </w:tabs>
              <w:jc w:val="both"/>
              <w:rPr>
                <w:color w:val="000000"/>
                <w:sz w:val="28"/>
                <w:szCs w:val="28"/>
              </w:rPr>
            </w:pPr>
            <w:r>
              <w:rPr>
                <w:color w:val="000000"/>
                <w:sz w:val="28"/>
                <w:szCs w:val="28"/>
              </w:rPr>
              <w:t>Quy định phân cấp quản lý nhà nước về giá trên địa bàn thành phố</w:t>
            </w:r>
          </w:p>
        </w:tc>
        <w:tc>
          <w:tcPr>
            <w:tcW w:w="2880" w:type="dxa"/>
            <w:vAlign w:val="center"/>
          </w:tcPr>
          <w:p w:rsidR="00C51EDA" w:rsidRDefault="00C51EDA" w:rsidP="00190A80">
            <w:pPr>
              <w:tabs>
                <w:tab w:val="left" w:pos="5220"/>
              </w:tabs>
              <w:jc w:val="center"/>
              <w:rPr>
                <w:bCs/>
                <w:sz w:val="28"/>
                <w:szCs w:val="28"/>
              </w:rPr>
            </w:pPr>
            <w:r>
              <w:rPr>
                <w:bCs/>
                <w:sz w:val="28"/>
                <w:szCs w:val="28"/>
              </w:rPr>
              <w:t>Sở Tài chính</w:t>
            </w:r>
          </w:p>
        </w:tc>
        <w:tc>
          <w:tcPr>
            <w:tcW w:w="1620" w:type="dxa"/>
            <w:vAlign w:val="center"/>
          </w:tcPr>
          <w:p w:rsidR="00C51EDA" w:rsidRPr="00033780" w:rsidRDefault="00C51EDA" w:rsidP="00190A80">
            <w:pPr>
              <w:tabs>
                <w:tab w:val="left" w:pos="5220"/>
              </w:tabs>
              <w:jc w:val="center"/>
              <w:rPr>
                <w:bCs/>
                <w:color w:val="000000"/>
                <w:sz w:val="28"/>
                <w:szCs w:val="28"/>
              </w:rPr>
            </w:pPr>
            <w:r w:rsidRPr="00033780">
              <w:rPr>
                <w:bCs/>
                <w:color w:val="000000"/>
                <w:sz w:val="28"/>
                <w:szCs w:val="28"/>
              </w:rPr>
              <w:t>Quý II</w:t>
            </w:r>
          </w:p>
        </w:tc>
        <w:tc>
          <w:tcPr>
            <w:tcW w:w="2340" w:type="dxa"/>
          </w:tcPr>
          <w:p w:rsidR="00C51EDA" w:rsidRPr="00033780" w:rsidRDefault="00C51EDA" w:rsidP="00DB22E4">
            <w:pPr>
              <w:tabs>
                <w:tab w:val="left" w:pos="5220"/>
              </w:tabs>
              <w:jc w:val="center"/>
              <w:rPr>
                <w:color w:val="000000"/>
                <w:sz w:val="28"/>
                <w:szCs w:val="28"/>
              </w:rPr>
            </w:pPr>
          </w:p>
        </w:tc>
      </w:tr>
      <w:tr w:rsidR="00C51EDA" w:rsidRPr="000C6919">
        <w:trPr>
          <w:trHeight w:val="325"/>
        </w:trPr>
        <w:tc>
          <w:tcPr>
            <w:tcW w:w="746" w:type="dxa"/>
            <w:vAlign w:val="center"/>
          </w:tcPr>
          <w:p w:rsidR="00C51EDA" w:rsidRDefault="00C51EDA" w:rsidP="00DB22E4">
            <w:pPr>
              <w:tabs>
                <w:tab w:val="left" w:pos="5220"/>
              </w:tabs>
              <w:jc w:val="center"/>
              <w:rPr>
                <w:bCs/>
                <w:sz w:val="28"/>
                <w:szCs w:val="28"/>
              </w:rPr>
            </w:pPr>
            <w:r>
              <w:rPr>
                <w:bCs/>
                <w:sz w:val="28"/>
                <w:szCs w:val="28"/>
              </w:rPr>
              <w:t>36</w:t>
            </w:r>
          </w:p>
        </w:tc>
        <w:tc>
          <w:tcPr>
            <w:tcW w:w="1594" w:type="dxa"/>
            <w:vAlign w:val="center"/>
          </w:tcPr>
          <w:p w:rsidR="00C51EDA" w:rsidRDefault="00C51EDA" w:rsidP="00DB22E4">
            <w:pPr>
              <w:tabs>
                <w:tab w:val="left" w:pos="5220"/>
              </w:tabs>
              <w:jc w:val="both"/>
              <w:rPr>
                <w:bCs/>
                <w:sz w:val="28"/>
                <w:szCs w:val="28"/>
              </w:rPr>
            </w:pPr>
            <w:r>
              <w:rPr>
                <w:bCs/>
                <w:sz w:val="28"/>
                <w:szCs w:val="28"/>
              </w:rPr>
              <w:t>Quyết định</w:t>
            </w:r>
          </w:p>
        </w:tc>
        <w:tc>
          <w:tcPr>
            <w:tcW w:w="4680" w:type="dxa"/>
            <w:vAlign w:val="center"/>
          </w:tcPr>
          <w:p w:rsidR="00C51EDA" w:rsidRDefault="00C51EDA" w:rsidP="00DA70C1">
            <w:pPr>
              <w:tabs>
                <w:tab w:val="left" w:pos="5220"/>
              </w:tabs>
              <w:jc w:val="both"/>
              <w:rPr>
                <w:color w:val="000000"/>
                <w:sz w:val="28"/>
                <w:szCs w:val="28"/>
              </w:rPr>
            </w:pPr>
            <w:r>
              <w:rPr>
                <w:color w:val="000000"/>
                <w:sz w:val="28"/>
                <w:szCs w:val="28"/>
              </w:rPr>
              <w:t>Quy định mức chi bảo đảm cho công tác điều ước quốc tế và công tác thỏa thuận quốc tế trên địa bàn thành phố</w:t>
            </w:r>
          </w:p>
        </w:tc>
        <w:tc>
          <w:tcPr>
            <w:tcW w:w="2880" w:type="dxa"/>
            <w:vAlign w:val="center"/>
          </w:tcPr>
          <w:p w:rsidR="00C51EDA" w:rsidRDefault="00C51EDA" w:rsidP="00190A80">
            <w:pPr>
              <w:tabs>
                <w:tab w:val="left" w:pos="5220"/>
              </w:tabs>
              <w:jc w:val="center"/>
              <w:rPr>
                <w:bCs/>
                <w:sz w:val="28"/>
                <w:szCs w:val="28"/>
              </w:rPr>
            </w:pPr>
            <w:r>
              <w:rPr>
                <w:bCs/>
                <w:sz w:val="28"/>
                <w:szCs w:val="28"/>
              </w:rPr>
              <w:t>Sở Tài chính</w:t>
            </w:r>
          </w:p>
        </w:tc>
        <w:tc>
          <w:tcPr>
            <w:tcW w:w="1620" w:type="dxa"/>
            <w:vAlign w:val="center"/>
          </w:tcPr>
          <w:p w:rsidR="00C51EDA" w:rsidRPr="00033780" w:rsidRDefault="00C51EDA" w:rsidP="00190A80">
            <w:pPr>
              <w:tabs>
                <w:tab w:val="left" w:pos="5220"/>
              </w:tabs>
              <w:jc w:val="center"/>
              <w:rPr>
                <w:bCs/>
                <w:color w:val="000000"/>
                <w:sz w:val="28"/>
                <w:szCs w:val="28"/>
              </w:rPr>
            </w:pPr>
            <w:r w:rsidRPr="00033780">
              <w:rPr>
                <w:bCs/>
                <w:color w:val="000000"/>
                <w:sz w:val="28"/>
                <w:szCs w:val="28"/>
              </w:rPr>
              <w:t>Quý III</w:t>
            </w:r>
          </w:p>
        </w:tc>
        <w:tc>
          <w:tcPr>
            <w:tcW w:w="2340" w:type="dxa"/>
          </w:tcPr>
          <w:p w:rsidR="00C51EDA" w:rsidRPr="00033780" w:rsidRDefault="00C51EDA" w:rsidP="00DB22E4">
            <w:pPr>
              <w:tabs>
                <w:tab w:val="left" w:pos="5220"/>
              </w:tabs>
              <w:jc w:val="center"/>
              <w:rPr>
                <w:color w:val="000000"/>
                <w:sz w:val="28"/>
                <w:szCs w:val="28"/>
              </w:rPr>
            </w:pPr>
          </w:p>
        </w:tc>
      </w:tr>
      <w:tr w:rsidR="00C51EDA" w:rsidRPr="000C6919">
        <w:trPr>
          <w:trHeight w:val="325"/>
        </w:trPr>
        <w:tc>
          <w:tcPr>
            <w:tcW w:w="746" w:type="dxa"/>
            <w:vAlign w:val="center"/>
          </w:tcPr>
          <w:p w:rsidR="00C51EDA" w:rsidRDefault="00C51EDA" w:rsidP="00DB22E4">
            <w:pPr>
              <w:tabs>
                <w:tab w:val="left" w:pos="5220"/>
              </w:tabs>
              <w:jc w:val="center"/>
              <w:rPr>
                <w:bCs/>
                <w:sz w:val="28"/>
                <w:szCs w:val="28"/>
              </w:rPr>
            </w:pPr>
            <w:r>
              <w:rPr>
                <w:bCs/>
                <w:sz w:val="28"/>
                <w:szCs w:val="28"/>
              </w:rPr>
              <w:t>37</w:t>
            </w:r>
          </w:p>
        </w:tc>
        <w:tc>
          <w:tcPr>
            <w:tcW w:w="1594" w:type="dxa"/>
            <w:vAlign w:val="center"/>
          </w:tcPr>
          <w:p w:rsidR="00C51EDA" w:rsidRDefault="00C51EDA" w:rsidP="00DB22E4">
            <w:pPr>
              <w:tabs>
                <w:tab w:val="left" w:pos="5220"/>
              </w:tabs>
              <w:jc w:val="both"/>
              <w:rPr>
                <w:bCs/>
                <w:sz w:val="28"/>
                <w:szCs w:val="28"/>
              </w:rPr>
            </w:pPr>
            <w:r>
              <w:rPr>
                <w:bCs/>
                <w:sz w:val="28"/>
                <w:szCs w:val="28"/>
              </w:rPr>
              <w:t xml:space="preserve">Quyết định </w:t>
            </w:r>
          </w:p>
        </w:tc>
        <w:tc>
          <w:tcPr>
            <w:tcW w:w="4680" w:type="dxa"/>
            <w:vAlign w:val="center"/>
          </w:tcPr>
          <w:p w:rsidR="00C51EDA" w:rsidRDefault="00C51EDA" w:rsidP="00DA70C1">
            <w:pPr>
              <w:tabs>
                <w:tab w:val="left" w:pos="5220"/>
              </w:tabs>
              <w:jc w:val="both"/>
              <w:rPr>
                <w:color w:val="000000"/>
                <w:sz w:val="28"/>
                <w:szCs w:val="28"/>
              </w:rPr>
            </w:pPr>
            <w:r>
              <w:rPr>
                <w:color w:val="000000"/>
                <w:sz w:val="28"/>
                <w:szCs w:val="28"/>
              </w:rPr>
              <w:t>Ban hành bổ sung giá dịch vụ y tế áp dụng tại các cơ sở khám bệnh, chữa bệnh của thành phố Đà Nẵng</w:t>
            </w:r>
          </w:p>
        </w:tc>
        <w:tc>
          <w:tcPr>
            <w:tcW w:w="2880" w:type="dxa"/>
            <w:vAlign w:val="center"/>
          </w:tcPr>
          <w:p w:rsidR="00C51EDA" w:rsidRDefault="00C51EDA" w:rsidP="00190A80">
            <w:pPr>
              <w:tabs>
                <w:tab w:val="left" w:pos="5220"/>
              </w:tabs>
              <w:jc w:val="center"/>
              <w:rPr>
                <w:bCs/>
                <w:sz w:val="28"/>
                <w:szCs w:val="28"/>
              </w:rPr>
            </w:pPr>
            <w:r>
              <w:rPr>
                <w:bCs/>
                <w:sz w:val="28"/>
                <w:szCs w:val="28"/>
              </w:rPr>
              <w:t>Sở Tài chính</w:t>
            </w:r>
          </w:p>
        </w:tc>
        <w:tc>
          <w:tcPr>
            <w:tcW w:w="1620" w:type="dxa"/>
            <w:vAlign w:val="center"/>
          </w:tcPr>
          <w:p w:rsidR="00C51EDA" w:rsidRPr="00033780" w:rsidRDefault="00C51EDA" w:rsidP="00190A80">
            <w:pPr>
              <w:tabs>
                <w:tab w:val="left" w:pos="5220"/>
              </w:tabs>
              <w:jc w:val="center"/>
              <w:rPr>
                <w:bCs/>
                <w:color w:val="000000"/>
                <w:sz w:val="28"/>
                <w:szCs w:val="28"/>
              </w:rPr>
            </w:pPr>
            <w:r w:rsidRPr="00033780">
              <w:rPr>
                <w:bCs/>
                <w:color w:val="000000"/>
                <w:sz w:val="28"/>
                <w:szCs w:val="28"/>
              </w:rPr>
              <w:t>Quý III</w:t>
            </w:r>
          </w:p>
        </w:tc>
        <w:tc>
          <w:tcPr>
            <w:tcW w:w="2340" w:type="dxa"/>
          </w:tcPr>
          <w:p w:rsidR="00C51EDA" w:rsidRPr="00033780" w:rsidRDefault="00C51EDA" w:rsidP="00DB22E4">
            <w:pPr>
              <w:tabs>
                <w:tab w:val="left" w:pos="5220"/>
              </w:tabs>
              <w:jc w:val="center"/>
              <w:rPr>
                <w:color w:val="000000"/>
                <w:sz w:val="28"/>
                <w:szCs w:val="28"/>
              </w:rPr>
            </w:pPr>
          </w:p>
        </w:tc>
      </w:tr>
      <w:tr w:rsidR="003E0699" w:rsidRPr="000C6919">
        <w:trPr>
          <w:trHeight w:val="325"/>
        </w:trPr>
        <w:tc>
          <w:tcPr>
            <w:tcW w:w="746" w:type="dxa"/>
            <w:vAlign w:val="center"/>
          </w:tcPr>
          <w:p w:rsidR="003E0699" w:rsidRDefault="003E0699" w:rsidP="00DB22E4">
            <w:pPr>
              <w:tabs>
                <w:tab w:val="left" w:pos="5220"/>
              </w:tabs>
              <w:jc w:val="center"/>
              <w:rPr>
                <w:bCs/>
                <w:sz w:val="28"/>
                <w:szCs w:val="28"/>
              </w:rPr>
            </w:pPr>
            <w:r>
              <w:rPr>
                <w:bCs/>
                <w:sz w:val="28"/>
                <w:szCs w:val="28"/>
              </w:rPr>
              <w:t>38</w:t>
            </w:r>
          </w:p>
        </w:tc>
        <w:tc>
          <w:tcPr>
            <w:tcW w:w="1594" w:type="dxa"/>
            <w:vAlign w:val="center"/>
          </w:tcPr>
          <w:p w:rsidR="003E0699" w:rsidRDefault="003E0699" w:rsidP="00DB22E4">
            <w:pPr>
              <w:tabs>
                <w:tab w:val="left" w:pos="5220"/>
              </w:tabs>
              <w:jc w:val="both"/>
              <w:rPr>
                <w:bCs/>
                <w:sz w:val="28"/>
                <w:szCs w:val="28"/>
              </w:rPr>
            </w:pPr>
            <w:r>
              <w:rPr>
                <w:bCs/>
                <w:sz w:val="28"/>
                <w:szCs w:val="28"/>
              </w:rPr>
              <w:t>Quyết định</w:t>
            </w:r>
          </w:p>
        </w:tc>
        <w:tc>
          <w:tcPr>
            <w:tcW w:w="4680" w:type="dxa"/>
            <w:vAlign w:val="center"/>
          </w:tcPr>
          <w:p w:rsidR="003E0699" w:rsidRDefault="003E0699" w:rsidP="00DA70C1">
            <w:pPr>
              <w:tabs>
                <w:tab w:val="left" w:pos="5220"/>
              </w:tabs>
              <w:jc w:val="both"/>
              <w:rPr>
                <w:color w:val="000000"/>
                <w:sz w:val="28"/>
                <w:szCs w:val="28"/>
              </w:rPr>
            </w:pPr>
            <w:r>
              <w:rPr>
                <w:color w:val="000000"/>
                <w:sz w:val="28"/>
                <w:szCs w:val="28"/>
              </w:rPr>
              <w:t>Quy định việc quản lý, bảo trì hệ thống đường địa phương trên địa bàn thành phố</w:t>
            </w:r>
          </w:p>
        </w:tc>
        <w:tc>
          <w:tcPr>
            <w:tcW w:w="2880" w:type="dxa"/>
            <w:vAlign w:val="center"/>
          </w:tcPr>
          <w:p w:rsidR="003E0699" w:rsidRDefault="003E0699" w:rsidP="00190A80">
            <w:pPr>
              <w:tabs>
                <w:tab w:val="left" w:pos="5220"/>
              </w:tabs>
              <w:jc w:val="center"/>
              <w:rPr>
                <w:bCs/>
                <w:sz w:val="28"/>
                <w:szCs w:val="28"/>
              </w:rPr>
            </w:pPr>
            <w:r>
              <w:rPr>
                <w:bCs/>
                <w:sz w:val="28"/>
                <w:szCs w:val="28"/>
              </w:rPr>
              <w:t>Sở Giao thông vận tải</w:t>
            </w:r>
          </w:p>
        </w:tc>
        <w:tc>
          <w:tcPr>
            <w:tcW w:w="1620" w:type="dxa"/>
            <w:vAlign w:val="center"/>
          </w:tcPr>
          <w:p w:rsidR="003E0699" w:rsidRPr="00033780" w:rsidRDefault="003E0699" w:rsidP="00190A80">
            <w:pPr>
              <w:tabs>
                <w:tab w:val="left" w:pos="5220"/>
              </w:tabs>
              <w:jc w:val="center"/>
              <w:rPr>
                <w:bCs/>
                <w:color w:val="000000"/>
                <w:sz w:val="28"/>
                <w:szCs w:val="28"/>
              </w:rPr>
            </w:pPr>
            <w:r w:rsidRPr="00033780">
              <w:rPr>
                <w:bCs/>
                <w:color w:val="000000"/>
                <w:sz w:val="28"/>
                <w:szCs w:val="28"/>
              </w:rPr>
              <w:t>Quý III</w:t>
            </w:r>
          </w:p>
        </w:tc>
        <w:tc>
          <w:tcPr>
            <w:tcW w:w="2340" w:type="dxa"/>
          </w:tcPr>
          <w:p w:rsidR="003E0699" w:rsidRPr="00033780" w:rsidRDefault="003E0699" w:rsidP="00DB22E4">
            <w:pPr>
              <w:tabs>
                <w:tab w:val="left" w:pos="5220"/>
              </w:tabs>
              <w:jc w:val="center"/>
              <w:rPr>
                <w:color w:val="000000"/>
                <w:sz w:val="28"/>
                <w:szCs w:val="28"/>
              </w:rPr>
            </w:pPr>
          </w:p>
        </w:tc>
      </w:tr>
      <w:tr w:rsidR="003E0699" w:rsidRPr="000C6919">
        <w:trPr>
          <w:trHeight w:val="325"/>
        </w:trPr>
        <w:tc>
          <w:tcPr>
            <w:tcW w:w="746" w:type="dxa"/>
            <w:vAlign w:val="center"/>
          </w:tcPr>
          <w:p w:rsidR="003E0699" w:rsidRDefault="003E0699" w:rsidP="00DB22E4">
            <w:pPr>
              <w:tabs>
                <w:tab w:val="left" w:pos="5220"/>
              </w:tabs>
              <w:jc w:val="center"/>
              <w:rPr>
                <w:bCs/>
                <w:sz w:val="28"/>
                <w:szCs w:val="28"/>
              </w:rPr>
            </w:pPr>
            <w:r>
              <w:rPr>
                <w:bCs/>
                <w:sz w:val="28"/>
                <w:szCs w:val="28"/>
              </w:rPr>
              <w:t>39</w:t>
            </w:r>
          </w:p>
        </w:tc>
        <w:tc>
          <w:tcPr>
            <w:tcW w:w="1594" w:type="dxa"/>
            <w:vAlign w:val="center"/>
          </w:tcPr>
          <w:p w:rsidR="003E0699" w:rsidRDefault="003E0699" w:rsidP="00DB22E4">
            <w:pPr>
              <w:tabs>
                <w:tab w:val="left" w:pos="5220"/>
              </w:tabs>
              <w:jc w:val="both"/>
              <w:rPr>
                <w:bCs/>
                <w:sz w:val="28"/>
                <w:szCs w:val="28"/>
              </w:rPr>
            </w:pPr>
            <w:r>
              <w:rPr>
                <w:bCs/>
                <w:sz w:val="28"/>
                <w:szCs w:val="28"/>
              </w:rPr>
              <w:t xml:space="preserve">Quyết định </w:t>
            </w:r>
          </w:p>
        </w:tc>
        <w:tc>
          <w:tcPr>
            <w:tcW w:w="4680" w:type="dxa"/>
            <w:vAlign w:val="center"/>
          </w:tcPr>
          <w:p w:rsidR="003E0699" w:rsidRDefault="003E0699" w:rsidP="00DA70C1">
            <w:pPr>
              <w:tabs>
                <w:tab w:val="left" w:pos="5220"/>
              </w:tabs>
              <w:jc w:val="both"/>
              <w:rPr>
                <w:color w:val="000000"/>
                <w:sz w:val="28"/>
                <w:szCs w:val="28"/>
              </w:rPr>
            </w:pPr>
            <w:r>
              <w:rPr>
                <w:color w:val="000000"/>
                <w:sz w:val="28"/>
                <w:szCs w:val="28"/>
              </w:rPr>
              <w:t>Sửa đổi Quyết định số 65/2007/QĐ-UBND ngày 27/11/2007 của UBND thành phố về ban hành Quy định một số nội dung về tổ chức giao thông trên địa bàn thành phố Đà Nẵng</w:t>
            </w:r>
          </w:p>
        </w:tc>
        <w:tc>
          <w:tcPr>
            <w:tcW w:w="2880" w:type="dxa"/>
            <w:vAlign w:val="center"/>
          </w:tcPr>
          <w:p w:rsidR="003E0699" w:rsidRDefault="003E0699" w:rsidP="00190A80">
            <w:pPr>
              <w:tabs>
                <w:tab w:val="left" w:pos="5220"/>
              </w:tabs>
              <w:jc w:val="center"/>
              <w:rPr>
                <w:bCs/>
                <w:sz w:val="28"/>
                <w:szCs w:val="28"/>
              </w:rPr>
            </w:pPr>
            <w:r>
              <w:rPr>
                <w:bCs/>
                <w:sz w:val="28"/>
                <w:szCs w:val="28"/>
              </w:rPr>
              <w:t>Sở Giao thông vận tải</w:t>
            </w:r>
          </w:p>
        </w:tc>
        <w:tc>
          <w:tcPr>
            <w:tcW w:w="1620" w:type="dxa"/>
            <w:vAlign w:val="center"/>
          </w:tcPr>
          <w:p w:rsidR="003E0699" w:rsidRPr="00033780" w:rsidRDefault="003E0699" w:rsidP="00190A80">
            <w:pPr>
              <w:tabs>
                <w:tab w:val="left" w:pos="5220"/>
              </w:tabs>
              <w:jc w:val="center"/>
              <w:rPr>
                <w:bCs/>
                <w:color w:val="000000"/>
                <w:sz w:val="28"/>
                <w:szCs w:val="28"/>
              </w:rPr>
            </w:pPr>
            <w:r w:rsidRPr="00033780">
              <w:rPr>
                <w:bCs/>
                <w:color w:val="000000"/>
                <w:sz w:val="28"/>
                <w:szCs w:val="28"/>
              </w:rPr>
              <w:t>Quý III</w:t>
            </w:r>
          </w:p>
        </w:tc>
        <w:tc>
          <w:tcPr>
            <w:tcW w:w="2340" w:type="dxa"/>
          </w:tcPr>
          <w:p w:rsidR="003E0699" w:rsidRPr="00033780" w:rsidRDefault="003E0699" w:rsidP="00DB22E4">
            <w:pPr>
              <w:tabs>
                <w:tab w:val="left" w:pos="5220"/>
              </w:tabs>
              <w:jc w:val="center"/>
              <w:rPr>
                <w:color w:val="000000"/>
                <w:sz w:val="28"/>
                <w:szCs w:val="28"/>
              </w:rPr>
            </w:pPr>
          </w:p>
        </w:tc>
      </w:tr>
      <w:tr w:rsidR="003E0699" w:rsidRPr="000C6919">
        <w:trPr>
          <w:trHeight w:val="325"/>
        </w:trPr>
        <w:tc>
          <w:tcPr>
            <w:tcW w:w="746" w:type="dxa"/>
            <w:vAlign w:val="center"/>
          </w:tcPr>
          <w:p w:rsidR="003E0699" w:rsidRDefault="003E0699" w:rsidP="00DB22E4">
            <w:pPr>
              <w:tabs>
                <w:tab w:val="left" w:pos="5220"/>
              </w:tabs>
              <w:jc w:val="center"/>
              <w:rPr>
                <w:bCs/>
                <w:sz w:val="28"/>
                <w:szCs w:val="28"/>
              </w:rPr>
            </w:pPr>
            <w:r>
              <w:rPr>
                <w:bCs/>
                <w:sz w:val="28"/>
                <w:szCs w:val="28"/>
              </w:rPr>
              <w:lastRenderedPageBreak/>
              <w:t>40</w:t>
            </w:r>
          </w:p>
        </w:tc>
        <w:tc>
          <w:tcPr>
            <w:tcW w:w="1594" w:type="dxa"/>
            <w:vAlign w:val="center"/>
          </w:tcPr>
          <w:p w:rsidR="003E0699" w:rsidRDefault="003E0699" w:rsidP="00DB22E4">
            <w:pPr>
              <w:tabs>
                <w:tab w:val="left" w:pos="5220"/>
              </w:tabs>
              <w:jc w:val="both"/>
              <w:rPr>
                <w:bCs/>
                <w:sz w:val="28"/>
                <w:szCs w:val="28"/>
              </w:rPr>
            </w:pPr>
            <w:r>
              <w:rPr>
                <w:bCs/>
                <w:sz w:val="28"/>
                <w:szCs w:val="28"/>
              </w:rPr>
              <w:t>Quyết định</w:t>
            </w:r>
          </w:p>
        </w:tc>
        <w:tc>
          <w:tcPr>
            <w:tcW w:w="4680" w:type="dxa"/>
            <w:vAlign w:val="center"/>
          </w:tcPr>
          <w:p w:rsidR="003E0699" w:rsidRDefault="00FF15C5" w:rsidP="00DA70C1">
            <w:pPr>
              <w:tabs>
                <w:tab w:val="left" w:pos="5220"/>
              </w:tabs>
              <w:jc w:val="both"/>
              <w:rPr>
                <w:color w:val="000000"/>
                <w:sz w:val="28"/>
                <w:szCs w:val="28"/>
              </w:rPr>
            </w:pPr>
            <w:r>
              <w:rPr>
                <w:color w:val="000000"/>
                <w:sz w:val="28"/>
                <w:szCs w:val="28"/>
              </w:rPr>
              <w:t>Quy định về tuần tra, kiểm tra trên các hệ thống đường địa phương thuộc địa bàn thành phố Đà Nẵng</w:t>
            </w:r>
          </w:p>
        </w:tc>
        <w:tc>
          <w:tcPr>
            <w:tcW w:w="2880" w:type="dxa"/>
            <w:vAlign w:val="center"/>
          </w:tcPr>
          <w:p w:rsidR="003E0699" w:rsidRDefault="00FF15C5" w:rsidP="00190A80">
            <w:pPr>
              <w:tabs>
                <w:tab w:val="left" w:pos="5220"/>
              </w:tabs>
              <w:jc w:val="center"/>
              <w:rPr>
                <w:bCs/>
                <w:sz w:val="28"/>
                <w:szCs w:val="28"/>
              </w:rPr>
            </w:pPr>
            <w:r>
              <w:rPr>
                <w:bCs/>
                <w:sz w:val="28"/>
                <w:szCs w:val="28"/>
              </w:rPr>
              <w:t>Sở Giao thông vận tải</w:t>
            </w:r>
          </w:p>
        </w:tc>
        <w:tc>
          <w:tcPr>
            <w:tcW w:w="1620" w:type="dxa"/>
            <w:vAlign w:val="center"/>
          </w:tcPr>
          <w:p w:rsidR="003E0699" w:rsidRPr="00033780" w:rsidRDefault="00FF15C5" w:rsidP="00190A80">
            <w:pPr>
              <w:tabs>
                <w:tab w:val="left" w:pos="5220"/>
              </w:tabs>
              <w:jc w:val="center"/>
              <w:rPr>
                <w:bCs/>
                <w:color w:val="000000"/>
                <w:sz w:val="28"/>
                <w:szCs w:val="28"/>
              </w:rPr>
            </w:pPr>
            <w:r w:rsidRPr="00033780">
              <w:rPr>
                <w:bCs/>
                <w:color w:val="000000"/>
                <w:sz w:val="28"/>
                <w:szCs w:val="28"/>
              </w:rPr>
              <w:t>Quý IV</w:t>
            </w:r>
          </w:p>
        </w:tc>
        <w:tc>
          <w:tcPr>
            <w:tcW w:w="2340" w:type="dxa"/>
          </w:tcPr>
          <w:p w:rsidR="003E0699" w:rsidRPr="00033780" w:rsidRDefault="003E0699" w:rsidP="00DB22E4">
            <w:pPr>
              <w:tabs>
                <w:tab w:val="left" w:pos="5220"/>
              </w:tabs>
              <w:jc w:val="center"/>
              <w:rPr>
                <w:color w:val="000000"/>
                <w:sz w:val="28"/>
                <w:szCs w:val="28"/>
              </w:rPr>
            </w:pPr>
          </w:p>
        </w:tc>
      </w:tr>
      <w:tr w:rsidR="00FF15C5" w:rsidRPr="000C6919">
        <w:trPr>
          <w:trHeight w:val="325"/>
        </w:trPr>
        <w:tc>
          <w:tcPr>
            <w:tcW w:w="746" w:type="dxa"/>
            <w:vAlign w:val="center"/>
          </w:tcPr>
          <w:p w:rsidR="00FF15C5" w:rsidRDefault="00FF15C5" w:rsidP="00DB22E4">
            <w:pPr>
              <w:tabs>
                <w:tab w:val="left" w:pos="5220"/>
              </w:tabs>
              <w:jc w:val="center"/>
              <w:rPr>
                <w:bCs/>
                <w:sz w:val="28"/>
                <w:szCs w:val="28"/>
              </w:rPr>
            </w:pPr>
            <w:r>
              <w:rPr>
                <w:bCs/>
                <w:sz w:val="28"/>
                <w:szCs w:val="28"/>
              </w:rPr>
              <w:t>41</w:t>
            </w:r>
          </w:p>
        </w:tc>
        <w:tc>
          <w:tcPr>
            <w:tcW w:w="1594" w:type="dxa"/>
            <w:vAlign w:val="center"/>
          </w:tcPr>
          <w:p w:rsidR="00FF15C5" w:rsidRDefault="00FF15C5" w:rsidP="00DB22E4">
            <w:pPr>
              <w:tabs>
                <w:tab w:val="left" w:pos="5220"/>
              </w:tabs>
              <w:jc w:val="both"/>
              <w:rPr>
                <w:bCs/>
                <w:sz w:val="28"/>
                <w:szCs w:val="28"/>
              </w:rPr>
            </w:pPr>
            <w:r>
              <w:rPr>
                <w:bCs/>
                <w:sz w:val="28"/>
                <w:szCs w:val="28"/>
              </w:rPr>
              <w:t>Quyết định</w:t>
            </w:r>
          </w:p>
        </w:tc>
        <w:tc>
          <w:tcPr>
            <w:tcW w:w="4680" w:type="dxa"/>
            <w:vAlign w:val="center"/>
          </w:tcPr>
          <w:p w:rsidR="00FF15C5" w:rsidRDefault="00FF15C5" w:rsidP="00DA70C1">
            <w:pPr>
              <w:tabs>
                <w:tab w:val="left" w:pos="5220"/>
              </w:tabs>
              <w:jc w:val="both"/>
              <w:rPr>
                <w:color w:val="000000"/>
                <w:sz w:val="28"/>
                <w:szCs w:val="28"/>
              </w:rPr>
            </w:pPr>
            <w:r>
              <w:rPr>
                <w:color w:val="000000"/>
                <w:sz w:val="28"/>
                <w:szCs w:val="28"/>
              </w:rPr>
              <w:t>Quy định trách nhiệm và xử lý vi phạm trong công tác quản lý, bảo trì kết cấu hạ tầng giao thông đường bộ thuộc hệ thống đường địa phương trên địa bàn thành phố</w:t>
            </w:r>
          </w:p>
        </w:tc>
        <w:tc>
          <w:tcPr>
            <w:tcW w:w="2880" w:type="dxa"/>
            <w:vAlign w:val="center"/>
          </w:tcPr>
          <w:p w:rsidR="00FF15C5" w:rsidRDefault="00FF15C5" w:rsidP="00190A80">
            <w:pPr>
              <w:tabs>
                <w:tab w:val="left" w:pos="5220"/>
              </w:tabs>
              <w:jc w:val="center"/>
              <w:rPr>
                <w:bCs/>
                <w:sz w:val="28"/>
                <w:szCs w:val="28"/>
              </w:rPr>
            </w:pPr>
            <w:r>
              <w:rPr>
                <w:bCs/>
                <w:sz w:val="28"/>
                <w:szCs w:val="28"/>
              </w:rPr>
              <w:t>Sở Giao thông vận tải</w:t>
            </w:r>
          </w:p>
        </w:tc>
        <w:tc>
          <w:tcPr>
            <w:tcW w:w="1620" w:type="dxa"/>
            <w:vAlign w:val="center"/>
          </w:tcPr>
          <w:p w:rsidR="00FF15C5" w:rsidRPr="00033780" w:rsidRDefault="00FF15C5" w:rsidP="00190A80">
            <w:pPr>
              <w:tabs>
                <w:tab w:val="left" w:pos="5220"/>
              </w:tabs>
              <w:jc w:val="center"/>
              <w:rPr>
                <w:bCs/>
                <w:color w:val="000000"/>
                <w:sz w:val="28"/>
                <w:szCs w:val="28"/>
              </w:rPr>
            </w:pPr>
            <w:r w:rsidRPr="00033780">
              <w:rPr>
                <w:bCs/>
                <w:color w:val="000000"/>
                <w:sz w:val="28"/>
                <w:szCs w:val="28"/>
              </w:rPr>
              <w:t>Quý IV</w:t>
            </w:r>
          </w:p>
        </w:tc>
        <w:tc>
          <w:tcPr>
            <w:tcW w:w="2340" w:type="dxa"/>
          </w:tcPr>
          <w:p w:rsidR="00FF15C5" w:rsidRPr="00033780" w:rsidRDefault="00FF15C5" w:rsidP="00DB22E4">
            <w:pPr>
              <w:tabs>
                <w:tab w:val="left" w:pos="5220"/>
              </w:tabs>
              <w:jc w:val="center"/>
              <w:rPr>
                <w:color w:val="000000"/>
                <w:sz w:val="28"/>
                <w:szCs w:val="28"/>
              </w:rPr>
            </w:pPr>
          </w:p>
        </w:tc>
      </w:tr>
      <w:tr w:rsidR="00FF15C5" w:rsidRPr="000C6919">
        <w:trPr>
          <w:trHeight w:val="325"/>
        </w:trPr>
        <w:tc>
          <w:tcPr>
            <w:tcW w:w="746" w:type="dxa"/>
            <w:vAlign w:val="center"/>
          </w:tcPr>
          <w:p w:rsidR="00FF15C5" w:rsidRDefault="00FF15C5" w:rsidP="00DB22E4">
            <w:pPr>
              <w:tabs>
                <w:tab w:val="left" w:pos="5220"/>
              </w:tabs>
              <w:jc w:val="center"/>
              <w:rPr>
                <w:bCs/>
                <w:sz w:val="28"/>
                <w:szCs w:val="28"/>
              </w:rPr>
            </w:pPr>
            <w:r>
              <w:rPr>
                <w:bCs/>
                <w:sz w:val="28"/>
                <w:szCs w:val="28"/>
              </w:rPr>
              <w:t>42</w:t>
            </w:r>
          </w:p>
        </w:tc>
        <w:tc>
          <w:tcPr>
            <w:tcW w:w="1594" w:type="dxa"/>
            <w:vAlign w:val="center"/>
          </w:tcPr>
          <w:p w:rsidR="00FF15C5" w:rsidRDefault="00FF15C5" w:rsidP="00DB22E4">
            <w:pPr>
              <w:tabs>
                <w:tab w:val="left" w:pos="5220"/>
              </w:tabs>
              <w:jc w:val="both"/>
              <w:rPr>
                <w:bCs/>
                <w:sz w:val="28"/>
                <w:szCs w:val="28"/>
              </w:rPr>
            </w:pPr>
            <w:r>
              <w:rPr>
                <w:bCs/>
                <w:sz w:val="28"/>
                <w:szCs w:val="28"/>
              </w:rPr>
              <w:t>Quyết định</w:t>
            </w:r>
          </w:p>
        </w:tc>
        <w:tc>
          <w:tcPr>
            <w:tcW w:w="4680" w:type="dxa"/>
            <w:vAlign w:val="center"/>
          </w:tcPr>
          <w:p w:rsidR="00FF15C5" w:rsidRDefault="00FF15C5" w:rsidP="00DA70C1">
            <w:pPr>
              <w:tabs>
                <w:tab w:val="left" w:pos="5220"/>
              </w:tabs>
              <w:jc w:val="both"/>
              <w:rPr>
                <w:color w:val="000000"/>
                <w:sz w:val="28"/>
                <w:szCs w:val="28"/>
              </w:rPr>
            </w:pPr>
            <w:r>
              <w:rPr>
                <w:color w:val="000000"/>
                <w:sz w:val="28"/>
                <w:szCs w:val="28"/>
              </w:rPr>
              <w:t>Sửa đổi Quyết định 138/2001/QĐ-UBND ngày 11/9/2001 của UBND thành phố Đà Nẵng về ban hành Quy định quản lý và vận hành hệ thống điện chiếu sáng công cộng trên địa bàn thành phố Đà Nẵng.</w:t>
            </w:r>
          </w:p>
        </w:tc>
        <w:tc>
          <w:tcPr>
            <w:tcW w:w="2880" w:type="dxa"/>
            <w:vAlign w:val="center"/>
          </w:tcPr>
          <w:p w:rsidR="00FF15C5" w:rsidRDefault="00FF15C5" w:rsidP="00190A80">
            <w:pPr>
              <w:tabs>
                <w:tab w:val="left" w:pos="5220"/>
              </w:tabs>
              <w:jc w:val="center"/>
              <w:rPr>
                <w:bCs/>
                <w:sz w:val="28"/>
                <w:szCs w:val="28"/>
              </w:rPr>
            </w:pPr>
            <w:r>
              <w:rPr>
                <w:bCs/>
                <w:sz w:val="28"/>
                <w:szCs w:val="28"/>
              </w:rPr>
              <w:t>Sở Giao thông vận tải</w:t>
            </w:r>
          </w:p>
        </w:tc>
        <w:tc>
          <w:tcPr>
            <w:tcW w:w="1620" w:type="dxa"/>
            <w:vAlign w:val="center"/>
          </w:tcPr>
          <w:p w:rsidR="00FF15C5" w:rsidRDefault="00FF15C5" w:rsidP="00190A80">
            <w:pPr>
              <w:tabs>
                <w:tab w:val="left" w:pos="5220"/>
              </w:tabs>
              <w:jc w:val="center"/>
              <w:rPr>
                <w:bCs/>
                <w:sz w:val="28"/>
                <w:szCs w:val="28"/>
              </w:rPr>
            </w:pPr>
            <w:r>
              <w:rPr>
                <w:bCs/>
                <w:sz w:val="28"/>
                <w:szCs w:val="28"/>
              </w:rPr>
              <w:t>Quý IV</w:t>
            </w:r>
          </w:p>
        </w:tc>
        <w:tc>
          <w:tcPr>
            <w:tcW w:w="2340" w:type="dxa"/>
          </w:tcPr>
          <w:p w:rsidR="00FF15C5" w:rsidRDefault="00FF15C5" w:rsidP="00DB22E4">
            <w:pPr>
              <w:tabs>
                <w:tab w:val="left" w:pos="5220"/>
              </w:tabs>
              <w:jc w:val="center"/>
              <w:rPr>
                <w:sz w:val="28"/>
                <w:szCs w:val="28"/>
              </w:rPr>
            </w:pPr>
          </w:p>
        </w:tc>
      </w:tr>
    </w:tbl>
    <w:p w:rsidR="00051654" w:rsidRDefault="00051654" w:rsidP="00DB22E4">
      <w:pPr>
        <w:tabs>
          <w:tab w:val="left" w:pos="5220"/>
        </w:tabs>
        <w:jc w:val="both"/>
        <w:rPr>
          <w:b/>
          <w:bCs/>
          <w:sz w:val="28"/>
        </w:rPr>
      </w:pPr>
    </w:p>
    <w:p w:rsidR="0092510E" w:rsidRPr="00051654" w:rsidRDefault="0092510E" w:rsidP="00CA7FD9">
      <w:pPr>
        <w:tabs>
          <w:tab w:val="left" w:pos="5220"/>
        </w:tabs>
        <w:jc w:val="center"/>
        <w:rPr>
          <w:b/>
          <w:bCs/>
          <w:sz w:val="28"/>
        </w:rPr>
      </w:pPr>
    </w:p>
    <w:p w:rsidR="00051654" w:rsidRDefault="00F15811" w:rsidP="00CA7FD9">
      <w:pPr>
        <w:tabs>
          <w:tab w:val="left" w:pos="5220"/>
        </w:tabs>
        <w:jc w:val="center"/>
        <w:rPr>
          <w:b/>
          <w:bCs/>
          <w:sz w:val="26"/>
        </w:rPr>
      </w:pPr>
      <w:r>
        <w:rPr>
          <w:b/>
          <w:bCs/>
          <w:sz w:val="26"/>
        </w:rPr>
        <w:t xml:space="preserve">                                                             </w:t>
      </w:r>
      <w:r w:rsidR="00361F32">
        <w:rPr>
          <w:b/>
          <w:bCs/>
          <w:sz w:val="26"/>
        </w:rPr>
        <w:t xml:space="preserve">        </w:t>
      </w:r>
      <w:r w:rsidR="002D6878">
        <w:rPr>
          <w:b/>
          <w:bCs/>
          <w:sz w:val="26"/>
        </w:rPr>
        <w:t xml:space="preserve">           </w:t>
      </w:r>
      <w:r w:rsidR="00091AFD">
        <w:rPr>
          <w:b/>
          <w:bCs/>
          <w:sz w:val="26"/>
        </w:rPr>
        <w:t xml:space="preserve">  </w:t>
      </w:r>
      <w:r w:rsidR="002D6878">
        <w:rPr>
          <w:b/>
          <w:bCs/>
          <w:sz w:val="26"/>
        </w:rPr>
        <w:t xml:space="preserve">     </w:t>
      </w:r>
      <w:r w:rsidR="00361F32">
        <w:rPr>
          <w:b/>
          <w:bCs/>
          <w:sz w:val="26"/>
        </w:rPr>
        <w:t>TM. UỶ BAN NHÂN DÂN</w:t>
      </w:r>
    </w:p>
    <w:p w:rsidR="006804D9" w:rsidRDefault="006804D9" w:rsidP="004E5DEF">
      <w:pPr>
        <w:rPr>
          <w:sz w:val="2"/>
        </w:rPr>
      </w:pPr>
    </w:p>
    <w:p w:rsidR="006804D9" w:rsidRDefault="004E5DEF" w:rsidP="004E5DEF">
      <w:pPr>
        <w:pStyle w:val="Heading2"/>
        <w:jc w:val="left"/>
      </w:pPr>
      <w:r>
        <w:tab/>
      </w:r>
      <w:r>
        <w:tab/>
      </w:r>
      <w:r>
        <w:tab/>
      </w:r>
      <w:r w:rsidR="00F15811">
        <w:t xml:space="preserve">   </w:t>
      </w:r>
      <w:r w:rsidR="00CF005F">
        <w:t xml:space="preserve">                               </w:t>
      </w:r>
      <w:r w:rsidR="00F15811">
        <w:t xml:space="preserve">    </w:t>
      </w:r>
      <w:r w:rsidR="002D6878">
        <w:t xml:space="preserve">        </w:t>
      </w:r>
      <w:r w:rsidR="00D93602">
        <w:t>CH</w:t>
      </w:r>
      <w:r w:rsidR="00D93602" w:rsidRPr="00D93602">
        <w:t>Ủ</w:t>
      </w:r>
      <w:r w:rsidR="00D93602">
        <w:t xml:space="preserve"> T</w:t>
      </w:r>
      <w:r w:rsidR="00D93602" w:rsidRPr="00D93602">
        <w:t>ỊCH</w:t>
      </w:r>
    </w:p>
    <w:p w:rsidR="00091AFD" w:rsidRDefault="00091AFD" w:rsidP="00091AFD"/>
    <w:p w:rsidR="00091AFD" w:rsidRDefault="00091AFD" w:rsidP="00091AFD"/>
    <w:p w:rsidR="00091AFD" w:rsidRDefault="00091AFD" w:rsidP="00091AFD"/>
    <w:p w:rsidR="00091AFD" w:rsidRPr="00091AFD" w:rsidRDefault="00091AFD" w:rsidP="00091AFD">
      <w:pPr>
        <w:rPr>
          <w:b/>
          <w:sz w:val="28"/>
        </w:rPr>
      </w:pPr>
      <w:r>
        <w:rPr>
          <w:b/>
          <w:sz w:val="28"/>
        </w:rPr>
        <w:t xml:space="preserve">                                                                                                                                 </w:t>
      </w:r>
      <w:r w:rsidRPr="00091AFD">
        <w:rPr>
          <w:b/>
          <w:sz w:val="28"/>
        </w:rPr>
        <w:t>Văn Hữu Chiến</w:t>
      </w:r>
    </w:p>
    <w:p w:rsidR="00F15811" w:rsidRDefault="00894BBB" w:rsidP="000975AD">
      <w:pPr>
        <w:tabs>
          <w:tab w:val="left" w:pos="6220"/>
        </w:tabs>
        <w:rPr>
          <w:b/>
          <w:bCs/>
          <w:sz w:val="28"/>
        </w:rPr>
      </w:pPr>
      <w:r>
        <w:rPr>
          <w:sz w:val="28"/>
        </w:rPr>
        <w:tab/>
      </w:r>
    </w:p>
    <w:p w:rsidR="006804D9" w:rsidRDefault="004E5DEF" w:rsidP="004E5DEF">
      <w:r>
        <w:rPr>
          <w:b/>
          <w:bCs/>
          <w:sz w:val="28"/>
        </w:rPr>
        <w:tab/>
      </w:r>
    </w:p>
    <w:sectPr w:rsidR="006804D9" w:rsidSect="00776CCB">
      <w:footerReference w:type="even" r:id="rId7"/>
      <w:footerReference w:type="default" r:id="rId8"/>
      <w:pgSz w:w="16840" w:h="11907" w:orient="landscape" w:code="9"/>
      <w:pgMar w:top="1134" w:right="1474" w:bottom="1134" w:left="1134"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1D3" w:rsidRDefault="008121D3">
      <w:r>
        <w:separator/>
      </w:r>
    </w:p>
  </w:endnote>
  <w:endnote w:type="continuationSeparator" w:id="0">
    <w:p w:rsidR="008121D3" w:rsidRDefault="00812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AEF" w:rsidRDefault="00DE0AEF" w:rsidP="00366B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0AEF" w:rsidRDefault="00DE0A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AEF" w:rsidRDefault="00DE0AEF" w:rsidP="00366B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738A3">
      <w:rPr>
        <w:rStyle w:val="PageNumber"/>
        <w:noProof/>
      </w:rPr>
      <w:t>5</w:t>
    </w:r>
    <w:r>
      <w:rPr>
        <w:rStyle w:val="PageNumber"/>
      </w:rPr>
      <w:fldChar w:fldCharType="end"/>
    </w:r>
  </w:p>
  <w:p w:rsidR="00DE0AEF" w:rsidRDefault="00DE0A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1D3" w:rsidRDefault="008121D3">
      <w:r>
        <w:separator/>
      </w:r>
    </w:p>
  </w:footnote>
  <w:footnote w:type="continuationSeparator" w:id="0">
    <w:p w:rsidR="008121D3" w:rsidRDefault="008121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FC0232"/>
    <w:multiLevelType w:val="hybridMultilevel"/>
    <w:tmpl w:val="05166474"/>
    <w:lvl w:ilvl="0" w:tplc="6A6AD0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596"/>
    <w:rsid w:val="0000254D"/>
    <w:rsid w:val="00003087"/>
    <w:rsid w:val="0000338C"/>
    <w:rsid w:val="000046A9"/>
    <w:rsid w:val="000105F0"/>
    <w:rsid w:val="00014FB2"/>
    <w:rsid w:val="00021F6D"/>
    <w:rsid w:val="000246EC"/>
    <w:rsid w:val="00033109"/>
    <w:rsid w:val="00033780"/>
    <w:rsid w:val="00035635"/>
    <w:rsid w:val="00035F0C"/>
    <w:rsid w:val="00051654"/>
    <w:rsid w:val="00056653"/>
    <w:rsid w:val="0005726C"/>
    <w:rsid w:val="000642B4"/>
    <w:rsid w:val="00071AD6"/>
    <w:rsid w:val="00076345"/>
    <w:rsid w:val="00087A28"/>
    <w:rsid w:val="00091AFD"/>
    <w:rsid w:val="0009219B"/>
    <w:rsid w:val="000975AD"/>
    <w:rsid w:val="000A2CD2"/>
    <w:rsid w:val="000A45F6"/>
    <w:rsid w:val="000B2189"/>
    <w:rsid w:val="000C026B"/>
    <w:rsid w:val="000C0408"/>
    <w:rsid w:val="000C106C"/>
    <w:rsid w:val="000C6919"/>
    <w:rsid w:val="000D0FC1"/>
    <w:rsid w:val="000D37F7"/>
    <w:rsid w:val="000D3B87"/>
    <w:rsid w:val="000D50C8"/>
    <w:rsid w:val="000E6D45"/>
    <w:rsid w:val="000F5EE7"/>
    <w:rsid w:val="00102D3E"/>
    <w:rsid w:val="00103CEE"/>
    <w:rsid w:val="00113CC7"/>
    <w:rsid w:val="001140E0"/>
    <w:rsid w:val="00117E5D"/>
    <w:rsid w:val="00122D26"/>
    <w:rsid w:val="001237ED"/>
    <w:rsid w:val="001377ED"/>
    <w:rsid w:val="00137B84"/>
    <w:rsid w:val="00141A3E"/>
    <w:rsid w:val="0014353E"/>
    <w:rsid w:val="0015400A"/>
    <w:rsid w:val="001570E8"/>
    <w:rsid w:val="00162224"/>
    <w:rsid w:val="00177040"/>
    <w:rsid w:val="00183C06"/>
    <w:rsid w:val="00186BA6"/>
    <w:rsid w:val="00190A80"/>
    <w:rsid w:val="001A08D7"/>
    <w:rsid w:val="001A6D94"/>
    <w:rsid w:val="001B5556"/>
    <w:rsid w:val="001C0C3E"/>
    <w:rsid w:val="001C19CE"/>
    <w:rsid w:val="001C6142"/>
    <w:rsid w:val="001D66F4"/>
    <w:rsid w:val="001E3D68"/>
    <w:rsid w:val="001E45B9"/>
    <w:rsid w:val="001E50B8"/>
    <w:rsid w:val="001F0E43"/>
    <w:rsid w:val="001F2D0E"/>
    <w:rsid w:val="001F3A62"/>
    <w:rsid w:val="001F6597"/>
    <w:rsid w:val="001F7735"/>
    <w:rsid w:val="00205AEB"/>
    <w:rsid w:val="00206764"/>
    <w:rsid w:val="00207CFE"/>
    <w:rsid w:val="00214CBA"/>
    <w:rsid w:val="00217031"/>
    <w:rsid w:val="00217A8A"/>
    <w:rsid w:val="002201DE"/>
    <w:rsid w:val="00241F2A"/>
    <w:rsid w:val="0024362D"/>
    <w:rsid w:val="00252DC6"/>
    <w:rsid w:val="00257596"/>
    <w:rsid w:val="00260FA3"/>
    <w:rsid w:val="00261BD6"/>
    <w:rsid w:val="002644C7"/>
    <w:rsid w:val="00271A3A"/>
    <w:rsid w:val="00287ED4"/>
    <w:rsid w:val="002904EF"/>
    <w:rsid w:val="002919FE"/>
    <w:rsid w:val="002930C7"/>
    <w:rsid w:val="002945B4"/>
    <w:rsid w:val="00296C08"/>
    <w:rsid w:val="002A06F6"/>
    <w:rsid w:val="002A1448"/>
    <w:rsid w:val="002B4290"/>
    <w:rsid w:val="002B6CF6"/>
    <w:rsid w:val="002C11B6"/>
    <w:rsid w:val="002C122D"/>
    <w:rsid w:val="002D3A9C"/>
    <w:rsid w:val="002D3BB1"/>
    <w:rsid w:val="002D41F1"/>
    <w:rsid w:val="002D44A3"/>
    <w:rsid w:val="002D6878"/>
    <w:rsid w:val="002E3B8B"/>
    <w:rsid w:val="002F3E58"/>
    <w:rsid w:val="002F54E1"/>
    <w:rsid w:val="002F56F7"/>
    <w:rsid w:val="003112E1"/>
    <w:rsid w:val="00314109"/>
    <w:rsid w:val="00314CAA"/>
    <w:rsid w:val="00317405"/>
    <w:rsid w:val="00326D48"/>
    <w:rsid w:val="00332AD1"/>
    <w:rsid w:val="003336AA"/>
    <w:rsid w:val="00344C72"/>
    <w:rsid w:val="00347AF9"/>
    <w:rsid w:val="00350E19"/>
    <w:rsid w:val="00356ACB"/>
    <w:rsid w:val="0035719D"/>
    <w:rsid w:val="00361F32"/>
    <w:rsid w:val="00364C31"/>
    <w:rsid w:val="00366B7D"/>
    <w:rsid w:val="00370043"/>
    <w:rsid w:val="003718FC"/>
    <w:rsid w:val="00373C32"/>
    <w:rsid w:val="0038738B"/>
    <w:rsid w:val="00387D67"/>
    <w:rsid w:val="00390F85"/>
    <w:rsid w:val="003A12C9"/>
    <w:rsid w:val="003A1332"/>
    <w:rsid w:val="003A1C95"/>
    <w:rsid w:val="003A210D"/>
    <w:rsid w:val="003B3D77"/>
    <w:rsid w:val="003C23CD"/>
    <w:rsid w:val="003C4364"/>
    <w:rsid w:val="003C4787"/>
    <w:rsid w:val="003D59F4"/>
    <w:rsid w:val="003D7B52"/>
    <w:rsid w:val="003E00B6"/>
    <w:rsid w:val="003E0699"/>
    <w:rsid w:val="003E6E1B"/>
    <w:rsid w:val="003F368F"/>
    <w:rsid w:val="003F65D7"/>
    <w:rsid w:val="00401D38"/>
    <w:rsid w:val="00407E9E"/>
    <w:rsid w:val="00411F08"/>
    <w:rsid w:val="00413EE3"/>
    <w:rsid w:val="004169FA"/>
    <w:rsid w:val="00425D2D"/>
    <w:rsid w:val="00426938"/>
    <w:rsid w:val="00427BF6"/>
    <w:rsid w:val="004343DF"/>
    <w:rsid w:val="00442F34"/>
    <w:rsid w:val="00443067"/>
    <w:rsid w:val="0044486D"/>
    <w:rsid w:val="00446FC9"/>
    <w:rsid w:val="004533AF"/>
    <w:rsid w:val="0046222A"/>
    <w:rsid w:val="00463923"/>
    <w:rsid w:val="00464A39"/>
    <w:rsid w:val="00465AB9"/>
    <w:rsid w:val="00466964"/>
    <w:rsid w:val="00471260"/>
    <w:rsid w:val="004722A6"/>
    <w:rsid w:val="00476987"/>
    <w:rsid w:val="004775EB"/>
    <w:rsid w:val="00482FCB"/>
    <w:rsid w:val="00484CF4"/>
    <w:rsid w:val="00486F85"/>
    <w:rsid w:val="00491C7A"/>
    <w:rsid w:val="004A7973"/>
    <w:rsid w:val="004B15A7"/>
    <w:rsid w:val="004B5720"/>
    <w:rsid w:val="004C09AA"/>
    <w:rsid w:val="004C18FE"/>
    <w:rsid w:val="004C51A1"/>
    <w:rsid w:val="004C53B9"/>
    <w:rsid w:val="004E531A"/>
    <w:rsid w:val="004E5DEF"/>
    <w:rsid w:val="004F0095"/>
    <w:rsid w:val="004F16A0"/>
    <w:rsid w:val="004F2E0B"/>
    <w:rsid w:val="004F3A64"/>
    <w:rsid w:val="004F792A"/>
    <w:rsid w:val="00505052"/>
    <w:rsid w:val="00506C5D"/>
    <w:rsid w:val="0051039C"/>
    <w:rsid w:val="00513FF6"/>
    <w:rsid w:val="00521D4E"/>
    <w:rsid w:val="00524768"/>
    <w:rsid w:val="00543BC7"/>
    <w:rsid w:val="005521D4"/>
    <w:rsid w:val="00552F9D"/>
    <w:rsid w:val="005575E2"/>
    <w:rsid w:val="00562461"/>
    <w:rsid w:val="005877CF"/>
    <w:rsid w:val="00595352"/>
    <w:rsid w:val="005959AB"/>
    <w:rsid w:val="00596029"/>
    <w:rsid w:val="005A2658"/>
    <w:rsid w:val="005A469A"/>
    <w:rsid w:val="005A46F7"/>
    <w:rsid w:val="005A721E"/>
    <w:rsid w:val="005B67A3"/>
    <w:rsid w:val="005D0122"/>
    <w:rsid w:val="005D3D44"/>
    <w:rsid w:val="005D5FC0"/>
    <w:rsid w:val="005E2D0B"/>
    <w:rsid w:val="005E39DA"/>
    <w:rsid w:val="005F1140"/>
    <w:rsid w:val="005F35E5"/>
    <w:rsid w:val="00603CDD"/>
    <w:rsid w:val="00612B91"/>
    <w:rsid w:val="00616E22"/>
    <w:rsid w:val="00633D61"/>
    <w:rsid w:val="00646A4F"/>
    <w:rsid w:val="00646F9F"/>
    <w:rsid w:val="00662B92"/>
    <w:rsid w:val="00664043"/>
    <w:rsid w:val="00664AED"/>
    <w:rsid w:val="006711B6"/>
    <w:rsid w:val="00673C53"/>
    <w:rsid w:val="00674611"/>
    <w:rsid w:val="006804D9"/>
    <w:rsid w:val="006808F8"/>
    <w:rsid w:val="0068203B"/>
    <w:rsid w:val="00692204"/>
    <w:rsid w:val="00693AA8"/>
    <w:rsid w:val="006A1034"/>
    <w:rsid w:val="006A2542"/>
    <w:rsid w:val="006A5EBC"/>
    <w:rsid w:val="006C1EC0"/>
    <w:rsid w:val="006C1F0E"/>
    <w:rsid w:val="006C56B2"/>
    <w:rsid w:val="006D2358"/>
    <w:rsid w:val="006D2A71"/>
    <w:rsid w:val="006E3A2C"/>
    <w:rsid w:val="006F7FD6"/>
    <w:rsid w:val="00700403"/>
    <w:rsid w:val="00701C78"/>
    <w:rsid w:val="00702001"/>
    <w:rsid w:val="00710BBA"/>
    <w:rsid w:val="00733575"/>
    <w:rsid w:val="00743422"/>
    <w:rsid w:val="007532C9"/>
    <w:rsid w:val="00764B5F"/>
    <w:rsid w:val="00776CCB"/>
    <w:rsid w:val="007816BD"/>
    <w:rsid w:val="007920A7"/>
    <w:rsid w:val="007A0A76"/>
    <w:rsid w:val="007A4686"/>
    <w:rsid w:val="007A744A"/>
    <w:rsid w:val="007D51EC"/>
    <w:rsid w:val="007D558A"/>
    <w:rsid w:val="007E4960"/>
    <w:rsid w:val="007E5A07"/>
    <w:rsid w:val="007F1417"/>
    <w:rsid w:val="007F378B"/>
    <w:rsid w:val="007F439D"/>
    <w:rsid w:val="00800461"/>
    <w:rsid w:val="00805C66"/>
    <w:rsid w:val="008121D3"/>
    <w:rsid w:val="00816F57"/>
    <w:rsid w:val="00821F2B"/>
    <w:rsid w:val="0082401E"/>
    <w:rsid w:val="00827504"/>
    <w:rsid w:val="008328D6"/>
    <w:rsid w:val="008458A5"/>
    <w:rsid w:val="00871EED"/>
    <w:rsid w:val="0087339A"/>
    <w:rsid w:val="00873601"/>
    <w:rsid w:val="008748B4"/>
    <w:rsid w:val="00877E0E"/>
    <w:rsid w:val="00882B9D"/>
    <w:rsid w:val="00886531"/>
    <w:rsid w:val="008875C7"/>
    <w:rsid w:val="0089188F"/>
    <w:rsid w:val="00894BBB"/>
    <w:rsid w:val="008972AB"/>
    <w:rsid w:val="00897A43"/>
    <w:rsid w:val="008B12F9"/>
    <w:rsid w:val="008B6D7C"/>
    <w:rsid w:val="008C2884"/>
    <w:rsid w:val="008C5E2C"/>
    <w:rsid w:val="008D25C7"/>
    <w:rsid w:val="008D26F2"/>
    <w:rsid w:val="008D2D29"/>
    <w:rsid w:val="008D7BD8"/>
    <w:rsid w:val="008E29DF"/>
    <w:rsid w:val="008F04F0"/>
    <w:rsid w:val="008F2115"/>
    <w:rsid w:val="008F7020"/>
    <w:rsid w:val="00901749"/>
    <w:rsid w:val="009029B7"/>
    <w:rsid w:val="00904D37"/>
    <w:rsid w:val="00906B1F"/>
    <w:rsid w:val="009105F2"/>
    <w:rsid w:val="0091081A"/>
    <w:rsid w:val="0092027C"/>
    <w:rsid w:val="0092510E"/>
    <w:rsid w:val="0093116E"/>
    <w:rsid w:val="0093348C"/>
    <w:rsid w:val="009341F2"/>
    <w:rsid w:val="009378C8"/>
    <w:rsid w:val="0096253F"/>
    <w:rsid w:val="009641EA"/>
    <w:rsid w:val="009739EB"/>
    <w:rsid w:val="0097650A"/>
    <w:rsid w:val="00977F2D"/>
    <w:rsid w:val="0098292D"/>
    <w:rsid w:val="009835FD"/>
    <w:rsid w:val="00996EB9"/>
    <w:rsid w:val="009A13AD"/>
    <w:rsid w:val="009A2C4E"/>
    <w:rsid w:val="009A422C"/>
    <w:rsid w:val="009B1024"/>
    <w:rsid w:val="009C1089"/>
    <w:rsid w:val="009D04A4"/>
    <w:rsid w:val="009D6AC9"/>
    <w:rsid w:val="00A00A42"/>
    <w:rsid w:val="00A020CC"/>
    <w:rsid w:val="00A13811"/>
    <w:rsid w:val="00A174F0"/>
    <w:rsid w:val="00A255D6"/>
    <w:rsid w:val="00A448A4"/>
    <w:rsid w:val="00A5605D"/>
    <w:rsid w:val="00A6053D"/>
    <w:rsid w:val="00A65652"/>
    <w:rsid w:val="00A74DD1"/>
    <w:rsid w:val="00A77963"/>
    <w:rsid w:val="00A911DF"/>
    <w:rsid w:val="00A922A3"/>
    <w:rsid w:val="00A929E5"/>
    <w:rsid w:val="00A93789"/>
    <w:rsid w:val="00AA15DB"/>
    <w:rsid w:val="00AA1AFD"/>
    <w:rsid w:val="00AA6F00"/>
    <w:rsid w:val="00AB2D20"/>
    <w:rsid w:val="00AB4068"/>
    <w:rsid w:val="00AC104D"/>
    <w:rsid w:val="00AE4EA3"/>
    <w:rsid w:val="00AE5565"/>
    <w:rsid w:val="00AF0B2C"/>
    <w:rsid w:val="00AF6071"/>
    <w:rsid w:val="00AF68A0"/>
    <w:rsid w:val="00AF68B5"/>
    <w:rsid w:val="00B13297"/>
    <w:rsid w:val="00B13324"/>
    <w:rsid w:val="00B16B37"/>
    <w:rsid w:val="00B24B81"/>
    <w:rsid w:val="00B44339"/>
    <w:rsid w:val="00B45429"/>
    <w:rsid w:val="00B47224"/>
    <w:rsid w:val="00B50924"/>
    <w:rsid w:val="00B5100E"/>
    <w:rsid w:val="00B61779"/>
    <w:rsid w:val="00B61E75"/>
    <w:rsid w:val="00B66C24"/>
    <w:rsid w:val="00B701BC"/>
    <w:rsid w:val="00B8592D"/>
    <w:rsid w:val="00B92A1B"/>
    <w:rsid w:val="00BA5520"/>
    <w:rsid w:val="00BB5BAE"/>
    <w:rsid w:val="00BC3410"/>
    <w:rsid w:val="00BC42CE"/>
    <w:rsid w:val="00BE4313"/>
    <w:rsid w:val="00BE47ED"/>
    <w:rsid w:val="00BE793D"/>
    <w:rsid w:val="00BE7A67"/>
    <w:rsid w:val="00BF02C6"/>
    <w:rsid w:val="00C001B8"/>
    <w:rsid w:val="00C12605"/>
    <w:rsid w:val="00C14E23"/>
    <w:rsid w:val="00C161C1"/>
    <w:rsid w:val="00C2060C"/>
    <w:rsid w:val="00C45427"/>
    <w:rsid w:val="00C511FB"/>
    <w:rsid w:val="00C51EDA"/>
    <w:rsid w:val="00C53C1A"/>
    <w:rsid w:val="00C55425"/>
    <w:rsid w:val="00C56184"/>
    <w:rsid w:val="00C60F26"/>
    <w:rsid w:val="00C640BD"/>
    <w:rsid w:val="00C773AD"/>
    <w:rsid w:val="00C815F7"/>
    <w:rsid w:val="00C83C23"/>
    <w:rsid w:val="00C84A2B"/>
    <w:rsid w:val="00C86768"/>
    <w:rsid w:val="00CA7FD9"/>
    <w:rsid w:val="00CB1217"/>
    <w:rsid w:val="00CB2E19"/>
    <w:rsid w:val="00CC153A"/>
    <w:rsid w:val="00CD50C6"/>
    <w:rsid w:val="00CD5F9B"/>
    <w:rsid w:val="00CD61EA"/>
    <w:rsid w:val="00CE3E12"/>
    <w:rsid w:val="00CF005F"/>
    <w:rsid w:val="00CF050B"/>
    <w:rsid w:val="00CF2728"/>
    <w:rsid w:val="00CF6EF1"/>
    <w:rsid w:val="00D022ED"/>
    <w:rsid w:val="00D02A80"/>
    <w:rsid w:val="00D11CB6"/>
    <w:rsid w:val="00D14835"/>
    <w:rsid w:val="00D16845"/>
    <w:rsid w:val="00D23279"/>
    <w:rsid w:val="00D264F5"/>
    <w:rsid w:val="00D327BD"/>
    <w:rsid w:val="00D34368"/>
    <w:rsid w:val="00D40B80"/>
    <w:rsid w:val="00D5204A"/>
    <w:rsid w:val="00D64AE1"/>
    <w:rsid w:val="00D72CD3"/>
    <w:rsid w:val="00D808CF"/>
    <w:rsid w:val="00D87FBB"/>
    <w:rsid w:val="00D91E6A"/>
    <w:rsid w:val="00D93602"/>
    <w:rsid w:val="00DA216B"/>
    <w:rsid w:val="00DA70C1"/>
    <w:rsid w:val="00DB22E4"/>
    <w:rsid w:val="00DC318A"/>
    <w:rsid w:val="00DD1DF4"/>
    <w:rsid w:val="00DD3419"/>
    <w:rsid w:val="00DE0AEF"/>
    <w:rsid w:val="00DE4653"/>
    <w:rsid w:val="00DE4B81"/>
    <w:rsid w:val="00E01876"/>
    <w:rsid w:val="00E026E3"/>
    <w:rsid w:val="00E02E17"/>
    <w:rsid w:val="00E100E6"/>
    <w:rsid w:val="00E10692"/>
    <w:rsid w:val="00E2052E"/>
    <w:rsid w:val="00E21C9C"/>
    <w:rsid w:val="00E24844"/>
    <w:rsid w:val="00E2636E"/>
    <w:rsid w:val="00E4501D"/>
    <w:rsid w:val="00E5507E"/>
    <w:rsid w:val="00E56500"/>
    <w:rsid w:val="00E57A68"/>
    <w:rsid w:val="00E61D51"/>
    <w:rsid w:val="00E738A3"/>
    <w:rsid w:val="00E76052"/>
    <w:rsid w:val="00E81BA8"/>
    <w:rsid w:val="00E863BB"/>
    <w:rsid w:val="00E93FA9"/>
    <w:rsid w:val="00E95AB6"/>
    <w:rsid w:val="00E95E00"/>
    <w:rsid w:val="00EA600D"/>
    <w:rsid w:val="00EC0491"/>
    <w:rsid w:val="00EC0568"/>
    <w:rsid w:val="00EC4D45"/>
    <w:rsid w:val="00EE37B7"/>
    <w:rsid w:val="00EF274D"/>
    <w:rsid w:val="00EF63A6"/>
    <w:rsid w:val="00F03807"/>
    <w:rsid w:val="00F04EC8"/>
    <w:rsid w:val="00F125C2"/>
    <w:rsid w:val="00F15811"/>
    <w:rsid w:val="00F21384"/>
    <w:rsid w:val="00F235F1"/>
    <w:rsid w:val="00F242AB"/>
    <w:rsid w:val="00F25ADE"/>
    <w:rsid w:val="00F3546C"/>
    <w:rsid w:val="00F35A97"/>
    <w:rsid w:val="00F3690A"/>
    <w:rsid w:val="00F54EE5"/>
    <w:rsid w:val="00F71355"/>
    <w:rsid w:val="00F837C9"/>
    <w:rsid w:val="00F84403"/>
    <w:rsid w:val="00F8589A"/>
    <w:rsid w:val="00F8646E"/>
    <w:rsid w:val="00F9234B"/>
    <w:rsid w:val="00F956FE"/>
    <w:rsid w:val="00F9611D"/>
    <w:rsid w:val="00F965F2"/>
    <w:rsid w:val="00FA45D1"/>
    <w:rsid w:val="00FA5FD6"/>
    <w:rsid w:val="00FB00D1"/>
    <w:rsid w:val="00FB0786"/>
    <w:rsid w:val="00FD36F6"/>
    <w:rsid w:val="00FD6893"/>
    <w:rsid w:val="00FE060E"/>
    <w:rsid w:val="00FE1A2D"/>
    <w:rsid w:val="00FE279E"/>
    <w:rsid w:val="00FF15C5"/>
    <w:rsid w:val="00FF1757"/>
    <w:rsid w:val="00FF31CF"/>
    <w:rsid w:val="00FF4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AA20AC31-7697-4359-90EC-99047E69E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qFormat/>
    <w:pPr>
      <w:keepNext/>
      <w:ind w:left="2880" w:firstLine="720"/>
      <w:jc w:val="both"/>
      <w:outlineLvl w:val="1"/>
    </w:pPr>
    <w:rPr>
      <w:b/>
      <w:bCs/>
      <w:sz w:val="26"/>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spacing w:before="120" w:line="360" w:lineRule="exact"/>
      <w:jc w:val="both"/>
    </w:pPr>
    <w:rPr>
      <w:sz w:val="28"/>
      <w:szCs w:val="20"/>
    </w:rPr>
  </w:style>
  <w:style w:type="character" w:styleId="Hyperlink">
    <w:name w:val="Hyperlink"/>
    <w:basedOn w:val="DefaultParagraphFont"/>
    <w:rsid w:val="009641EA"/>
    <w:rPr>
      <w:color w:val="0000FF"/>
      <w:u w:val="single"/>
    </w:rPr>
  </w:style>
  <w:style w:type="paragraph" w:styleId="Footer">
    <w:name w:val="footer"/>
    <w:basedOn w:val="Normal"/>
    <w:rsid w:val="004533AF"/>
    <w:pPr>
      <w:tabs>
        <w:tab w:val="center" w:pos="4320"/>
        <w:tab w:val="right" w:pos="8640"/>
      </w:tabs>
    </w:pPr>
  </w:style>
  <w:style w:type="character" w:styleId="PageNumber">
    <w:name w:val="page number"/>
    <w:basedOn w:val="DefaultParagraphFont"/>
    <w:rsid w:val="004533AF"/>
  </w:style>
  <w:style w:type="table" w:styleId="TableGrid">
    <w:name w:val="Table Grid"/>
    <w:basedOn w:val="TableNormal"/>
    <w:rsid w:val="00B2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5719D"/>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629312">
      <w:bodyDiv w:val="1"/>
      <w:marLeft w:val="0"/>
      <w:marRight w:val="0"/>
      <w:marTop w:val="0"/>
      <w:marBottom w:val="0"/>
      <w:divBdr>
        <w:top w:val="none" w:sz="0" w:space="0" w:color="auto"/>
        <w:left w:val="none" w:sz="0" w:space="0" w:color="auto"/>
        <w:bottom w:val="none" w:sz="0" w:space="0" w:color="auto"/>
        <w:right w:val="none" w:sz="0" w:space="0" w:color="auto"/>
      </w:divBdr>
      <w:divsChild>
        <w:div w:id="1791128756">
          <w:marLeft w:val="0"/>
          <w:marRight w:val="0"/>
          <w:marTop w:val="0"/>
          <w:marBottom w:val="0"/>
          <w:divBdr>
            <w:top w:val="none" w:sz="0" w:space="0" w:color="auto"/>
            <w:left w:val="none" w:sz="0" w:space="0" w:color="auto"/>
            <w:bottom w:val="none" w:sz="0" w:space="0" w:color="auto"/>
            <w:right w:val="none" w:sz="0" w:space="0" w:color="auto"/>
          </w:divBdr>
          <w:divsChild>
            <w:div w:id="1937594377">
              <w:marLeft w:val="0"/>
              <w:marRight w:val="0"/>
              <w:marTop w:val="0"/>
              <w:marBottom w:val="0"/>
              <w:divBdr>
                <w:top w:val="none" w:sz="0" w:space="0" w:color="auto"/>
                <w:left w:val="none" w:sz="0" w:space="0" w:color="auto"/>
                <w:bottom w:val="none" w:sz="0" w:space="0" w:color="auto"/>
                <w:right w:val="none" w:sz="0" w:space="0" w:color="auto"/>
              </w:divBdr>
              <w:divsChild>
                <w:div w:id="2083717406">
                  <w:marLeft w:val="0"/>
                  <w:marRight w:val="0"/>
                  <w:marTop w:val="0"/>
                  <w:marBottom w:val="0"/>
                  <w:divBdr>
                    <w:top w:val="none" w:sz="0" w:space="0" w:color="auto"/>
                    <w:left w:val="none" w:sz="0" w:space="0" w:color="auto"/>
                    <w:bottom w:val="none" w:sz="0" w:space="0" w:color="auto"/>
                    <w:right w:val="none" w:sz="0" w:space="0" w:color="auto"/>
                  </w:divBdr>
                  <w:divsChild>
                    <w:div w:id="887109159">
                      <w:marLeft w:val="0"/>
                      <w:marRight w:val="0"/>
                      <w:marTop w:val="0"/>
                      <w:marBottom w:val="0"/>
                      <w:divBdr>
                        <w:top w:val="single" w:sz="6" w:space="0" w:color="D6D6D6"/>
                        <w:left w:val="none" w:sz="0" w:space="0" w:color="auto"/>
                        <w:bottom w:val="none" w:sz="0" w:space="0" w:color="auto"/>
                        <w:right w:val="none" w:sz="0" w:space="0" w:color="auto"/>
                      </w:divBdr>
                      <w:divsChild>
                        <w:div w:id="315306079">
                          <w:marLeft w:val="0"/>
                          <w:marRight w:val="0"/>
                          <w:marTop w:val="0"/>
                          <w:marBottom w:val="0"/>
                          <w:divBdr>
                            <w:top w:val="none" w:sz="0" w:space="0" w:color="auto"/>
                            <w:left w:val="none" w:sz="0" w:space="0" w:color="auto"/>
                            <w:bottom w:val="none" w:sz="0" w:space="0" w:color="auto"/>
                            <w:right w:val="none" w:sz="0" w:space="0" w:color="auto"/>
                          </w:divBdr>
                          <w:divsChild>
                            <w:div w:id="318844465">
                              <w:marLeft w:val="0"/>
                              <w:marRight w:val="0"/>
                              <w:marTop w:val="0"/>
                              <w:marBottom w:val="0"/>
                              <w:divBdr>
                                <w:top w:val="none" w:sz="0" w:space="0" w:color="auto"/>
                                <w:left w:val="none" w:sz="0" w:space="0" w:color="auto"/>
                                <w:bottom w:val="none" w:sz="0" w:space="0" w:color="auto"/>
                                <w:right w:val="none" w:sz="0" w:space="0" w:color="auto"/>
                              </w:divBdr>
                              <w:divsChild>
                                <w:div w:id="467862315">
                                  <w:marLeft w:val="0"/>
                                  <w:marRight w:val="0"/>
                                  <w:marTop w:val="0"/>
                                  <w:marBottom w:val="0"/>
                                  <w:divBdr>
                                    <w:top w:val="none" w:sz="0" w:space="0" w:color="auto"/>
                                    <w:left w:val="none" w:sz="0" w:space="0" w:color="auto"/>
                                    <w:bottom w:val="none" w:sz="0" w:space="0" w:color="auto"/>
                                    <w:right w:val="none" w:sz="0" w:space="0" w:color="auto"/>
                                  </w:divBdr>
                                  <w:divsChild>
                                    <w:div w:id="803037208">
                                      <w:marLeft w:val="0"/>
                                      <w:marRight w:val="0"/>
                                      <w:marTop w:val="0"/>
                                      <w:marBottom w:val="0"/>
                                      <w:divBdr>
                                        <w:top w:val="none" w:sz="0" w:space="0" w:color="auto"/>
                                        <w:left w:val="none" w:sz="0" w:space="0" w:color="auto"/>
                                        <w:bottom w:val="none" w:sz="0" w:space="0" w:color="auto"/>
                                        <w:right w:val="none" w:sz="0" w:space="0" w:color="auto"/>
                                      </w:divBdr>
                                      <w:divsChild>
                                        <w:div w:id="1095589155">
                                          <w:marLeft w:val="0"/>
                                          <w:marRight w:val="0"/>
                                          <w:marTop w:val="0"/>
                                          <w:marBottom w:val="0"/>
                                          <w:divBdr>
                                            <w:top w:val="none" w:sz="0" w:space="0" w:color="auto"/>
                                            <w:left w:val="none" w:sz="0" w:space="0" w:color="auto"/>
                                            <w:bottom w:val="none" w:sz="0" w:space="0" w:color="auto"/>
                                            <w:right w:val="none" w:sz="0" w:space="0" w:color="auto"/>
                                          </w:divBdr>
                                          <w:divsChild>
                                            <w:div w:id="2107001406">
                                              <w:marLeft w:val="0"/>
                                              <w:marRight w:val="0"/>
                                              <w:marTop w:val="0"/>
                                              <w:marBottom w:val="0"/>
                                              <w:divBdr>
                                                <w:top w:val="none" w:sz="0" w:space="0" w:color="auto"/>
                                                <w:left w:val="none" w:sz="0" w:space="0" w:color="auto"/>
                                                <w:bottom w:val="none" w:sz="0" w:space="0" w:color="auto"/>
                                                <w:right w:val="none" w:sz="0" w:space="0" w:color="auto"/>
                                              </w:divBdr>
                                              <w:divsChild>
                                                <w:div w:id="470950290">
                                                  <w:marLeft w:val="0"/>
                                                  <w:marRight w:val="0"/>
                                                  <w:marTop w:val="0"/>
                                                  <w:marBottom w:val="0"/>
                                                  <w:divBdr>
                                                    <w:top w:val="none" w:sz="0" w:space="0" w:color="auto"/>
                                                    <w:left w:val="none" w:sz="0" w:space="0" w:color="auto"/>
                                                    <w:bottom w:val="none" w:sz="0" w:space="0" w:color="auto"/>
                                                    <w:right w:val="none" w:sz="0" w:space="0" w:color="auto"/>
                                                  </w:divBdr>
                                                  <w:divsChild>
                                                    <w:div w:id="1299729050">
                                                      <w:marLeft w:val="0"/>
                                                      <w:marRight w:val="0"/>
                                                      <w:marTop w:val="0"/>
                                                      <w:marBottom w:val="0"/>
                                                      <w:divBdr>
                                                        <w:top w:val="none" w:sz="0" w:space="0" w:color="auto"/>
                                                        <w:left w:val="none" w:sz="0" w:space="0" w:color="auto"/>
                                                        <w:bottom w:val="none" w:sz="0" w:space="0" w:color="auto"/>
                                                        <w:right w:val="none" w:sz="0" w:space="0" w:color="auto"/>
                                                      </w:divBdr>
                                                      <w:divsChild>
                                                        <w:div w:id="249704047">
                                                          <w:marLeft w:val="0"/>
                                                          <w:marRight w:val="0"/>
                                                          <w:marTop w:val="0"/>
                                                          <w:marBottom w:val="0"/>
                                                          <w:divBdr>
                                                            <w:top w:val="none" w:sz="0" w:space="0" w:color="auto"/>
                                                            <w:left w:val="none" w:sz="0" w:space="0" w:color="auto"/>
                                                            <w:bottom w:val="none" w:sz="0" w:space="0" w:color="auto"/>
                                                            <w:right w:val="none" w:sz="0" w:space="0" w:color="auto"/>
                                                          </w:divBdr>
                                                          <w:divsChild>
                                                            <w:div w:id="968894243">
                                                              <w:marLeft w:val="0"/>
                                                              <w:marRight w:val="0"/>
                                                              <w:marTop w:val="0"/>
                                                              <w:marBottom w:val="0"/>
                                                              <w:divBdr>
                                                                <w:top w:val="none" w:sz="0" w:space="0" w:color="auto"/>
                                                                <w:left w:val="none" w:sz="0" w:space="0" w:color="auto"/>
                                                                <w:bottom w:val="none" w:sz="0" w:space="0" w:color="auto"/>
                                                                <w:right w:val="none" w:sz="0" w:space="0" w:color="auto"/>
                                                              </w:divBdr>
                                                            </w:div>
                                                          </w:divsChild>
                                                        </w:div>
                                                        <w:div w:id="424889004">
                                                          <w:marLeft w:val="0"/>
                                                          <w:marRight w:val="0"/>
                                                          <w:marTop w:val="0"/>
                                                          <w:marBottom w:val="0"/>
                                                          <w:divBdr>
                                                            <w:top w:val="none" w:sz="0" w:space="0" w:color="auto"/>
                                                            <w:left w:val="none" w:sz="0" w:space="0" w:color="auto"/>
                                                            <w:bottom w:val="none" w:sz="0" w:space="0" w:color="auto"/>
                                                            <w:right w:val="none" w:sz="0" w:space="0" w:color="auto"/>
                                                          </w:divBdr>
                                                        </w:div>
                                                        <w:div w:id="1468091259">
                                                          <w:marLeft w:val="0"/>
                                                          <w:marRight w:val="0"/>
                                                          <w:marTop w:val="0"/>
                                                          <w:marBottom w:val="0"/>
                                                          <w:divBdr>
                                                            <w:top w:val="none" w:sz="0" w:space="0" w:color="auto"/>
                                                            <w:left w:val="none" w:sz="0" w:space="0" w:color="auto"/>
                                                            <w:bottom w:val="none" w:sz="0" w:space="0" w:color="auto"/>
                                                            <w:right w:val="none" w:sz="0" w:space="0" w:color="auto"/>
                                                          </w:divBdr>
                                                        </w:div>
                                                        <w:div w:id="1595555129">
                                                          <w:marLeft w:val="0"/>
                                                          <w:marRight w:val="0"/>
                                                          <w:marTop w:val="0"/>
                                                          <w:marBottom w:val="0"/>
                                                          <w:divBdr>
                                                            <w:top w:val="none" w:sz="0" w:space="0" w:color="auto"/>
                                                            <w:left w:val="none" w:sz="0" w:space="0" w:color="auto"/>
                                                            <w:bottom w:val="none" w:sz="0" w:space="0" w:color="auto"/>
                                                            <w:right w:val="none" w:sz="0" w:space="0" w:color="auto"/>
                                                          </w:divBdr>
                                                        </w:div>
                                                        <w:div w:id="169603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1289</Words>
  <Characters>7349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UBND THÀNH PHỐ ĐÀ NẴNG           CỘNG HOÀ XÃ HỘI CHỦ NGHĨA VIỆT NAM</vt:lpstr>
    </vt:vector>
  </TitlesOfParts>
  <Company>DaNang</Company>
  <LinksUpToDate>false</LinksUpToDate>
  <CharactersWithSpaces>8621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THÀNH PHỐ ĐÀ NẴNG           CỘNG HOÀ XÃ HỘI CHỦ NGHĨA VIỆT NAM</dc:title>
  <dc:subject/>
  <dc:creator>LE THI XUAN NGA</dc:creator>
  <cp:keywords/>
  <cp:lastModifiedBy>Truong Cong Nguyen Thanh</cp:lastModifiedBy>
  <cp:revision>3</cp:revision>
  <cp:lastPrinted>2013-12-10T07:27:00Z</cp:lastPrinted>
  <dcterms:created xsi:type="dcterms:W3CDTF">2021-04-19T07:58:00Z</dcterms:created>
  <dcterms:modified xsi:type="dcterms:W3CDTF">2021-04-19T07:58:00Z</dcterms:modified>
</cp:coreProperties>
</file>