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B23" w:rsidRDefault="00B53B23" w:rsidP="00B53B23">
      <w:pPr>
        <w:jc w:val="center"/>
        <w:rPr>
          <w:b/>
        </w:rPr>
      </w:pPr>
    </w:p>
    <w:p w:rsidR="005240E9" w:rsidRDefault="005240E9" w:rsidP="00B53B23">
      <w:pPr>
        <w:jc w:val="center"/>
        <w:rPr>
          <w:b/>
        </w:rPr>
      </w:pPr>
    </w:p>
    <w:p w:rsidR="00B53B23" w:rsidRPr="00B53B23" w:rsidRDefault="00B53B23" w:rsidP="00B53B23">
      <w:pPr>
        <w:jc w:val="center"/>
        <w:rPr>
          <w:b/>
        </w:rPr>
      </w:pPr>
    </w:p>
    <w:tbl>
      <w:tblPr>
        <w:tblW w:w="9861" w:type="dxa"/>
        <w:tblLayout w:type="fixed"/>
        <w:tblLook w:val="0000" w:firstRow="0" w:lastRow="0" w:firstColumn="0" w:lastColumn="0" w:noHBand="0" w:noVBand="0"/>
      </w:tblPr>
      <w:tblGrid>
        <w:gridCol w:w="3805"/>
        <w:gridCol w:w="6056"/>
      </w:tblGrid>
      <w:tr w:rsidR="00B53B23" w:rsidRPr="00D13B5A">
        <w:tblPrEx>
          <w:tblCellMar>
            <w:top w:w="0" w:type="dxa"/>
            <w:bottom w:w="0" w:type="dxa"/>
          </w:tblCellMar>
        </w:tblPrEx>
        <w:trPr>
          <w:trHeight w:val="1609"/>
        </w:trPr>
        <w:tc>
          <w:tcPr>
            <w:tcW w:w="3805" w:type="dxa"/>
            <w:tcBorders>
              <w:top w:val="nil"/>
              <w:left w:val="nil"/>
              <w:bottom w:val="nil"/>
              <w:right w:val="nil"/>
            </w:tcBorders>
          </w:tcPr>
          <w:p w:rsidR="00B53B23" w:rsidRPr="00D13B5A" w:rsidRDefault="00B53B23" w:rsidP="00EF45F4">
            <w:pPr>
              <w:pStyle w:val="Heading1"/>
              <w:spacing w:before="60"/>
              <w:jc w:val="center"/>
              <w:rPr>
                <w:b/>
                <w:bCs/>
                <w:sz w:val="26"/>
                <w:szCs w:val="26"/>
              </w:rPr>
            </w:pPr>
            <w:r w:rsidRPr="00D13B5A">
              <w:rPr>
                <w:b/>
                <w:bCs/>
                <w:sz w:val="26"/>
                <w:szCs w:val="26"/>
              </w:rPr>
              <w:t>ỦY BAN NHÂN DÂN</w:t>
            </w:r>
          </w:p>
          <w:p w:rsidR="00B53B23" w:rsidRPr="00D13B5A" w:rsidRDefault="00B53B23" w:rsidP="00EF45F4">
            <w:pPr>
              <w:pStyle w:val="Heading4"/>
              <w:jc w:val="center"/>
              <w:rPr>
                <w:b/>
                <w:bCs/>
                <w:sz w:val="26"/>
                <w:szCs w:val="26"/>
              </w:rPr>
            </w:pPr>
            <w:r w:rsidRPr="00D13B5A">
              <w:rPr>
                <w:b/>
                <w:bCs/>
                <w:sz w:val="26"/>
                <w:szCs w:val="26"/>
              </w:rPr>
              <w:t>THÀNH PHỐ ĐÀ NẴNG</w:t>
            </w:r>
          </w:p>
          <w:p w:rsidR="00B53B23" w:rsidRPr="00E05C85" w:rsidRDefault="00B53B23" w:rsidP="00EF45F4">
            <w:pPr>
              <w:jc w:val="center"/>
              <w:rPr>
                <w:b/>
                <w:sz w:val="16"/>
              </w:rPr>
            </w:pPr>
            <w:r w:rsidRPr="00E05C85">
              <w:rPr>
                <w:b/>
                <w:sz w:val="16"/>
              </w:rPr>
              <w:t>________________________</w:t>
            </w:r>
          </w:p>
          <w:p w:rsidR="00B53B23" w:rsidRPr="00E10CE2" w:rsidRDefault="00B53B23" w:rsidP="00EF45F4">
            <w:pPr>
              <w:spacing w:before="120"/>
              <w:jc w:val="center"/>
            </w:pPr>
            <w:r w:rsidRPr="00E10CE2">
              <w:t>Số: 44/2014/QĐ-UBND</w:t>
            </w:r>
          </w:p>
        </w:tc>
        <w:tc>
          <w:tcPr>
            <w:tcW w:w="6056" w:type="dxa"/>
            <w:tcBorders>
              <w:top w:val="nil"/>
              <w:left w:val="nil"/>
              <w:bottom w:val="nil"/>
              <w:right w:val="nil"/>
            </w:tcBorders>
          </w:tcPr>
          <w:p w:rsidR="00B53B23" w:rsidRPr="00D13B5A" w:rsidRDefault="00B53B23" w:rsidP="00EF45F4">
            <w:pPr>
              <w:pStyle w:val="Heading1"/>
              <w:spacing w:before="60"/>
              <w:jc w:val="center"/>
              <w:rPr>
                <w:b/>
                <w:bCs/>
                <w:sz w:val="26"/>
                <w:szCs w:val="26"/>
              </w:rPr>
            </w:pPr>
            <w:r w:rsidRPr="00D13B5A">
              <w:rPr>
                <w:b/>
                <w:bCs/>
                <w:sz w:val="26"/>
                <w:szCs w:val="26"/>
              </w:rPr>
              <w:t>CỘNG HÒA XÃ HỘI CHỦ NGHĨA VIỆT NAM</w:t>
            </w:r>
          </w:p>
          <w:p w:rsidR="00B53B23" w:rsidRPr="00D13B5A" w:rsidRDefault="00B53B23" w:rsidP="00EF45F4">
            <w:pPr>
              <w:jc w:val="center"/>
              <w:rPr>
                <w:b/>
                <w:bCs/>
              </w:rPr>
            </w:pPr>
            <w:r w:rsidRPr="00D13B5A">
              <w:rPr>
                <w:b/>
                <w:bCs/>
              </w:rPr>
              <w:t>Độc lập - Tự do - Hạnh phúc</w:t>
            </w:r>
          </w:p>
          <w:p w:rsidR="00B53B23" w:rsidRPr="00D13B5A" w:rsidRDefault="00B53B23" w:rsidP="00EF45F4">
            <w:pPr>
              <w:jc w:val="center"/>
              <w:rPr>
                <w:b/>
                <w:bCs/>
                <w:sz w:val="16"/>
                <w:szCs w:val="16"/>
              </w:rPr>
            </w:pPr>
            <w:r w:rsidRPr="00D13B5A">
              <w:rPr>
                <w:b/>
                <w:bCs/>
                <w:sz w:val="16"/>
              </w:rPr>
              <w:t>________________________________________</w:t>
            </w:r>
          </w:p>
          <w:p w:rsidR="00B53B23" w:rsidRPr="00D13B5A" w:rsidRDefault="00B53B23" w:rsidP="00EF45F4">
            <w:pPr>
              <w:spacing w:before="120"/>
            </w:pPr>
            <w:r>
              <w:rPr>
                <w:i/>
                <w:iCs/>
              </w:rPr>
              <w:t xml:space="preserve">           Đà Nẵng, ngày  08  tháng 12  n</w:t>
            </w:r>
            <w:r w:rsidRPr="00D13B5A">
              <w:rPr>
                <w:i/>
                <w:iCs/>
              </w:rPr>
              <w:t>ăm 201</w:t>
            </w:r>
            <w:r>
              <w:rPr>
                <w:i/>
                <w:iCs/>
              </w:rPr>
              <w:t xml:space="preserve">4 </w:t>
            </w:r>
          </w:p>
        </w:tc>
      </w:tr>
    </w:tbl>
    <w:p w:rsidR="00B53B23" w:rsidRPr="00B2296D" w:rsidRDefault="00B53B23" w:rsidP="00B53B23">
      <w:pPr>
        <w:pStyle w:val="Heading2"/>
        <w:spacing w:before="240"/>
        <w:rPr>
          <w:sz w:val="2"/>
          <w:szCs w:val="28"/>
        </w:rPr>
      </w:pPr>
    </w:p>
    <w:p w:rsidR="00B53B23" w:rsidRPr="00D13B5A" w:rsidRDefault="00B53B23" w:rsidP="00B53B23">
      <w:pPr>
        <w:pStyle w:val="Heading2"/>
        <w:spacing w:before="240"/>
      </w:pPr>
      <w:r w:rsidRPr="00D13B5A">
        <w:rPr>
          <w:sz w:val="28"/>
          <w:szCs w:val="28"/>
        </w:rPr>
        <w:t>QUYẾT ĐỊNH</w:t>
      </w:r>
    </w:p>
    <w:p w:rsidR="00B53B23" w:rsidRDefault="00B53B23" w:rsidP="00B53B23">
      <w:pPr>
        <w:pStyle w:val="Heading5"/>
      </w:pPr>
      <w:r w:rsidRPr="00D13B5A">
        <w:t xml:space="preserve">Ban hành Quy định </w:t>
      </w:r>
      <w:r>
        <w:t>x</w:t>
      </w:r>
      <w:r w:rsidRPr="003C25EE">
        <w:t xml:space="preserve">ét cho phép sử dụng thẻ đi lại của doanh nhân đến các nền kinh tế thành viên của Diễn đàn </w:t>
      </w:r>
      <w:r>
        <w:t>K</w:t>
      </w:r>
      <w:r w:rsidRPr="003C25EE">
        <w:t>inh tế Châu Á -</w:t>
      </w:r>
      <w:r>
        <w:t xml:space="preserve"> Thái Bình Dương </w:t>
      </w:r>
    </w:p>
    <w:p w:rsidR="00B53B23" w:rsidRPr="003C25EE" w:rsidRDefault="00B53B23" w:rsidP="00B53B23">
      <w:pPr>
        <w:pStyle w:val="Heading5"/>
      </w:pPr>
      <w:r>
        <w:t xml:space="preserve">tại </w:t>
      </w:r>
      <w:r w:rsidRPr="003C25EE">
        <w:t>thành phố Đà Nẵng</w:t>
      </w:r>
    </w:p>
    <w:p w:rsidR="00B53B23" w:rsidRPr="00D13B5A" w:rsidRDefault="00B53B23" w:rsidP="00B53B23">
      <w:pPr>
        <w:pStyle w:val="Heading5"/>
        <w:rPr>
          <w:rFonts w:ascii="Arial" w:hAnsi="Arial" w:cs="Arial"/>
          <w:sz w:val="22"/>
          <w:szCs w:val="22"/>
        </w:rPr>
      </w:pPr>
      <w:r w:rsidRPr="00D13B5A">
        <w:rPr>
          <w:rFonts w:ascii="Arial" w:hAnsi="Arial" w:cs="Arial"/>
          <w:sz w:val="22"/>
          <w:szCs w:val="22"/>
        </w:rPr>
        <w:t>__________</w:t>
      </w:r>
      <w:r>
        <w:rPr>
          <w:rFonts w:ascii="Arial" w:hAnsi="Arial" w:cs="Arial"/>
          <w:sz w:val="22"/>
          <w:szCs w:val="22"/>
        </w:rPr>
        <w:t>________________</w:t>
      </w:r>
      <w:r w:rsidRPr="00D13B5A">
        <w:rPr>
          <w:rFonts w:ascii="Arial" w:hAnsi="Arial" w:cs="Arial"/>
          <w:sz w:val="22"/>
          <w:szCs w:val="22"/>
        </w:rPr>
        <w:t>____</w:t>
      </w:r>
    </w:p>
    <w:p w:rsidR="00B53B23" w:rsidRPr="006227E9" w:rsidRDefault="00B53B23" w:rsidP="00B53B23">
      <w:pPr>
        <w:spacing w:before="240"/>
        <w:jc w:val="center"/>
        <w:rPr>
          <w:b/>
          <w:bCs/>
          <w:sz w:val="2"/>
        </w:rPr>
      </w:pPr>
    </w:p>
    <w:p w:rsidR="00B53B23" w:rsidRPr="00D13B5A" w:rsidRDefault="00B53B23" w:rsidP="00B53B23">
      <w:pPr>
        <w:spacing w:before="240"/>
        <w:jc w:val="center"/>
        <w:rPr>
          <w:b/>
          <w:bCs/>
          <w:sz w:val="32"/>
          <w:szCs w:val="32"/>
        </w:rPr>
      </w:pPr>
      <w:r w:rsidRPr="00D13B5A">
        <w:rPr>
          <w:b/>
          <w:bCs/>
        </w:rPr>
        <w:t>ỦY BAN NHÂN DÂN THÀNH PHỐ ĐÀ NẴNG</w:t>
      </w:r>
    </w:p>
    <w:p w:rsidR="00B53B23" w:rsidRPr="00D13B5A" w:rsidRDefault="00B53B23" w:rsidP="00B53B23">
      <w:pPr>
        <w:ind w:firstLine="567"/>
        <w:jc w:val="both"/>
      </w:pPr>
    </w:p>
    <w:p w:rsidR="00B53B23" w:rsidRPr="006D73CB" w:rsidRDefault="00B53B23" w:rsidP="005240E9">
      <w:pPr>
        <w:spacing w:line="276" w:lineRule="auto"/>
        <w:ind w:firstLine="709"/>
        <w:jc w:val="both"/>
        <w:rPr>
          <w:color w:val="000000"/>
        </w:rPr>
      </w:pPr>
      <w:bookmarkStart w:id="0" w:name="_GoBack"/>
      <w:r w:rsidRPr="00D13B5A">
        <w:t xml:space="preserve">Căn cứ Luật Tổ chức Hội đồng nhân dân và Ủy ban nhân dân ngày 26 tháng 11 </w:t>
      </w:r>
      <w:r w:rsidRPr="006D73CB">
        <w:rPr>
          <w:color w:val="000000"/>
        </w:rPr>
        <w:t>năm 2003;</w:t>
      </w:r>
    </w:p>
    <w:p w:rsidR="00B53B23" w:rsidRPr="006D73CB" w:rsidRDefault="00B53B23" w:rsidP="005240E9">
      <w:pPr>
        <w:spacing w:before="120" w:line="276" w:lineRule="auto"/>
        <w:ind w:firstLine="720"/>
        <w:jc w:val="both"/>
        <w:rPr>
          <w:color w:val="000000"/>
        </w:rPr>
      </w:pPr>
      <w:r w:rsidRPr="006D73CB">
        <w:rPr>
          <w:color w:val="000000"/>
        </w:rPr>
        <w:t>Căn cứ Luật Ban hành v</w:t>
      </w:r>
      <w:r w:rsidRPr="006D73CB">
        <w:rPr>
          <w:rFonts w:hint="eastAsia"/>
          <w:color w:val="000000"/>
        </w:rPr>
        <w:t>ă</w:t>
      </w:r>
      <w:r w:rsidRPr="006D73CB">
        <w:rPr>
          <w:color w:val="000000"/>
        </w:rPr>
        <w:t xml:space="preserve">n bản quy phạm pháp luật của Hội </w:t>
      </w:r>
      <w:r w:rsidRPr="006D73CB">
        <w:rPr>
          <w:rFonts w:hint="eastAsia"/>
          <w:color w:val="000000"/>
        </w:rPr>
        <w:t>đ</w:t>
      </w:r>
      <w:r w:rsidRPr="006D73CB">
        <w:rPr>
          <w:color w:val="000000"/>
        </w:rPr>
        <w:t>ồng nhân dân và Ủy ban nhân dân ngày 03 tháng 12 năm 2004;</w:t>
      </w:r>
    </w:p>
    <w:p w:rsidR="00B53B23" w:rsidRPr="00D13B5A" w:rsidRDefault="00B53B23" w:rsidP="005240E9">
      <w:pPr>
        <w:spacing w:before="120" w:line="276" w:lineRule="auto"/>
        <w:jc w:val="both"/>
      </w:pPr>
      <w:r w:rsidRPr="006D73CB">
        <w:rPr>
          <w:color w:val="000000"/>
        </w:rPr>
        <w:tab/>
        <w:t>Căn cứ Quyết định số 45/2006/QĐ-TTg ngày</w:t>
      </w:r>
      <w:r w:rsidRPr="00D13B5A">
        <w:t xml:space="preserve"> 28 tháng 2 năm 2006 của Thủ tướng Chính phủ về việc ban hành Quy chế cấp và quản lý thẻ đi lại của doanh nhân APEC;</w:t>
      </w:r>
    </w:p>
    <w:p w:rsidR="00B53B23" w:rsidRDefault="00B53B23" w:rsidP="005240E9">
      <w:pPr>
        <w:pStyle w:val="BodyText3"/>
        <w:spacing w:before="120" w:line="276" w:lineRule="auto"/>
        <w:ind w:firstLine="720"/>
        <w:jc w:val="both"/>
        <w:rPr>
          <w:szCs w:val="28"/>
        </w:rPr>
      </w:pPr>
      <w:r w:rsidRPr="00D13B5A">
        <w:rPr>
          <w:szCs w:val="28"/>
        </w:rPr>
        <w:t>Căn cứ Thông tư số 10/2006/TT-BCA ngày 18 tháng 9 năm 2006 của Bộ Công an hướng dẫn thực hiện Quy chế cấp và quản lý thẻ đi lại của doanh nhân APEC ban hành kèm theo Quyết định số 45/2006/QĐ-TTg ngày 28 tháng 02 năm 2006 của Thủ tướng Chính phủ;</w:t>
      </w:r>
    </w:p>
    <w:p w:rsidR="00B53B23" w:rsidRDefault="00B53B23" w:rsidP="005240E9">
      <w:pPr>
        <w:pStyle w:val="BodyText3"/>
        <w:spacing w:before="120" w:after="120" w:line="276" w:lineRule="auto"/>
        <w:ind w:firstLine="720"/>
        <w:jc w:val="both"/>
        <w:rPr>
          <w:szCs w:val="28"/>
        </w:rPr>
      </w:pPr>
      <w:r>
        <w:rPr>
          <w:szCs w:val="28"/>
        </w:rPr>
        <w:t xml:space="preserve">Căn cứ </w:t>
      </w:r>
      <w:r w:rsidRPr="007703C6">
        <w:rPr>
          <w:szCs w:val="28"/>
        </w:rPr>
        <w:t>Thông tư số 07/2013/TT-BCA ngày 30 tháng 01 năm 2013 của Bộ Công an sửa đổi, bổ sung một số điểm của Thông tư số 27/2007/TT-BCA ngày 29 tháng 11 năm 2007 của Bộ Công an hướng dẫn việc cấp, sửa đổi, bổ sung hộ chiếu phổ thông ở trong nước và Thông tư số 10/2006/TT-BCA ngày 18 tháng 9 năm 2006 của Bộ Công an hướng dẫn thực hiện Quy chế cấp và quản lý thẻ đi lại của doanh nhân APEC;</w:t>
      </w:r>
    </w:p>
    <w:p w:rsidR="00B53B23" w:rsidRPr="007A314E" w:rsidRDefault="00B53B23" w:rsidP="005240E9">
      <w:pPr>
        <w:pStyle w:val="Heading5"/>
        <w:spacing w:line="276" w:lineRule="auto"/>
        <w:jc w:val="both"/>
        <w:rPr>
          <w:b w:val="0"/>
        </w:rPr>
      </w:pPr>
      <w:r>
        <w:rPr>
          <w:b w:val="0"/>
          <w:bCs w:val="0"/>
        </w:rPr>
        <w:tab/>
        <w:t>Xét</w:t>
      </w:r>
      <w:r w:rsidRPr="007A314E">
        <w:rPr>
          <w:b w:val="0"/>
          <w:bCs w:val="0"/>
        </w:rPr>
        <w:t xml:space="preserve"> đề nghị của Giám đốc Sở Ngoại vụ tại </w:t>
      </w:r>
      <w:r>
        <w:rPr>
          <w:b w:val="0"/>
          <w:bCs w:val="0"/>
        </w:rPr>
        <w:t>Tờ trình số 2180</w:t>
      </w:r>
      <w:r w:rsidRPr="007A314E">
        <w:rPr>
          <w:b w:val="0"/>
          <w:bCs w:val="0"/>
        </w:rPr>
        <w:t>/TTr-</w:t>
      </w:r>
      <w:r>
        <w:rPr>
          <w:b w:val="0"/>
          <w:bCs w:val="0"/>
        </w:rPr>
        <w:t>SNG</w:t>
      </w:r>
      <w:r w:rsidRPr="007A314E">
        <w:rPr>
          <w:b w:val="0"/>
          <w:bCs w:val="0"/>
        </w:rPr>
        <w:t xml:space="preserve"> ngày</w:t>
      </w:r>
      <w:r>
        <w:rPr>
          <w:b w:val="0"/>
          <w:bCs w:val="0"/>
        </w:rPr>
        <w:t xml:space="preserve"> 19</w:t>
      </w:r>
      <w:r w:rsidRPr="007A314E">
        <w:rPr>
          <w:b w:val="0"/>
          <w:bCs w:val="0"/>
        </w:rPr>
        <w:t xml:space="preserve"> tháng </w:t>
      </w:r>
      <w:r>
        <w:rPr>
          <w:b w:val="0"/>
          <w:bCs w:val="0"/>
        </w:rPr>
        <w:t>11</w:t>
      </w:r>
      <w:r w:rsidRPr="007A314E">
        <w:rPr>
          <w:b w:val="0"/>
          <w:bCs w:val="0"/>
        </w:rPr>
        <w:t xml:space="preserve"> năm 201</w:t>
      </w:r>
      <w:r>
        <w:rPr>
          <w:b w:val="0"/>
          <w:bCs w:val="0"/>
        </w:rPr>
        <w:t>4</w:t>
      </w:r>
      <w:r w:rsidRPr="00FF0124">
        <w:rPr>
          <w:b w:val="0"/>
          <w:bCs w:val="0"/>
        </w:rPr>
        <w:t>,</w:t>
      </w:r>
    </w:p>
    <w:p w:rsidR="00B53B23" w:rsidRPr="00D13B5A" w:rsidRDefault="00B53B23" w:rsidP="005240E9">
      <w:pPr>
        <w:pStyle w:val="Heading6"/>
        <w:spacing w:line="276" w:lineRule="auto"/>
        <w:ind w:firstLine="0"/>
        <w:rPr>
          <w:sz w:val="28"/>
          <w:szCs w:val="28"/>
        </w:rPr>
      </w:pPr>
    </w:p>
    <w:p w:rsidR="00B53B23" w:rsidRPr="00D13B5A" w:rsidRDefault="00B53B23" w:rsidP="005240E9">
      <w:pPr>
        <w:pStyle w:val="Heading6"/>
        <w:spacing w:line="276" w:lineRule="auto"/>
        <w:ind w:firstLine="0"/>
      </w:pPr>
      <w:r w:rsidRPr="00D13B5A">
        <w:rPr>
          <w:sz w:val="28"/>
          <w:szCs w:val="28"/>
        </w:rPr>
        <w:t>QUYẾT ĐỊNH:</w:t>
      </w:r>
    </w:p>
    <w:p w:rsidR="00B53B23" w:rsidRPr="00F55A6F" w:rsidRDefault="00B53B23" w:rsidP="005240E9">
      <w:pPr>
        <w:spacing w:line="276" w:lineRule="auto"/>
        <w:ind w:firstLine="720"/>
        <w:jc w:val="both"/>
        <w:rPr>
          <w:b/>
          <w:bCs/>
          <w:sz w:val="18"/>
        </w:rPr>
      </w:pPr>
    </w:p>
    <w:p w:rsidR="00B53B23" w:rsidRPr="00D13B5A" w:rsidRDefault="00B53B23" w:rsidP="005240E9">
      <w:pPr>
        <w:pStyle w:val="Heading5"/>
        <w:spacing w:line="276" w:lineRule="auto"/>
        <w:ind w:firstLine="720"/>
        <w:jc w:val="both"/>
        <w:rPr>
          <w:b w:val="0"/>
        </w:rPr>
      </w:pPr>
      <w:r w:rsidRPr="00D13B5A">
        <w:rPr>
          <w:bCs w:val="0"/>
        </w:rPr>
        <w:lastRenderedPageBreak/>
        <w:t>Điều 1.</w:t>
      </w:r>
      <w:r w:rsidRPr="00D13B5A">
        <w:t xml:space="preserve"> </w:t>
      </w:r>
      <w:r w:rsidRPr="00D13B5A">
        <w:rPr>
          <w:b w:val="0"/>
        </w:rPr>
        <w:t xml:space="preserve">Ban hành kèm theo Quyết định này Quy định </w:t>
      </w:r>
      <w:r>
        <w:rPr>
          <w:b w:val="0"/>
          <w:bCs w:val="0"/>
        </w:rPr>
        <w:t>x</w:t>
      </w:r>
      <w:r w:rsidRPr="007A314E">
        <w:rPr>
          <w:b w:val="0"/>
        </w:rPr>
        <w:t xml:space="preserve">ét cho phép sử dụng thẻ đi lại của doanh nhân đến các nền kinh tế thành viên của Diễn đàn </w:t>
      </w:r>
      <w:r>
        <w:rPr>
          <w:b w:val="0"/>
        </w:rPr>
        <w:t>K</w:t>
      </w:r>
      <w:r w:rsidRPr="007A314E">
        <w:rPr>
          <w:b w:val="0"/>
        </w:rPr>
        <w:t xml:space="preserve">inh tế Châu Á - Thái Bình Dương </w:t>
      </w:r>
      <w:r>
        <w:rPr>
          <w:b w:val="0"/>
        </w:rPr>
        <w:t xml:space="preserve">tại </w:t>
      </w:r>
      <w:r w:rsidRPr="007A314E">
        <w:rPr>
          <w:b w:val="0"/>
        </w:rPr>
        <w:t>thành phố Đà Nẵng</w:t>
      </w:r>
      <w:r w:rsidRPr="00D13B5A">
        <w:rPr>
          <w:b w:val="0"/>
        </w:rPr>
        <w:t>.</w:t>
      </w:r>
    </w:p>
    <w:p w:rsidR="00B53B23" w:rsidRPr="00D13B5A" w:rsidRDefault="00B53B23" w:rsidP="005240E9">
      <w:pPr>
        <w:spacing w:line="276" w:lineRule="auto"/>
      </w:pPr>
    </w:p>
    <w:p w:rsidR="00B53B23" w:rsidRPr="00D13B5A" w:rsidRDefault="00B53B23" w:rsidP="005240E9">
      <w:pPr>
        <w:spacing w:line="276" w:lineRule="auto"/>
        <w:ind w:firstLine="720"/>
        <w:jc w:val="both"/>
      </w:pPr>
      <w:r>
        <w:rPr>
          <w:b/>
          <w:bCs/>
        </w:rPr>
        <w:t>Điều 2</w:t>
      </w:r>
      <w:r w:rsidRPr="00D13B5A">
        <w:rPr>
          <w:b/>
          <w:bCs/>
        </w:rPr>
        <w:t>.</w:t>
      </w:r>
      <w:r w:rsidRPr="00D13B5A">
        <w:t xml:space="preserve"> Quyết định này có hiệu lực sau 10 ngày kể từ ngày ký và thay thế Quyết địn</w:t>
      </w:r>
      <w:r>
        <w:t>h số 03</w:t>
      </w:r>
      <w:r w:rsidRPr="00D13B5A">
        <w:t>/20</w:t>
      </w:r>
      <w:r>
        <w:t>10/QĐ-UBND ngày 10</w:t>
      </w:r>
      <w:r w:rsidRPr="00D13B5A">
        <w:t xml:space="preserve"> tháng </w:t>
      </w:r>
      <w:r>
        <w:t>02</w:t>
      </w:r>
      <w:r w:rsidRPr="00D13B5A">
        <w:t xml:space="preserve"> năm 20</w:t>
      </w:r>
      <w:r>
        <w:t>10</w:t>
      </w:r>
      <w:r w:rsidRPr="00D13B5A">
        <w:t xml:space="preserve"> của Ủy ban nhân dân thành phố Đà Nẵng về ban hành Quy định xét cho phép sử dụng thẻ đi lại của doanh nhân APEC </w:t>
      </w:r>
      <w:r>
        <w:t>trên địa bàn thành phố Đà Nẵng</w:t>
      </w:r>
      <w:r w:rsidRPr="00D13B5A">
        <w:t>.</w:t>
      </w:r>
    </w:p>
    <w:p w:rsidR="00B53B23" w:rsidRPr="00D13B5A" w:rsidRDefault="00B53B23" w:rsidP="005240E9">
      <w:pPr>
        <w:spacing w:line="276" w:lineRule="auto"/>
        <w:ind w:firstLine="720"/>
        <w:jc w:val="both"/>
      </w:pPr>
      <w:r w:rsidRPr="00D13B5A">
        <w:rPr>
          <w:b/>
          <w:bCs/>
        </w:rPr>
        <w:t xml:space="preserve">Điều </w:t>
      </w:r>
      <w:r>
        <w:rPr>
          <w:b/>
          <w:bCs/>
        </w:rPr>
        <w:t>3</w:t>
      </w:r>
      <w:r w:rsidRPr="00D13B5A">
        <w:rPr>
          <w:b/>
          <w:bCs/>
        </w:rPr>
        <w:t>.</w:t>
      </w:r>
      <w:r w:rsidRPr="00D13B5A">
        <w:t xml:space="preserve"> Chánh Văn phòng Ủy ban nhân dân thành phố, Giám đốc</w:t>
      </w:r>
      <w:r>
        <w:t xml:space="preserve"> các Sở:</w:t>
      </w:r>
      <w:r w:rsidRPr="00D13B5A">
        <w:t xml:space="preserve"> Ngoại vụ, Kế hoạch và Đầu</w:t>
      </w:r>
      <w:r>
        <w:t xml:space="preserve"> tư, Lao động - Thương binh và Xã hội; Trưởng các Ban: Quản lý các Khu Công nghiệp và Chế xuất, Quản lý Khu Công nghệ cao; Giám đốc Công an thành phố </w:t>
      </w:r>
      <w:r w:rsidRPr="00D13B5A">
        <w:t>và Thủ trưởng các cơ quan, tổ chức, cá nhân có liên quan chịu trách nhiệm thi hành quyết định này./.</w:t>
      </w:r>
      <w:bookmarkEnd w:id="0"/>
    </w:p>
    <w:p w:rsidR="00B53B23" w:rsidRPr="00483C43" w:rsidRDefault="00B53B23" w:rsidP="00B53B23">
      <w:pPr>
        <w:ind w:firstLine="720"/>
        <w:jc w:val="both"/>
        <w:rPr>
          <w:sz w:val="16"/>
        </w:rPr>
      </w:pPr>
    </w:p>
    <w:p w:rsidR="00B53B23" w:rsidRPr="00D13B5A" w:rsidRDefault="00B53B23" w:rsidP="00B53B23">
      <w:pPr>
        <w:ind w:firstLine="720"/>
        <w:jc w:val="both"/>
      </w:pPr>
    </w:p>
    <w:tbl>
      <w:tblPr>
        <w:tblW w:w="0" w:type="auto"/>
        <w:tblLook w:val="0000" w:firstRow="0" w:lastRow="0" w:firstColumn="0" w:lastColumn="0" w:noHBand="0" w:noVBand="0"/>
      </w:tblPr>
      <w:tblGrid>
        <w:gridCol w:w="5211"/>
        <w:gridCol w:w="4253"/>
      </w:tblGrid>
      <w:tr w:rsidR="00B53B23" w:rsidRPr="00D13B5A">
        <w:tc>
          <w:tcPr>
            <w:tcW w:w="5211" w:type="dxa"/>
            <w:tcBorders>
              <w:top w:val="nil"/>
              <w:left w:val="nil"/>
              <w:bottom w:val="nil"/>
              <w:right w:val="nil"/>
            </w:tcBorders>
          </w:tcPr>
          <w:p w:rsidR="00B53B23" w:rsidRPr="00D13B5A" w:rsidRDefault="00B53B23" w:rsidP="00EF45F4">
            <w:pPr>
              <w:jc w:val="both"/>
              <w:rPr>
                <w:sz w:val="24"/>
                <w:szCs w:val="24"/>
              </w:rPr>
            </w:pPr>
          </w:p>
        </w:tc>
        <w:tc>
          <w:tcPr>
            <w:tcW w:w="4253" w:type="dxa"/>
            <w:tcBorders>
              <w:top w:val="nil"/>
              <w:left w:val="nil"/>
              <w:bottom w:val="nil"/>
              <w:right w:val="nil"/>
            </w:tcBorders>
          </w:tcPr>
          <w:p w:rsidR="00B53B23" w:rsidRPr="00B53B23" w:rsidRDefault="00B53B23" w:rsidP="00EF45F4">
            <w:pPr>
              <w:tabs>
                <w:tab w:val="left" w:pos="700"/>
              </w:tabs>
              <w:jc w:val="center"/>
              <w:rPr>
                <w:b/>
                <w:bCs/>
              </w:rPr>
            </w:pPr>
            <w:r w:rsidRPr="00B53B23">
              <w:rPr>
                <w:b/>
                <w:bCs/>
              </w:rPr>
              <w:t>TM. UỶ BAN NHÂN DÂN</w:t>
            </w:r>
          </w:p>
          <w:p w:rsidR="00B53B23" w:rsidRPr="00B53B23" w:rsidRDefault="00B53B23" w:rsidP="00EF45F4">
            <w:pPr>
              <w:tabs>
                <w:tab w:val="left" w:pos="700"/>
              </w:tabs>
              <w:jc w:val="center"/>
            </w:pPr>
            <w:r w:rsidRPr="00B53B23">
              <w:rPr>
                <w:b/>
                <w:bCs/>
              </w:rPr>
              <w:t>CHỦ TỊCH</w:t>
            </w:r>
            <w:r w:rsidRPr="00B53B23">
              <w:tab/>
            </w:r>
          </w:p>
          <w:p w:rsidR="00B53B23" w:rsidRPr="00D13B5A" w:rsidRDefault="00B53B23" w:rsidP="00EF45F4">
            <w:pPr>
              <w:tabs>
                <w:tab w:val="left" w:pos="700"/>
              </w:tabs>
              <w:jc w:val="center"/>
            </w:pPr>
          </w:p>
          <w:p w:rsidR="00B53B23" w:rsidRPr="00D13B5A" w:rsidRDefault="00B53B23" w:rsidP="00EF45F4">
            <w:pPr>
              <w:jc w:val="center"/>
              <w:rPr>
                <w:sz w:val="22"/>
              </w:rPr>
            </w:pPr>
            <w:r>
              <w:rPr>
                <w:b/>
              </w:rPr>
              <w:t>Văn Hữu Chiến</w:t>
            </w:r>
          </w:p>
          <w:p w:rsidR="00B53B23" w:rsidRPr="00D13B5A" w:rsidRDefault="00B53B23" w:rsidP="00EF45F4">
            <w:pPr>
              <w:tabs>
                <w:tab w:val="left" w:pos="700"/>
              </w:tabs>
              <w:jc w:val="center"/>
              <w:rPr>
                <w:b/>
                <w:bCs/>
              </w:rPr>
            </w:pPr>
          </w:p>
        </w:tc>
      </w:tr>
    </w:tbl>
    <w:p w:rsidR="00B53B23" w:rsidRPr="00D13B5A" w:rsidRDefault="00B53B23" w:rsidP="00B53B23"/>
    <w:p w:rsidR="00B53B23" w:rsidRPr="00D13B5A" w:rsidRDefault="00B53B23" w:rsidP="00B53B23"/>
    <w:p w:rsidR="00B53B23" w:rsidRPr="00D13B5A" w:rsidRDefault="00B53B23" w:rsidP="00B53B23"/>
    <w:p w:rsidR="00B53B23" w:rsidRPr="00D13B5A" w:rsidRDefault="00B53B23"/>
    <w:p w:rsidR="002E08C5" w:rsidRPr="00D13B5A" w:rsidRDefault="002E08C5"/>
    <w:p w:rsidR="0064365F" w:rsidRDefault="0064365F"/>
    <w:p w:rsidR="001B70C5" w:rsidRDefault="001B70C5"/>
    <w:p w:rsidR="001B70C5" w:rsidRDefault="001B70C5"/>
    <w:p w:rsidR="001B70C5" w:rsidRDefault="001B70C5"/>
    <w:p w:rsidR="001B70C5" w:rsidRDefault="001B70C5"/>
    <w:p w:rsidR="001B70C5" w:rsidRDefault="001B70C5"/>
    <w:p w:rsidR="001B70C5" w:rsidRDefault="001B70C5"/>
    <w:p w:rsidR="001B70C5" w:rsidRDefault="001B70C5"/>
    <w:p w:rsidR="001B70C5" w:rsidRDefault="001B70C5"/>
    <w:p w:rsidR="001B70C5" w:rsidRDefault="001B70C5"/>
    <w:p w:rsidR="001B70C5" w:rsidRDefault="001B70C5"/>
    <w:p w:rsidR="001B70C5" w:rsidRDefault="001B70C5"/>
    <w:p w:rsidR="001B70C5" w:rsidRDefault="001B70C5"/>
    <w:p w:rsidR="001B70C5" w:rsidRDefault="001B70C5"/>
    <w:p w:rsidR="001B70C5" w:rsidRDefault="001B70C5"/>
    <w:p w:rsidR="001B70C5" w:rsidRDefault="001B70C5"/>
    <w:p w:rsidR="001B70C5" w:rsidRDefault="001B70C5"/>
    <w:p w:rsidR="001B70C5" w:rsidRDefault="001B70C5"/>
    <w:p w:rsidR="001B70C5" w:rsidRDefault="001B70C5"/>
    <w:tbl>
      <w:tblPr>
        <w:tblW w:w="9887" w:type="dxa"/>
        <w:jc w:val="right"/>
        <w:tblLayout w:type="fixed"/>
        <w:tblLook w:val="0000" w:firstRow="0" w:lastRow="0" w:firstColumn="0" w:lastColumn="0" w:noHBand="0" w:noVBand="0"/>
      </w:tblPr>
      <w:tblGrid>
        <w:gridCol w:w="4075"/>
        <w:gridCol w:w="5812"/>
      </w:tblGrid>
      <w:tr w:rsidR="001B70C5">
        <w:trPr>
          <w:jc w:val="right"/>
        </w:trPr>
        <w:tc>
          <w:tcPr>
            <w:tcW w:w="4075" w:type="dxa"/>
          </w:tcPr>
          <w:p w:rsidR="001B70C5" w:rsidRDefault="001B70C5" w:rsidP="00A17619">
            <w:pPr>
              <w:keepNext/>
              <w:spacing w:before="40" w:after="40"/>
              <w:jc w:val="center"/>
              <w:outlineLvl w:val="0"/>
              <w:rPr>
                <w:b/>
                <w:bCs/>
                <w:sz w:val="26"/>
                <w:szCs w:val="26"/>
              </w:rPr>
            </w:pPr>
            <w:r>
              <w:rPr>
                <w:b/>
                <w:bCs/>
                <w:sz w:val="26"/>
                <w:szCs w:val="26"/>
              </w:rPr>
              <w:t>ỦY BAN NHÂN DÂN</w:t>
            </w:r>
          </w:p>
          <w:p w:rsidR="001B70C5" w:rsidRDefault="001B70C5" w:rsidP="00A17619">
            <w:pPr>
              <w:spacing w:before="40" w:after="40"/>
              <w:jc w:val="center"/>
              <w:rPr>
                <w:b/>
                <w:bCs/>
                <w:sz w:val="16"/>
                <w:szCs w:val="16"/>
              </w:rPr>
            </w:pPr>
            <w:r>
              <w:rPr>
                <w:b/>
                <w:bCs/>
                <w:sz w:val="26"/>
                <w:szCs w:val="26"/>
              </w:rPr>
              <w:t>THÀNH PHỐ ĐÀ NẴNG</w:t>
            </w:r>
          </w:p>
          <w:p w:rsidR="001B70C5" w:rsidRDefault="001B70C5" w:rsidP="00A17619">
            <w:pPr>
              <w:spacing w:before="40" w:after="40"/>
              <w:jc w:val="center"/>
              <w:rPr>
                <w:rFonts w:ascii=".VnArial NarrowH" w:hAnsi=".VnArial NarrowH"/>
                <w:b/>
                <w:bCs/>
                <w:sz w:val="16"/>
                <w:szCs w:val="16"/>
              </w:rPr>
            </w:pPr>
            <w:r>
              <w:rPr>
                <w:b/>
                <w:bCs/>
                <w:sz w:val="16"/>
                <w:szCs w:val="16"/>
              </w:rPr>
              <w:t>__________________________</w:t>
            </w:r>
          </w:p>
        </w:tc>
        <w:tc>
          <w:tcPr>
            <w:tcW w:w="5812" w:type="dxa"/>
          </w:tcPr>
          <w:p w:rsidR="001B70C5" w:rsidRDefault="001B70C5" w:rsidP="00A17619">
            <w:pPr>
              <w:keepNext/>
              <w:spacing w:before="40" w:after="40"/>
              <w:jc w:val="center"/>
              <w:outlineLvl w:val="0"/>
              <w:rPr>
                <w:b/>
                <w:bCs/>
                <w:sz w:val="26"/>
                <w:szCs w:val="26"/>
              </w:rPr>
            </w:pPr>
            <w:r>
              <w:rPr>
                <w:b/>
                <w:bCs/>
                <w:sz w:val="26"/>
                <w:szCs w:val="26"/>
              </w:rPr>
              <w:t>CỘNG HÒA XÃ HỘI CHỦ NGHĨA VIỆT NAM</w:t>
            </w:r>
          </w:p>
          <w:p w:rsidR="001B70C5" w:rsidRDefault="001B70C5" w:rsidP="00A17619">
            <w:pPr>
              <w:spacing w:before="40" w:after="40"/>
              <w:jc w:val="center"/>
              <w:rPr>
                <w:b/>
                <w:bCs/>
                <w:sz w:val="16"/>
                <w:szCs w:val="16"/>
              </w:rPr>
            </w:pPr>
            <w:r>
              <w:rPr>
                <w:b/>
                <w:bCs/>
              </w:rPr>
              <w:t>Độc lập - Tự do - Hạnh phúc</w:t>
            </w:r>
          </w:p>
          <w:p w:rsidR="001B70C5" w:rsidRDefault="001B70C5" w:rsidP="00A17619">
            <w:pPr>
              <w:spacing w:before="40" w:after="40"/>
              <w:jc w:val="center"/>
              <w:rPr>
                <w:b/>
                <w:bCs/>
                <w:sz w:val="16"/>
                <w:szCs w:val="16"/>
              </w:rPr>
            </w:pPr>
            <w:r>
              <w:rPr>
                <w:b/>
                <w:bCs/>
                <w:sz w:val="16"/>
                <w:szCs w:val="16"/>
              </w:rPr>
              <w:t>__________</w:t>
            </w:r>
            <w:r>
              <w:rPr>
                <w:b/>
                <w:bCs/>
                <w:sz w:val="16"/>
                <w:szCs w:val="16"/>
              </w:rPr>
              <w:softHyphen/>
            </w:r>
            <w:r>
              <w:rPr>
                <w:b/>
                <w:bCs/>
                <w:sz w:val="16"/>
                <w:szCs w:val="16"/>
              </w:rPr>
              <w:softHyphen/>
              <w:t>____________________</w:t>
            </w:r>
            <w:r>
              <w:rPr>
                <w:b/>
                <w:bCs/>
                <w:sz w:val="16"/>
                <w:szCs w:val="16"/>
              </w:rPr>
              <w:softHyphen/>
            </w:r>
            <w:r>
              <w:rPr>
                <w:b/>
                <w:bCs/>
                <w:sz w:val="16"/>
                <w:szCs w:val="16"/>
              </w:rPr>
              <w:softHyphen/>
              <w:t>___________</w:t>
            </w:r>
          </w:p>
          <w:p w:rsidR="001B70C5" w:rsidRDefault="001B70C5" w:rsidP="00A17619">
            <w:pPr>
              <w:spacing w:before="40" w:after="40"/>
              <w:jc w:val="center"/>
              <w:rPr>
                <w:sz w:val="12"/>
                <w:szCs w:val="12"/>
              </w:rPr>
            </w:pPr>
          </w:p>
        </w:tc>
      </w:tr>
    </w:tbl>
    <w:p w:rsidR="001B70C5" w:rsidRDefault="001B70C5" w:rsidP="001B70C5">
      <w:pPr>
        <w:keepNext/>
        <w:outlineLvl w:val="0"/>
        <w:rPr>
          <w:sz w:val="14"/>
        </w:rPr>
      </w:pPr>
      <w:r>
        <w:t xml:space="preserve">   </w:t>
      </w:r>
    </w:p>
    <w:p w:rsidR="001B70C5" w:rsidRDefault="001B70C5" w:rsidP="001B70C5">
      <w:pPr>
        <w:keepNext/>
        <w:spacing w:before="240"/>
        <w:jc w:val="center"/>
        <w:outlineLvl w:val="7"/>
        <w:rPr>
          <w:b/>
          <w:bCs/>
        </w:rPr>
      </w:pPr>
      <w:r>
        <w:rPr>
          <w:b/>
          <w:bCs/>
        </w:rPr>
        <w:t>QUY ĐỊNH</w:t>
      </w:r>
    </w:p>
    <w:p w:rsidR="001B70C5" w:rsidRDefault="001B70C5" w:rsidP="001B70C5">
      <w:pPr>
        <w:keepNext/>
        <w:jc w:val="center"/>
        <w:outlineLvl w:val="4"/>
        <w:rPr>
          <w:b/>
          <w:bCs/>
          <w:sz w:val="27"/>
          <w:szCs w:val="27"/>
        </w:rPr>
      </w:pPr>
      <w:r>
        <w:rPr>
          <w:b/>
          <w:bCs/>
          <w:sz w:val="27"/>
          <w:szCs w:val="27"/>
        </w:rPr>
        <w:t>Xét cho phép sử dụng thẻ đi lại của doanh nhân đến các nền kinh tế thành viên của Diễn đàn Kinh tế Châu Á - Thái Bình Dương tại thành phố Đà Nẵng</w:t>
      </w:r>
    </w:p>
    <w:p w:rsidR="001B70C5" w:rsidRDefault="001B70C5" w:rsidP="001B70C5">
      <w:pPr>
        <w:keepNext/>
        <w:jc w:val="center"/>
        <w:outlineLvl w:val="4"/>
        <w:rPr>
          <w:i/>
          <w:iCs/>
        </w:rPr>
      </w:pPr>
      <w:r>
        <w:t>(</w:t>
      </w:r>
      <w:r>
        <w:rPr>
          <w:i/>
          <w:iCs/>
        </w:rPr>
        <w:t xml:space="preserve">Ban </w:t>
      </w:r>
      <w:r w:rsidR="00E10CE2">
        <w:rPr>
          <w:i/>
          <w:iCs/>
        </w:rPr>
        <w:t>hành kèm theo Quyết định số 44</w:t>
      </w:r>
      <w:r>
        <w:rPr>
          <w:i/>
          <w:iCs/>
        </w:rPr>
        <w:t xml:space="preserve"> </w:t>
      </w:r>
      <w:r>
        <w:t>/</w:t>
      </w:r>
      <w:r>
        <w:rPr>
          <w:i/>
          <w:iCs/>
        </w:rPr>
        <w:t>2014</w:t>
      </w:r>
      <w:r>
        <w:t>/</w:t>
      </w:r>
      <w:r>
        <w:rPr>
          <w:i/>
          <w:iCs/>
        </w:rPr>
        <w:t>QĐ-UBND</w:t>
      </w:r>
    </w:p>
    <w:p w:rsidR="001B70C5" w:rsidRDefault="001B70C5" w:rsidP="001B70C5">
      <w:pPr>
        <w:keepNext/>
        <w:jc w:val="center"/>
        <w:outlineLvl w:val="4"/>
      </w:pPr>
      <w:r>
        <w:t xml:space="preserve"> </w:t>
      </w:r>
      <w:r w:rsidR="00E10CE2">
        <w:rPr>
          <w:i/>
          <w:iCs/>
        </w:rPr>
        <w:t>ngày 08 tháng12</w:t>
      </w:r>
      <w:r>
        <w:rPr>
          <w:i/>
          <w:iCs/>
        </w:rPr>
        <w:t xml:space="preserve"> năm 2014</w:t>
      </w:r>
      <w:r>
        <w:t xml:space="preserve"> </w:t>
      </w:r>
      <w:r>
        <w:rPr>
          <w:i/>
          <w:iCs/>
        </w:rPr>
        <w:t>của Ủy ban nhân dân thành phố Đà Nẵng</w:t>
      </w:r>
      <w:r>
        <w:t>)</w:t>
      </w:r>
    </w:p>
    <w:p w:rsidR="001B70C5" w:rsidRDefault="001B70C5" w:rsidP="001B70C5">
      <w:pPr>
        <w:jc w:val="center"/>
        <w:rPr>
          <w:b/>
          <w:sz w:val="16"/>
        </w:rPr>
      </w:pPr>
      <w:r>
        <w:rPr>
          <w:b/>
          <w:sz w:val="16"/>
        </w:rPr>
        <w:t>____________</w:t>
      </w:r>
      <w:r>
        <w:rPr>
          <w:b/>
          <w:sz w:val="16"/>
        </w:rPr>
        <w:softHyphen/>
      </w:r>
      <w:r>
        <w:rPr>
          <w:b/>
          <w:sz w:val="16"/>
        </w:rPr>
        <w:softHyphen/>
      </w:r>
      <w:r>
        <w:rPr>
          <w:b/>
          <w:sz w:val="16"/>
        </w:rPr>
        <w:softHyphen/>
      </w:r>
      <w:r>
        <w:rPr>
          <w:b/>
          <w:sz w:val="16"/>
        </w:rPr>
        <w:softHyphen/>
      </w:r>
      <w:r>
        <w:rPr>
          <w:b/>
          <w:sz w:val="16"/>
        </w:rPr>
        <w:softHyphen/>
      </w:r>
      <w:r>
        <w:rPr>
          <w:b/>
          <w:sz w:val="16"/>
        </w:rPr>
        <w:softHyphen/>
        <w:t>_____________________</w:t>
      </w:r>
    </w:p>
    <w:p w:rsidR="001B70C5" w:rsidRDefault="001B70C5" w:rsidP="001B70C5">
      <w:pPr>
        <w:keepNext/>
        <w:jc w:val="center"/>
        <w:outlineLvl w:val="7"/>
        <w:rPr>
          <w:b/>
          <w:bCs/>
          <w:sz w:val="2"/>
        </w:rPr>
      </w:pPr>
    </w:p>
    <w:p w:rsidR="001B70C5" w:rsidRDefault="001B70C5" w:rsidP="001B70C5">
      <w:pPr>
        <w:keepNext/>
        <w:spacing w:before="120" w:after="120"/>
        <w:jc w:val="center"/>
        <w:outlineLvl w:val="7"/>
        <w:rPr>
          <w:b/>
          <w:bCs/>
          <w:sz w:val="2"/>
        </w:rPr>
      </w:pPr>
    </w:p>
    <w:p w:rsidR="001B70C5" w:rsidRDefault="001B70C5" w:rsidP="001B70C5">
      <w:pPr>
        <w:keepNext/>
        <w:spacing w:before="120" w:after="120"/>
        <w:jc w:val="center"/>
        <w:outlineLvl w:val="7"/>
        <w:rPr>
          <w:b/>
          <w:bCs/>
        </w:rPr>
      </w:pPr>
      <w:r>
        <w:rPr>
          <w:b/>
          <w:bCs/>
        </w:rPr>
        <w:t>Chương I</w:t>
      </w:r>
    </w:p>
    <w:p w:rsidR="001B70C5" w:rsidRDefault="001B70C5" w:rsidP="001B70C5">
      <w:pPr>
        <w:spacing w:before="120" w:after="120"/>
        <w:jc w:val="center"/>
        <w:rPr>
          <w:b/>
          <w:bCs/>
        </w:rPr>
      </w:pPr>
      <w:r>
        <w:rPr>
          <w:b/>
          <w:bCs/>
        </w:rPr>
        <w:t>NHỮNG QUY ĐỊNH CHUNG</w:t>
      </w:r>
    </w:p>
    <w:p w:rsidR="001B70C5" w:rsidRDefault="001B70C5" w:rsidP="001B70C5">
      <w:pPr>
        <w:spacing w:before="120" w:after="120"/>
        <w:jc w:val="center"/>
        <w:rPr>
          <w:b/>
          <w:bCs/>
          <w:sz w:val="2"/>
        </w:rPr>
      </w:pPr>
    </w:p>
    <w:p w:rsidR="001B70C5" w:rsidRDefault="001B70C5" w:rsidP="001B70C5">
      <w:pPr>
        <w:spacing w:before="120" w:after="120"/>
        <w:ind w:firstLine="720"/>
        <w:jc w:val="both"/>
        <w:rPr>
          <w:b/>
          <w:bCs/>
        </w:rPr>
      </w:pPr>
      <w:r>
        <w:rPr>
          <w:b/>
          <w:bCs/>
        </w:rPr>
        <w:t>Điều 1. Đối tượng và phạm vi điều chỉnh</w:t>
      </w:r>
    </w:p>
    <w:p w:rsidR="001B70C5" w:rsidRDefault="001B70C5" w:rsidP="001B70C5">
      <w:pPr>
        <w:spacing w:before="120" w:after="120"/>
        <w:ind w:firstLine="720"/>
        <w:jc w:val="both"/>
        <w:rPr>
          <w:bCs/>
        </w:rPr>
      </w:pPr>
      <w:r>
        <w:rPr>
          <w:bCs/>
        </w:rPr>
        <w:t xml:space="preserve">Quy định này Quy định về đối tượng, điều kiện, trình tự, thủ tục và trách nhiệm của các cơ quan, doanh nghiệp trong việc đề nghị cho phép sử dụng thẻ đi lại của doanh nhân đến các nền kinh tế thành viên của Diễn đàn Kinh tế Châu Á - Thái Bình Dương (sau đây viết tắt là thẻ ABTC) đối với công chức, viên chức nhà nước và doanh nhân của các doanh nghiệp thuộc thành phố Đà Nẵng. </w:t>
      </w:r>
    </w:p>
    <w:p w:rsidR="001B70C5" w:rsidRDefault="001B70C5" w:rsidP="001B70C5">
      <w:pPr>
        <w:spacing w:before="120" w:after="120"/>
        <w:ind w:firstLine="720"/>
        <w:jc w:val="both"/>
        <w:rPr>
          <w:bCs/>
        </w:rPr>
      </w:pPr>
      <w:r>
        <w:rPr>
          <w:bCs/>
        </w:rPr>
        <w:t>Doanh nhân làm việc cho Chi nhánh công ty; công chức, viên chức của các bộ, ban, ngành đóng trên địa bàn thành phố Đà Nẵng không thuộc đối tượng điều chỉnh của Quy định này.</w:t>
      </w:r>
    </w:p>
    <w:p w:rsidR="001B70C5" w:rsidRDefault="001B70C5" w:rsidP="001B70C5">
      <w:pPr>
        <w:spacing w:before="120" w:after="120"/>
        <w:ind w:firstLine="720"/>
        <w:jc w:val="both"/>
        <w:rPr>
          <w:b/>
          <w:sz w:val="2"/>
        </w:rPr>
      </w:pPr>
    </w:p>
    <w:p w:rsidR="001B70C5" w:rsidRDefault="001B70C5" w:rsidP="001B70C5">
      <w:pPr>
        <w:spacing w:before="120" w:after="120"/>
        <w:ind w:firstLine="720"/>
        <w:jc w:val="both"/>
        <w:rPr>
          <w:b/>
        </w:rPr>
      </w:pPr>
      <w:r>
        <w:rPr>
          <w:b/>
        </w:rPr>
        <w:t>Điều 2. Trường hợp xét cho phép sử dụng thẻ ABTC</w:t>
      </w:r>
    </w:p>
    <w:p w:rsidR="001B70C5" w:rsidRDefault="001B70C5" w:rsidP="001B70C5">
      <w:pPr>
        <w:spacing w:before="120" w:after="120"/>
        <w:jc w:val="both"/>
      </w:pPr>
      <w:r>
        <w:tab/>
        <w:t>1. Doanh nhân Việt Nam đang làm việc tại các doanh nghiệp được thành lập tại thành phố Đà Nẵng theo Luật Doanh nghiệp, Luật Hợp tác xã và Luật Đầu tư, gồm:</w:t>
      </w:r>
    </w:p>
    <w:p w:rsidR="001B70C5" w:rsidRDefault="001B70C5" w:rsidP="001B70C5">
      <w:pPr>
        <w:spacing w:before="120" w:after="120"/>
        <w:ind w:firstLine="720"/>
        <w:jc w:val="both"/>
      </w:pPr>
      <w:r>
        <w:t>a) Chủ tịch, Phó Chủ tịch Hội đồng quản trị công ty cổ phần; Chủ tịch, Phó Chủ tịch Hội đồng thành viên, Chủ tịch, Phó Chủ tịch công ty trách nhiệm hữu hạn; Chủ tịch ban quản trị hợp tác xã, Chủ nhiệm hợp tác xã, Chủ sở hữu Công ty TNHH Một thành viên và Chủ sở hữu Doanh nghiệp tư nhân;</w:t>
      </w:r>
    </w:p>
    <w:p w:rsidR="001B70C5" w:rsidRDefault="001B70C5" w:rsidP="001B70C5">
      <w:pPr>
        <w:spacing w:before="120" w:after="120"/>
        <w:ind w:firstLine="720"/>
        <w:jc w:val="both"/>
      </w:pPr>
      <w:r>
        <w:t>b) Tổng Giám đốc, Phó Tổng Giám đốc, Giám đốc, Phó Giám đốc;</w:t>
      </w:r>
    </w:p>
    <w:p w:rsidR="001B70C5" w:rsidRDefault="001B70C5" w:rsidP="001B70C5">
      <w:pPr>
        <w:spacing w:before="120" w:after="120"/>
        <w:ind w:firstLine="720"/>
        <w:jc w:val="both"/>
      </w:pPr>
      <w:r>
        <w:t>c) Kế toán trưởng, Trưởng phòng kinh doanh/xuất nhập khẩu.</w:t>
      </w:r>
    </w:p>
    <w:p w:rsidR="001B70C5" w:rsidRDefault="001B70C5" w:rsidP="001B70C5">
      <w:pPr>
        <w:spacing w:before="120" w:after="120"/>
        <w:jc w:val="both"/>
      </w:pPr>
      <w:r>
        <w:rPr>
          <w:b/>
          <w:bCs/>
          <w:i/>
          <w:iCs/>
        </w:rPr>
        <w:lastRenderedPageBreak/>
        <w:tab/>
      </w:r>
      <w:r>
        <w:rPr>
          <w:bCs/>
          <w:iCs/>
        </w:rPr>
        <w:t>2. Công chức, viên chức thuộc các s</w:t>
      </w:r>
      <w:r>
        <w:t>ở, ban, ngành có nhiệm vụ tham dự các cuộc họp, hội nghị, hội thảo và các hoạt động kinh tế khác của Diễn đàn Kinh tế Châu Á - Thái Bình Dương (sau đây viết tắt là APEC).</w:t>
      </w:r>
    </w:p>
    <w:p w:rsidR="001B70C5" w:rsidRDefault="001B70C5" w:rsidP="001B70C5">
      <w:pPr>
        <w:spacing w:before="120" w:after="120"/>
        <w:jc w:val="both"/>
      </w:pPr>
      <w:r>
        <w:rPr>
          <w:i/>
        </w:rPr>
        <w:tab/>
      </w:r>
      <w:r>
        <w:t>3. Các trường hợp khác:</w:t>
      </w:r>
    </w:p>
    <w:p w:rsidR="001B70C5" w:rsidRDefault="001B70C5" w:rsidP="001B70C5">
      <w:pPr>
        <w:spacing w:before="120" w:after="120"/>
        <w:ind w:firstLine="697"/>
        <w:jc w:val="both"/>
      </w:pPr>
      <w:r>
        <w:t>Các trường hợp không thuộc quy định tại Khoản 1, Khoản 2, Điều này nhưng do yêu cầu cần thiết phải thực hiện cam kết thương mại với các nước và vùng lãnh thổ thành viên thuộc APEC đã tham gia chương trình thẻ ABTC.</w:t>
      </w:r>
    </w:p>
    <w:p w:rsidR="001B70C5" w:rsidRDefault="001B70C5" w:rsidP="001B70C5">
      <w:pPr>
        <w:spacing w:before="120" w:after="120"/>
        <w:ind w:firstLine="697"/>
        <w:jc w:val="both"/>
        <w:rPr>
          <w:b/>
          <w:bCs/>
        </w:rPr>
      </w:pPr>
      <w:r>
        <w:rPr>
          <w:b/>
          <w:bCs/>
        </w:rPr>
        <w:t>Điều 3. Điều kiện xét cho phép sử dụng thẻ ABTC</w:t>
      </w:r>
    </w:p>
    <w:p w:rsidR="001B70C5" w:rsidRDefault="001B70C5" w:rsidP="001B70C5">
      <w:pPr>
        <w:spacing w:before="120" w:after="120"/>
        <w:ind w:firstLine="706"/>
        <w:jc w:val="both"/>
        <w:rPr>
          <w:bCs/>
        </w:rPr>
      </w:pPr>
      <w:r>
        <w:rPr>
          <w:bCs/>
        </w:rPr>
        <w:t>1. Đối với doanh nhân của các doanh nghiệp phải có đủ các điều kiện sau đây:</w:t>
      </w:r>
    </w:p>
    <w:p w:rsidR="001B70C5" w:rsidRDefault="001B70C5" w:rsidP="001B70C5">
      <w:pPr>
        <w:keepLines/>
        <w:spacing w:before="120" w:after="120"/>
        <w:ind w:firstLine="700"/>
        <w:jc w:val="both"/>
        <w:rPr>
          <w:bCs/>
        </w:rPr>
      </w:pPr>
      <w:r>
        <w:rPr>
          <w:bCs/>
        </w:rPr>
        <w:t>a) Có hộ chiếu phổ thông còn thời hạn sử dụng ít nhất 03 năm kể từ ngày nộp hồ sơ xét cho phép sử dụng thẻ ABTC;</w:t>
      </w:r>
    </w:p>
    <w:p w:rsidR="001B70C5" w:rsidRDefault="001B70C5" w:rsidP="001B70C5">
      <w:pPr>
        <w:keepLines/>
        <w:spacing w:before="120" w:after="120"/>
        <w:ind w:firstLine="700"/>
        <w:jc w:val="both"/>
        <w:rPr>
          <w:bCs/>
        </w:rPr>
      </w:pPr>
      <w:r>
        <w:rPr>
          <w:bCs/>
        </w:rPr>
        <w:t>b) Có nhu cầu đi lại thường xuyên, ngắn hạn tới các nền kinh tế thành viên tham gia chương trình thẻ ABTC để ký kết, thực hiện các cam kết kinh doanh trong khu vực APEC và là người đại diện cho doanh nghiệp đó khi thực hiện việc ký kết hoặc thực hiện cam kết kinh doanh, đầu tư, thương mại trong khối;</w:t>
      </w:r>
    </w:p>
    <w:p w:rsidR="001B70C5" w:rsidRDefault="001B70C5" w:rsidP="001B70C5">
      <w:pPr>
        <w:keepLines/>
        <w:spacing w:before="120" w:after="120"/>
        <w:ind w:firstLine="720"/>
        <w:jc w:val="both"/>
      </w:pPr>
      <w:r>
        <w:t>c) Là người làm việc tại các doanh nghiệp có năng lực sản xuất, kinh doanh thực thụ với doanh thu sản xuất kinh doanh tối thiểu 05 tỷ đồng hoặc có tổng kim ngạch xuất nhập khẩu tối thiểu tương đương 05 tỷ đồng trong năm trước liền kề;</w:t>
      </w:r>
    </w:p>
    <w:p w:rsidR="001B70C5" w:rsidRDefault="001B70C5" w:rsidP="001B70C5">
      <w:pPr>
        <w:spacing w:before="120" w:after="120"/>
        <w:ind w:firstLine="720"/>
        <w:jc w:val="both"/>
      </w:pPr>
      <w:r>
        <w:t>d) Là người từ đủ 18 tuổi trở lên và không bị hạn chế hoặc mất năng lực hành vi dân sự;</w:t>
      </w:r>
    </w:p>
    <w:p w:rsidR="001B70C5" w:rsidRDefault="001B70C5" w:rsidP="001B70C5">
      <w:pPr>
        <w:spacing w:before="120" w:after="120"/>
        <w:ind w:firstLine="720"/>
        <w:jc w:val="both"/>
        <w:rPr>
          <w:bCs/>
          <w:color w:val="000000"/>
        </w:rPr>
      </w:pPr>
      <w:r>
        <w:rPr>
          <w:bCs/>
          <w:color w:val="000000"/>
        </w:rPr>
        <w:t>đ) Có thời gian làm việc từ 01 năm trở lên tại các doanh nghiệp chấp hành tốt pháp luật về thuế, hải quan, lao động, bảo hiểm xã hội và các nghĩa vụ tài chính khác;</w:t>
      </w:r>
    </w:p>
    <w:p w:rsidR="001B70C5" w:rsidRDefault="001B70C5" w:rsidP="001B70C5">
      <w:pPr>
        <w:spacing w:before="120" w:after="120"/>
        <w:ind w:firstLine="720"/>
        <w:jc w:val="both"/>
      </w:pPr>
      <w:r>
        <w:t>e) Không thuộc diện chưa được xuất cảnh theo quy định tại Điều 21 Nghị định số 136/2007/NĐ-CP ngày 17 tháng 8 năm 2007 của Chính phủ về xuất cảnh, nhập cảnh của công dân Việt Nam.</w:t>
      </w:r>
    </w:p>
    <w:p w:rsidR="001B70C5" w:rsidRDefault="001B70C5" w:rsidP="001B70C5">
      <w:pPr>
        <w:spacing w:before="120" w:after="120"/>
        <w:ind w:firstLine="720"/>
        <w:jc w:val="both"/>
      </w:pPr>
      <w:r>
        <w:t>2. Đối với công chức, viên chức nhà nước phải có đủ các điều kiện sau đây:</w:t>
      </w:r>
    </w:p>
    <w:p w:rsidR="001B70C5" w:rsidRDefault="001B70C5" w:rsidP="001B70C5">
      <w:pPr>
        <w:spacing w:before="120" w:after="120"/>
        <w:ind w:firstLine="720"/>
        <w:jc w:val="both"/>
      </w:pPr>
      <w:r>
        <w:t>a) Có hộ chiếu phổ thông còn thời hạn sử dụng ít nhất 03 năm kể từ ngày nộp hồ sơ xét cho phép sử dụng thẻ ABTC;</w:t>
      </w:r>
    </w:p>
    <w:p w:rsidR="001B70C5" w:rsidRDefault="001B70C5" w:rsidP="001B70C5">
      <w:pPr>
        <w:spacing w:before="120" w:after="120"/>
        <w:ind w:firstLine="720"/>
        <w:jc w:val="both"/>
      </w:pPr>
      <w:r>
        <w:t>b) Được Ủy ban nhân dân thành phố cử đi công tác nước ngoài để tham dự các cuộc họp, hội nghị, hội thảo và các hoạt động kinh tế khác của APEC.</w:t>
      </w:r>
    </w:p>
    <w:p w:rsidR="001B70C5" w:rsidRDefault="001B70C5" w:rsidP="001B70C5">
      <w:pPr>
        <w:spacing w:before="120" w:after="120"/>
        <w:jc w:val="center"/>
        <w:rPr>
          <w:b/>
          <w:bCs/>
        </w:rPr>
      </w:pPr>
      <w:r>
        <w:rPr>
          <w:b/>
          <w:bCs/>
        </w:rPr>
        <w:t>Chương II</w:t>
      </w:r>
    </w:p>
    <w:p w:rsidR="001B70C5" w:rsidRDefault="001B70C5" w:rsidP="001B70C5">
      <w:pPr>
        <w:spacing w:before="120" w:after="120"/>
        <w:jc w:val="center"/>
        <w:rPr>
          <w:b/>
          <w:bCs/>
        </w:rPr>
      </w:pPr>
      <w:r>
        <w:rPr>
          <w:b/>
          <w:bCs/>
        </w:rPr>
        <w:t>QUY ĐỊNH CỤ THỂ</w:t>
      </w:r>
    </w:p>
    <w:p w:rsidR="001B70C5" w:rsidRDefault="001B70C5" w:rsidP="001B70C5">
      <w:pPr>
        <w:spacing w:before="120" w:after="120"/>
        <w:jc w:val="center"/>
        <w:rPr>
          <w:b/>
          <w:bCs/>
          <w:sz w:val="2"/>
        </w:rPr>
      </w:pPr>
    </w:p>
    <w:p w:rsidR="001B70C5" w:rsidRDefault="001B70C5" w:rsidP="001B70C5">
      <w:pPr>
        <w:spacing w:before="120" w:after="120"/>
        <w:ind w:firstLine="720"/>
        <w:jc w:val="both"/>
        <w:rPr>
          <w:b/>
          <w:bCs/>
        </w:rPr>
      </w:pPr>
      <w:r>
        <w:rPr>
          <w:b/>
          <w:bCs/>
        </w:rPr>
        <w:lastRenderedPageBreak/>
        <w:t>Điều 4. Hồ sơ đề nghị cho phép sử dụng thẻ ABTC</w:t>
      </w:r>
    </w:p>
    <w:p w:rsidR="001B70C5" w:rsidRDefault="001B70C5" w:rsidP="001B70C5">
      <w:pPr>
        <w:spacing w:before="120" w:after="120"/>
        <w:ind w:firstLine="720"/>
        <w:jc w:val="both"/>
        <w:rPr>
          <w:bCs/>
        </w:rPr>
      </w:pPr>
      <w:r>
        <w:rPr>
          <w:bCs/>
        </w:rPr>
        <w:t>1. Đối với doanh nhân của các doanh nghiệp có nhu cầu sử dụng thẻ ABTC cần lập 02 bộ hồ sơ, gồm:</w:t>
      </w:r>
    </w:p>
    <w:p w:rsidR="001B70C5" w:rsidRDefault="001B70C5" w:rsidP="001B70C5">
      <w:pPr>
        <w:spacing w:before="120" w:after="120"/>
        <w:ind w:firstLine="720"/>
        <w:jc w:val="both"/>
      </w:pPr>
      <w:r>
        <w:t>a) Văn bản đề nghị cho phép sử dụng thẻ ABTC của doanh nghiệp (Mẫu 1);</w:t>
      </w:r>
    </w:p>
    <w:p w:rsidR="001B70C5" w:rsidRDefault="001B70C5" w:rsidP="001B70C5">
      <w:pPr>
        <w:spacing w:before="120" w:after="120"/>
        <w:ind w:firstLine="720"/>
        <w:jc w:val="both"/>
      </w:pPr>
      <w:r>
        <w:t>b) Bản sao hộ chiếu;</w:t>
      </w:r>
    </w:p>
    <w:p w:rsidR="001B70C5" w:rsidRDefault="001B70C5" w:rsidP="001B70C5">
      <w:pPr>
        <w:spacing w:before="120" w:after="120"/>
        <w:ind w:firstLine="720"/>
        <w:jc w:val="both"/>
      </w:pPr>
      <w:r>
        <w:t>c) Bản sao Giấy chứng nhận đăng ký kinh doanh hoặc Giấy chứng nhận đầu tư;</w:t>
      </w:r>
    </w:p>
    <w:p w:rsidR="001B70C5" w:rsidRDefault="001B70C5" w:rsidP="001B70C5">
      <w:pPr>
        <w:spacing w:before="120" w:after="120"/>
        <w:ind w:firstLine="720"/>
        <w:jc w:val="both"/>
      </w:pPr>
      <w:r>
        <w:t>d) Bản sao Quyết định bổ nhiệm chức vụ hoặc văn bản chứng minh chức vụ, vị trí công tác;</w:t>
      </w:r>
    </w:p>
    <w:p w:rsidR="001B70C5" w:rsidRDefault="001B70C5" w:rsidP="001B70C5">
      <w:pPr>
        <w:spacing w:before="120" w:after="120"/>
        <w:jc w:val="both"/>
      </w:pPr>
      <w:r>
        <w:tab/>
        <w:t>đ) Tài liệu có chứng thực chứng minh khả năng ký kết hợp tác với đối tác nước ngoài như: các loại hợp đồng mua bán giao thương, dịch vụ của doanh nghiệp ký kết với các đối tác nước ngoài, các chứng từ xuất nhập khẩu (L/C, vận đơn, tờ khai hải quan, hóa đơn thanh toán) với các đối tác thuộc nền kinh tế thành viên APEC tham gia chương trình thẻ ABTC không quá 01 năm tính đến thời điểm xin cấp thẻ ABTC. Nếu là các văn bản bằng tiếng nước ngoài thì phải được dịch ra tiếng Việt;</w:t>
      </w:r>
    </w:p>
    <w:p w:rsidR="001B70C5" w:rsidRDefault="001B70C5" w:rsidP="001B70C5">
      <w:pPr>
        <w:spacing w:before="120" w:after="120"/>
        <w:jc w:val="both"/>
      </w:pPr>
      <w:r>
        <w:tab/>
        <w:t>e) Bản sao sổ bảo hiểm xã hội hoặc giấy tờ chứng minh đã nghỉ việc hưởng chế độ bảo hiểm xã hội;</w:t>
      </w:r>
    </w:p>
    <w:p w:rsidR="001B70C5" w:rsidRDefault="001B70C5" w:rsidP="001B70C5">
      <w:pPr>
        <w:spacing w:before="120" w:after="120"/>
        <w:ind w:firstLine="720"/>
        <w:jc w:val="both"/>
      </w:pPr>
      <w:r>
        <w:t>g) Bản sao các Bằng khen, Giấy khen, Giấy chứng nhận đạt tiêu chuẩn chất lượng… của doanh nghiệp hoặc doanh nhân (nếu có).</w:t>
      </w:r>
    </w:p>
    <w:p w:rsidR="001B70C5" w:rsidRDefault="001B70C5" w:rsidP="001B70C5">
      <w:pPr>
        <w:spacing w:before="120" w:after="120"/>
        <w:ind w:firstLine="720"/>
        <w:jc w:val="both"/>
        <w:rPr>
          <w:bCs/>
        </w:rPr>
      </w:pPr>
      <w:r>
        <w:rPr>
          <w:bCs/>
        </w:rPr>
        <w:t>2. Đối với công chức, viên chức nhà nước cần lập 02 bộ hồ sơ, gồm:</w:t>
      </w:r>
    </w:p>
    <w:p w:rsidR="001B70C5" w:rsidRDefault="001B70C5" w:rsidP="001B70C5">
      <w:pPr>
        <w:spacing w:before="120" w:after="120"/>
        <w:jc w:val="both"/>
      </w:pPr>
      <w:r>
        <w:tab/>
        <w:t>a) Văn bản đề nghị cho phép sử dụng thẻ ABTC của sở, ban, ngành (Mẫu 1);</w:t>
      </w:r>
    </w:p>
    <w:p w:rsidR="001B70C5" w:rsidRDefault="001B70C5" w:rsidP="001B70C5">
      <w:pPr>
        <w:spacing w:before="120" w:after="120"/>
        <w:jc w:val="both"/>
      </w:pPr>
      <w:r>
        <w:tab/>
        <w:t>b) Bản sao hộ chiếu phổ thông;</w:t>
      </w:r>
    </w:p>
    <w:p w:rsidR="001B70C5" w:rsidRDefault="001B70C5" w:rsidP="001B70C5">
      <w:pPr>
        <w:spacing w:before="120" w:after="120"/>
        <w:jc w:val="both"/>
      </w:pPr>
      <w:r>
        <w:tab/>
        <w:t>c) Bản sao Quyết định cử đi công tác nước ngoài của Ủy ban nhân dân thành phố để tham dự các cuộc họp, hội nghị, hội thảo và các hoạt động kinh tế khác của APEC.</w:t>
      </w:r>
    </w:p>
    <w:p w:rsidR="001B70C5" w:rsidRDefault="001B70C5" w:rsidP="001B70C5">
      <w:pPr>
        <w:spacing w:before="120" w:after="120"/>
        <w:ind w:firstLine="720"/>
        <w:jc w:val="both"/>
        <w:rPr>
          <w:b/>
          <w:bCs/>
          <w:sz w:val="2"/>
        </w:rPr>
      </w:pPr>
    </w:p>
    <w:p w:rsidR="001B70C5" w:rsidRDefault="001B70C5" w:rsidP="001B70C5">
      <w:pPr>
        <w:spacing w:before="120" w:after="120"/>
        <w:ind w:firstLine="720"/>
        <w:jc w:val="both"/>
        <w:rPr>
          <w:b/>
          <w:bCs/>
        </w:rPr>
      </w:pPr>
      <w:r>
        <w:rPr>
          <w:b/>
          <w:bCs/>
        </w:rPr>
        <w:t>Điều 5. Quy trình giải quyết</w:t>
      </w:r>
    </w:p>
    <w:p w:rsidR="001B70C5" w:rsidRDefault="001B70C5" w:rsidP="001B70C5">
      <w:pPr>
        <w:spacing w:before="120" w:after="120"/>
        <w:jc w:val="both"/>
      </w:pPr>
      <w:r>
        <w:tab/>
        <w:t>1. Tiếp nhận hồ sơ</w:t>
      </w:r>
    </w:p>
    <w:p w:rsidR="001B70C5" w:rsidRDefault="001B70C5" w:rsidP="001B70C5">
      <w:pPr>
        <w:spacing w:before="120" w:after="120"/>
        <w:jc w:val="both"/>
      </w:pPr>
      <w:r>
        <w:tab/>
        <w:t>a) Hồ sơ đề nghị cho phép sử dụng thẻ ABTC nộp trực tiếp tại Sở Ngoại vụ;</w:t>
      </w:r>
    </w:p>
    <w:p w:rsidR="001B70C5" w:rsidRDefault="001B70C5" w:rsidP="001B70C5">
      <w:pPr>
        <w:spacing w:before="120" w:after="120"/>
        <w:ind w:firstLine="720"/>
        <w:jc w:val="both"/>
      </w:pPr>
      <w:r>
        <w:t>b) Bộ phận Tiếp nhận và trả kết quả chịu trách nhiệm kiểm tra, tiếp nhận hoặc hướng dẫn bổ sung hồ sơ, cung cấp thêm thông tin nếu cần.</w:t>
      </w:r>
    </w:p>
    <w:p w:rsidR="001B70C5" w:rsidRDefault="001B70C5" w:rsidP="001B70C5">
      <w:pPr>
        <w:spacing w:before="120" w:after="120"/>
        <w:ind w:firstLine="720"/>
        <w:jc w:val="both"/>
      </w:pPr>
      <w:r>
        <w:t>2. Thời hạn giải quyết hồ sơ đối với doanh nhân</w:t>
      </w:r>
    </w:p>
    <w:p w:rsidR="001B70C5" w:rsidRDefault="001B70C5" w:rsidP="001B70C5">
      <w:pPr>
        <w:spacing w:before="120" w:after="120"/>
        <w:jc w:val="both"/>
      </w:pPr>
      <w:r>
        <w:rPr>
          <w:spacing w:val="-6"/>
        </w:rPr>
        <w:lastRenderedPageBreak/>
        <w:tab/>
        <w:t xml:space="preserve">Thời gian giải quyết không quá 14 ngày làm việc đối với </w:t>
      </w:r>
      <w:r>
        <w:t>doanh nhân Việt Nam có hộ khẩu thường trú tại Đà Nẵng, không quá 27 ngày làm việc đối với doanh nhân có hộ khẩu thường trú tại các tỉnh, thành phố khác, cụ thể:</w:t>
      </w:r>
    </w:p>
    <w:p w:rsidR="001B70C5" w:rsidRDefault="001B70C5" w:rsidP="001B70C5">
      <w:pPr>
        <w:spacing w:before="120" w:after="120"/>
        <w:ind w:firstLine="720"/>
        <w:jc w:val="both"/>
        <w:rPr>
          <w:bCs/>
        </w:rPr>
      </w:pPr>
      <w:r>
        <w:t>a) Trong thời gian 02 ngày làm việc, kể từ ngày nhận đủ hồ sơ hợp lệ theo quy định tại Khoản 1 Điều 4, Sở Ngoại vụ có văn bản đề nghị các cơ quan chức năng, gồm: Sở Kế hoạch và Đầu tư hoặc Ban Quản lý các Khu Công nghiệp và Chế xuất, Ban Quản lý Khu Công nghệ cao; Sở Lao động - Thương binh và Xã hội; Cục Thuế; Cục Hải quan; Bảo hiểm xã hội; Phòng Bảo vệ an ninh kinh tế - Công an thành phố cho ý kiến về việc chấp hành pháp luật của doanh nghiệp.</w:t>
      </w:r>
    </w:p>
    <w:p w:rsidR="001B70C5" w:rsidRDefault="001B70C5" w:rsidP="001B70C5">
      <w:pPr>
        <w:spacing w:before="120" w:after="120"/>
        <w:jc w:val="both"/>
      </w:pPr>
      <w:r>
        <w:tab/>
        <w:t>b) Các cơ quan nêu trên có trách nhiệm trả lời bằng văn bản cho Sở Ngoại vụ theo thời hạn sau:</w:t>
      </w:r>
    </w:p>
    <w:p w:rsidR="001B70C5" w:rsidRDefault="001B70C5" w:rsidP="001B70C5">
      <w:pPr>
        <w:spacing w:before="120" w:after="120"/>
        <w:jc w:val="both"/>
      </w:pPr>
      <w:r>
        <w:tab/>
        <w:t>- Đối với trường hợp xét cho phép doanh nhân có hộ khẩu thường trú tại Đà Nẵng sử dụng thẻ ABTC là không quá 07 ngày làm việc, kể từ ngày nhận được văn bản đề nghị của Sở Ngoại vụ;</w:t>
      </w:r>
    </w:p>
    <w:p w:rsidR="001B70C5" w:rsidRDefault="001B70C5" w:rsidP="001B70C5">
      <w:pPr>
        <w:spacing w:before="120" w:after="120"/>
        <w:jc w:val="both"/>
      </w:pPr>
      <w:r>
        <w:tab/>
        <w:t>- Đối với trường hợp xét cho phép doanh nhân có hộ khẩu thường trú tại các tỉnh, thành phố khác sử dụng thẻ ABTC là không quá 20 ngày làm việc, kể từ ngày nhận được văn bản đề nghị của Sở Ngoại vụ.</w:t>
      </w:r>
      <w:r>
        <w:tab/>
      </w:r>
    </w:p>
    <w:p w:rsidR="001B70C5" w:rsidRDefault="001B70C5" w:rsidP="001B70C5">
      <w:pPr>
        <w:spacing w:before="120" w:after="120"/>
        <w:jc w:val="both"/>
      </w:pPr>
      <w:r>
        <w:tab/>
        <w:t>c) Trong thời hạn 02 ngày làm việc kể từ ngày hết hạn trả lời của các cơ quan chức năng, Sở Ngoại vụ có văn bản tham mưu Chủ tịch Ủy ban nhân dân thành phố xem xét cho phép sử dụng thẻ ABTC.</w:t>
      </w:r>
    </w:p>
    <w:p w:rsidR="001B70C5" w:rsidRDefault="001B70C5" w:rsidP="001B70C5">
      <w:pPr>
        <w:spacing w:before="120" w:after="120"/>
        <w:ind w:firstLine="720"/>
        <w:jc w:val="both"/>
        <w:rPr>
          <w:color w:val="000000"/>
          <w:spacing w:val="-6"/>
        </w:rPr>
      </w:pPr>
      <w:r>
        <w:rPr>
          <w:color w:val="000000"/>
          <w:spacing w:val="-6"/>
        </w:rPr>
        <w:t>d) Trong thời hạn 03 ngày làm việc, Chủ tịch Ủy ban nhân dân thành phố có văn bản cho phép hoặc không cho phép sử dụng thẻ ABTC gửi doanh nghiệp có đề nghị xét cho phép sử dụng thẻ ABTC và các cơ quan chức năng liên quan thông qua Sở Ngoại vụ.</w:t>
      </w:r>
    </w:p>
    <w:p w:rsidR="001B70C5" w:rsidRDefault="001B70C5" w:rsidP="001B70C5">
      <w:pPr>
        <w:spacing w:before="120" w:after="120"/>
        <w:ind w:firstLine="720"/>
        <w:jc w:val="both"/>
        <w:rPr>
          <w:spacing w:val="-6"/>
        </w:rPr>
      </w:pPr>
      <w:r>
        <w:rPr>
          <w:spacing w:val="-6"/>
        </w:rPr>
        <w:t>3. Thời hạn giải quyết hồ sơ đối với công chức, viên chức</w:t>
      </w:r>
    </w:p>
    <w:p w:rsidR="001B70C5" w:rsidRDefault="001B70C5" w:rsidP="001B70C5">
      <w:pPr>
        <w:spacing w:before="120" w:after="120"/>
        <w:jc w:val="both"/>
      </w:pPr>
      <w:r>
        <w:rPr>
          <w:bCs/>
        </w:rPr>
        <w:tab/>
        <w:t>Thời gian giải quyết không quá 05 ngày làm việc, cụ thể:</w:t>
      </w:r>
    </w:p>
    <w:p w:rsidR="001B70C5" w:rsidRDefault="001B70C5" w:rsidP="001B70C5">
      <w:pPr>
        <w:spacing w:before="120" w:after="120"/>
        <w:ind w:firstLine="720"/>
        <w:jc w:val="both"/>
      </w:pPr>
      <w:r>
        <w:t>a) Trong thời gian 02 ngày làm việc, kể từ ngày nhận đủ hồ sơ hợp lệ theo quy định tại Khoản 2, Điều 4, Sở Ngoại vụ có văn bản tham mưu Chủ tịch Ủy ban nhân dân thành phố xem xét cho phép sử dụng thẻ ABTC.</w:t>
      </w:r>
    </w:p>
    <w:p w:rsidR="001B70C5" w:rsidRDefault="001B70C5" w:rsidP="001B70C5">
      <w:pPr>
        <w:spacing w:before="120" w:after="120"/>
        <w:ind w:firstLine="720"/>
        <w:jc w:val="both"/>
        <w:rPr>
          <w:color w:val="000000"/>
          <w:spacing w:val="-6"/>
        </w:rPr>
      </w:pPr>
      <w:r>
        <w:rPr>
          <w:color w:val="000000"/>
          <w:spacing w:val="-6"/>
        </w:rPr>
        <w:t>b) Trong thời hạn 03 ngày làm việc, Chủ tịch Ủy ban nhân dân thành phố có văn bản cho phép hoặc không cho phép sử dụng thẻ ABTC gửi trực tiếp sở, ban, ngành có đề nghị xét cho phép sử dụng thẻ ABTC và các cơ quan chức năng liên quan.</w:t>
      </w:r>
    </w:p>
    <w:p w:rsidR="001B70C5" w:rsidRDefault="001B70C5" w:rsidP="001B70C5">
      <w:pPr>
        <w:spacing w:before="120" w:after="120"/>
        <w:jc w:val="both"/>
        <w:rPr>
          <w:bCs/>
        </w:rPr>
      </w:pPr>
      <w:r>
        <w:rPr>
          <w:b/>
          <w:bCs/>
        </w:rPr>
        <w:tab/>
      </w:r>
      <w:r>
        <w:rPr>
          <w:bCs/>
        </w:rPr>
        <w:t>4. Thời hạn hiệu lực của văn bản cho phép</w:t>
      </w:r>
    </w:p>
    <w:p w:rsidR="001B70C5" w:rsidRDefault="001B70C5" w:rsidP="001B70C5">
      <w:pPr>
        <w:spacing w:before="120" w:after="120"/>
        <w:ind w:firstLine="720"/>
        <w:jc w:val="both"/>
      </w:pPr>
      <w:r>
        <w:t>Văn bản cho phép sử dụng thẻ ABTC của Chủ tịch Ủy ban nhân dân thành phố có hiệu lực trong thời gian 03 tháng kể từ ngày ký.</w:t>
      </w:r>
    </w:p>
    <w:p w:rsidR="001B70C5" w:rsidRDefault="001B70C5" w:rsidP="001B70C5">
      <w:pPr>
        <w:spacing w:before="120" w:after="120"/>
        <w:jc w:val="both"/>
      </w:pPr>
      <w:r>
        <w:lastRenderedPageBreak/>
        <w:tab/>
        <w:t>5</w:t>
      </w:r>
      <w:r>
        <w:rPr>
          <w:spacing w:val="-6"/>
        </w:rPr>
        <w:t xml:space="preserve">. Cá nhân có nhu cầu cấp lại thẻ </w:t>
      </w:r>
      <w:r>
        <w:t>ABTC thuộc các trường hợp cần có văn bản của Chủ tịch UBND thành phố cho phép sử dụng thẻ ABTC thì thực hiện các thủ tục theo quy định tại Khoản 1, Khoản 2, Điều 4 Quy định này.</w:t>
      </w:r>
    </w:p>
    <w:p w:rsidR="001B70C5" w:rsidRDefault="001B70C5" w:rsidP="001B70C5">
      <w:pPr>
        <w:spacing w:before="120" w:after="120"/>
        <w:jc w:val="both"/>
        <w:rPr>
          <w:sz w:val="2"/>
        </w:rPr>
      </w:pPr>
    </w:p>
    <w:p w:rsidR="001B70C5" w:rsidRDefault="001B70C5" w:rsidP="001B70C5">
      <w:pPr>
        <w:spacing w:before="120" w:after="120"/>
        <w:jc w:val="both"/>
        <w:rPr>
          <w:b/>
        </w:rPr>
      </w:pPr>
      <w:r>
        <w:rPr>
          <w:spacing w:val="-6"/>
        </w:rPr>
        <w:t xml:space="preserve"> </w:t>
      </w:r>
      <w:r>
        <w:rPr>
          <w:spacing w:val="-6"/>
        </w:rPr>
        <w:tab/>
      </w:r>
      <w:r>
        <w:rPr>
          <w:b/>
        </w:rPr>
        <w:t>Điều 6. Trách nhiệm và sự phối hợp giữa các cơ quan chức năng</w:t>
      </w:r>
    </w:p>
    <w:p w:rsidR="001B70C5" w:rsidRDefault="001B70C5" w:rsidP="001B70C5">
      <w:pPr>
        <w:spacing w:before="120" w:after="120"/>
        <w:ind w:firstLine="706"/>
        <w:jc w:val="both"/>
      </w:pPr>
      <w:r>
        <w:t>1. Trách nhiệm của các cơ quan chức năng</w:t>
      </w:r>
    </w:p>
    <w:p w:rsidR="001B70C5" w:rsidRDefault="001B70C5" w:rsidP="001B70C5">
      <w:pPr>
        <w:spacing w:before="120" w:after="120"/>
        <w:ind w:firstLine="706"/>
        <w:jc w:val="both"/>
      </w:pPr>
      <w:r>
        <w:t>a) Sở Ngoại vụ là đầu mối tiếp nhận, kiểm tra hồ sơ và tham mưu Chủ tịch Ủy ban nhân dân thành phố xét cho phép sử dụng thẻ ABTC tại thành phố Đà Nẵng.</w:t>
      </w:r>
    </w:p>
    <w:p w:rsidR="001B70C5" w:rsidRDefault="001B70C5" w:rsidP="001B70C5">
      <w:pPr>
        <w:spacing w:before="120" w:after="120"/>
        <w:ind w:firstLine="706"/>
        <w:jc w:val="both"/>
        <w:rPr>
          <w:color w:val="FF0000"/>
        </w:rPr>
      </w:pPr>
      <w:r>
        <w:t>b)</w:t>
      </w:r>
      <w:r>
        <w:rPr>
          <w:color w:val="FF0000"/>
        </w:rPr>
        <w:t xml:space="preserve"> </w:t>
      </w:r>
      <w:r>
        <w:t>Công an thành phố cung cấp tình hình hoạt động và việc chấp hành pháp luật của doanh nhân và doanh nghiệp.</w:t>
      </w:r>
    </w:p>
    <w:p w:rsidR="001B70C5" w:rsidRDefault="001B70C5" w:rsidP="001B70C5">
      <w:pPr>
        <w:spacing w:before="120" w:after="120"/>
        <w:ind w:firstLine="706"/>
        <w:jc w:val="both"/>
        <w:rPr>
          <w:color w:val="FF0000"/>
        </w:rPr>
      </w:pPr>
      <w:r>
        <w:t xml:space="preserve">c) </w:t>
      </w:r>
      <w:r>
        <w:rPr>
          <w:color w:val="000000"/>
        </w:rPr>
        <w:t xml:space="preserve">Sở Lao động - Thương binh và Xã hội có </w:t>
      </w:r>
      <w:r>
        <w:t>trách nhiệm cung cấp tình hình chấp hành pháp luật của doanh nghiệp về lao động.</w:t>
      </w:r>
    </w:p>
    <w:p w:rsidR="001B70C5" w:rsidRDefault="001B70C5" w:rsidP="001B70C5">
      <w:pPr>
        <w:spacing w:before="120" w:after="120"/>
        <w:jc w:val="both"/>
      </w:pPr>
      <w:r>
        <w:tab/>
        <w:t>d) Sở Kế hoạch và Đầu tư, Ban Quản lý các Khu Công nghiệp và Chế xuất, Ban Quản lý Khu Công nghệ cao cung cấp tình trạng hoạt động và tình hình chấp hành Luật Doanh nghiệp của doanh nghiệp.</w:t>
      </w:r>
    </w:p>
    <w:p w:rsidR="001B70C5" w:rsidRDefault="001B70C5" w:rsidP="001B70C5">
      <w:pPr>
        <w:spacing w:before="120" w:after="120"/>
        <w:ind w:firstLine="706"/>
        <w:jc w:val="both"/>
      </w:pPr>
      <w:r>
        <w:t>đ) Cục Thuế cung cấp tình hình chấp hành pháp luật của doanh nghiệp về thuế và số liệu doanh thu của doanh nghiệp trong năm trước liền kề.</w:t>
      </w:r>
    </w:p>
    <w:p w:rsidR="001B70C5" w:rsidRDefault="001B70C5" w:rsidP="001B70C5">
      <w:pPr>
        <w:spacing w:before="120" w:after="120"/>
        <w:ind w:firstLine="706"/>
        <w:jc w:val="both"/>
      </w:pPr>
      <w:r>
        <w:t>e) Cục Hải quan cung cấp tình hình chấp hành pháp luật của doanh nghiệp về hải quan và số liệu kim ngạch xuất nhập khẩu của doanh nghiệp trong năm trước liền kề.</w:t>
      </w:r>
    </w:p>
    <w:p w:rsidR="001B70C5" w:rsidRDefault="001B70C5" w:rsidP="001B70C5">
      <w:pPr>
        <w:spacing w:before="120" w:after="120"/>
        <w:ind w:firstLine="706"/>
        <w:jc w:val="both"/>
      </w:pPr>
      <w:r>
        <w:t>g) Bảo hiểm xã hội thành phố cung cấp tình hình chấp hành pháp luật của doanh nghiệp và doanh nhân về bảo hiểm xã hội.</w:t>
      </w:r>
    </w:p>
    <w:p w:rsidR="001B70C5" w:rsidRDefault="001B70C5" w:rsidP="001B70C5">
      <w:pPr>
        <w:spacing w:before="120" w:after="120"/>
        <w:ind w:firstLine="706"/>
        <w:jc w:val="both"/>
      </w:pPr>
      <w:r>
        <w:t xml:space="preserve">2. Trách nhiệm phối hợp giữa các cơ quan chức năng </w:t>
      </w:r>
    </w:p>
    <w:p w:rsidR="001B70C5" w:rsidRDefault="001B70C5" w:rsidP="001B70C5">
      <w:pPr>
        <w:spacing w:before="120" w:after="120"/>
        <w:ind w:firstLine="706"/>
        <w:jc w:val="both"/>
      </w:pPr>
      <w:r>
        <w:t>a) Các cơ quan chức năng có trách nhiệm cung cấp thông tin khi nhận được văn bản đề nghị của Sở Ngoại vụ trong thời hạn nêu tại Điểm b, Khoản 2, Điều 5 Quy định này. Nếu quá thời hạn quy định, Sở Ngoại vụ chưa nhận được ý kiến bằng văn bản của các cơ quan chức năng thì xem như các cơ quan chức năng đồng ý và phải chịu hoàn toàn trách nhiệm về nội dung thông tin đề nghị cung cấp.</w:t>
      </w:r>
    </w:p>
    <w:p w:rsidR="001B70C5" w:rsidRDefault="001B70C5" w:rsidP="001B70C5">
      <w:pPr>
        <w:spacing w:before="120" w:after="120"/>
        <w:ind w:firstLine="706"/>
        <w:jc w:val="both"/>
      </w:pPr>
      <w:r>
        <w:t>b) Các cơ quan chức năng có nhiệm vụ trao đổi thông tin nhanh chóng, chính xác và phối hợp chặt chẽ nhằm tạo điều kiện thuận lợi cho doanh nhân trong việc xét cho phép sử dụng thẻ ABTC.</w:t>
      </w:r>
    </w:p>
    <w:p w:rsidR="001B70C5" w:rsidRDefault="001B70C5" w:rsidP="001B70C5">
      <w:pPr>
        <w:spacing w:before="120" w:after="120"/>
        <w:ind w:firstLine="720"/>
        <w:jc w:val="both"/>
        <w:rPr>
          <w:bCs/>
        </w:rPr>
      </w:pPr>
      <w:r>
        <w:rPr>
          <w:bCs/>
        </w:rPr>
        <w:t xml:space="preserve">c) Trường hợp các cơ quan chức năng nêu tại Khoản 1, Điều 6 của Quy định này phát hiện hoặc nhận được thông tin doanh nhân đã được cấp thẻ ABTC hoặc doanh nghiệp nơi doanh nhân đó đang làm việc vi phạm pháp luật, không chấp hành các quy </w:t>
      </w:r>
      <w:r>
        <w:rPr>
          <w:bCs/>
        </w:rPr>
        <w:lastRenderedPageBreak/>
        <w:t>định và nghĩa vụ đối với Nhà nước, hoặc không chấp hành tốt các quy định liên quan đến việc sử dụng thẻ ABTC, thì có văn bản gửi về Sở Ngoại vụ để trình Chủ tịch Ủy ban nhân dân thành phố có văn bản đề nghị Cục Quản lý xuất nhập cảnh - Bộ Công an thông báo thẻ ABTC đã cấp cho doanh nhân Việt Nam không còn giá trị sử dụng.</w:t>
      </w:r>
    </w:p>
    <w:p w:rsidR="001B70C5" w:rsidRDefault="001B70C5" w:rsidP="001B70C5">
      <w:pPr>
        <w:spacing w:before="120" w:after="120"/>
        <w:ind w:firstLine="720"/>
        <w:jc w:val="both"/>
        <w:rPr>
          <w:bCs/>
          <w:sz w:val="2"/>
        </w:rPr>
      </w:pPr>
    </w:p>
    <w:p w:rsidR="001B70C5" w:rsidRDefault="001B70C5" w:rsidP="001B70C5">
      <w:pPr>
        <w:spacing w:before="120" w:after="120"/>
        <w:ind w:firstLine="705"/>
        <w:jc w:val="both"/>
        <w:rPr>
          <w:b/>
        </w:rPr>
      </w:pPr>
      <w:r>
        <w:rPr>
          <w:b/>
        </w:rPr>
        <w:t>Điều 7. Trách nhiệm của cơ quan, doanh nghiệp có cá nhân sử dụng thẻ ABTC</w:t>
      </w:r>
    </w:p>
    <w:p w:rsidR="001B70C5" w:rsidRDefault="001B70C5" w:rsidP="001B70C5">
      <w:pPr>
        <w:spacing w:before="120" w:after="120"/>
        <w:ind w:firstLine="705"/>
        <w:jc w:val="both"/>
      </w:pPr>
      <w:r>
        <w:rPr>
          <w:b/>
        </w:rPr>
        <w:t xml:space="preserve"> </w:t>
      </w:r>
      <w:r>
        <w:t>1. Định kỳ hàng năm (hạn cuối vào ngày 10 tháng 11 hàng năm) báo cáo tình hình sử dụng thẻ ABTC của cá nhân thuộc cơ quan, doanh nghiệp mình (Mẫu 2);</w:t>
      </w:r>
    </w:p>
    <w:p w:rsidR="001B70C5" w:rsidRDefault="001B70C5" w:rsidP="001B70C5">
      <w:pPr>
        <w:spacing w:before="120" w:after="120"/>
        <w:ind w:firstLine="705"/>
        <w:jc w:val="both"/>
      </w:pPr>
      <w:r>
        <w:tab/>
        <w:t>2. Chịu trách nhiệm về tính chính xác của các thông tin kê khai trong báo cáo và cam kết chấp hành nghiêm chỉnh pháp luật cũng như các quy định của các nước và vùng lãnh thổ thành viên APEC áp dụng đối với người mang thẻ ABTC;</w:t>
      </w:r>
    </w:p>
    <w:p w:rsidR="001B70C5" w:rsidRDefault="001B70C5" w:rsidP="001B70C5">
      <w:pPr>
        <w:spacing w:before="120" w:after="120"/>
        <w:ind w:firstLine="705"/>
        <w:jc w:val="both"/>
      </w:pPr>
      <w:r>
        <w:t>3. Trường hợp cá nhân được cấp thẻ ABTC chuyển công tác, thôi giữ chức vụ hoặc đã nghỉ việc, cơ quan, doanh nghiệp phải có trách nhiệm giữ lại thẻ đã cấp của cá nhân đó và nộp lại cho Sở Ngoại vụ; trường hợp thẻ ABTC bị mất, cơ quan, doanh nghiệp có trách nhiệm thông báo cho Sở Ngoại vụ. Trên cơ sở đó, Sở Ngoại vụ có trách nhiệm báo cáo Ủy ban nhân dân thành phố và Cục Quản lý Xuất nhập cảnh - Bộ Công an.</w:t>
      </w:r>
    </w:p>
    <w:p w:rsidR="001B70C5" w:rsidRDefault="001B70C5" w:rsidP="001B70C5">
      <w:pPr>
        <w:spacing w:before="120" w:after="120"/>
        <w:ind w:firstLine="705"/>
        <w:jc w:val="both"/>
        <w:rPr>
          <w:sz w:val="2"/>
        </w:rPr>
      </w:pPr>
    </w:p>
    <w:p w:rsidR="001B70C5" w:rsidRDefault="001B70C5" w:rsidP="001B70C5">
      <w:pPr>
        <w:spacing w:before="120" w:after="120"/>
        <w:ind w:firstLine="705"/>
        <w:jc w:val="both"/>
        <w:rPr>
          <w:b/>
        </w:rPr>
      </w:pPr>
      <w:r>
        <w:rPr>
          <w:b/>
        </w:rPr>
        <w:t>Điều 8. Hình thức xử lý</w:t>
      </w:r>
    </w:p>
    <w:p w:rsidR="001B70C5" w:rsidRDefault="001B70C5" w:rsidP="001B70C5">
      <w:pPr>
        <w:spacing w:before="120" w:after="120"/>
        <w:ind w:firstLine="705"/>
        <w:jc w:val="both"/>
      </w:pPr>
      <w:r>
        <w:t>1.</w:t>
      </w:r>
      <w:r>
        <w:rPr>
          <w:color w:val="FF0000"/>
        </w:rPr>
        <w:t xml:space="preserve"> </w:t>
      </w:r>
      <w:r>
        <w:t>Trường hợp cơ quan, doanh nghiệp không báo cáo hoặc báo cáo trễ hạn quá 3 tháng theo Khoản 1, Điều 7 Quy định này, Sở Ngoại vụ trình Chủ tịch Ủy ban nhân dân thành phố có văn bản đề nghị Cục Quản lý Xuất nhập cảnh - Bộ Công an thông báo thẻ ABTC đã cấp cho cá nhân thuộc cơ quan, doanh nghiệp không còn giá trị sử dụng và không xem xét cho phép sử dụng thẻ ABTC cho bất kỳ cá nhân nào thuộc cơ quan, doanh nghiệp này trong thời hạn 01 năm kể từ ngày thông báo thẻ ABTC không còn giá trị sử dụng.</w:t>
      </w:r>
    </w:p>
    <w:p w:rsidR="001B70C5" w:rsidRDefault="001B70C5" w:rsidP="001B70C5">
      <w:pPr>
        <w:spacing w:before="120" w:after="120"/>
        <w:ind w:firstLine="705"/>
        <w:jc w:val="both"/>
        <w:rPr>
          <w:bCs/>
        </w:rPr>
      </w:pPr>
      <w:r>
        <w:rPr>
          <w:bCs/>
        </w:rPr>
        <w:t>2. Trường hợp cơ quan, doanh nghiệp bị phát hiện giới thiệu không đúng người của cơ quan, doanh nghiệp hoặc người của cơ quan, doanh nghiệp nhưng không đúng tiêu chí, điều kiện xét cho phép sử dụng thẻ ABTC, Chủ tịch Ủy ban nhân dân thành phố có văn bản đề nghị Cục Quản lý Xuất nhập cảnh - Bộ Công an thông báo thẻ ABTC không còn giá trị sử dụng và không xem xét cho phép sử dụng thẻ ABTC cho bất kỳ cá nhân nào thuộc cơ quan, doanh nghiệp này; đồng thời, chuyển hồ sơ cho cơ quan chức năng giải quyết theo quy định của pháp luật.</w:t>
      </w:r>
    </w:p>
    <w:p w:rsidR="001B70C5" w:rsidRDefault="001B70C5" w:rsidP="001B70C5">
      <w:pPr>
        <w:spacing w:before="120" w:after="120"/>
        <w:jc w:val="center"/>
        <w:rPr>
          <w:b/>
        </w:rPr>
      </w:pPr>
      <w:r>
        <w:rPr>
          <w:b/>
        </w:rPr>
        <w:t>Chương III</w:t>
      </w:r>
    </w:p>
    <w:p w:rsidR="001B70C5" w:rsidRDefault="001B70C5" w:rsidP="001B70C5">
      <w:pPr>
        <w:spacing w:before="120" w:after="120"/>
        <w:jc w:val="center"/>
        <w:rPr>
          <w:b/>
          <w:bCs/>
        </w:rPr>
      </w:pPr>
      <w:r>
        <w:rPr>
          <w:b/>
          <w:bCs/>
        </w:rPr>
        <w:t>ĐIỀU KHOẢN THI HÀNH</w:t>
      </w:r>
    </w:p>
    <w:p w:rsidR="001B70C5" w:rsidRDefault="001B70C5" w:rsidP="001B70C5">
      <w:pPr>
        <w:spacing w:before="120" w:after="120"/>
        <w:jc w:val="center"/>
        <w:rPr>
          <w:b/>
          <w:bCs/>
          <w:sz w:val="2"/>
        </w:rPr>
      </w:pPr>
    </w:p>
    <w:p w:rsidR="001B70C5" w:rsidRDefault="001B70C5" w:rsidP="001B70C5">
      <w:pPr>
        <w:spacing w:before="120" w:after="120"/>
        <w:jc w:val="both"/>
        <w:rPr>
          <w:bCs/>
        </w:rPr>
      </w:pPr>
      <w:r>
        <w:lastRenderedPageBreak/>
        <w:tab/>
      </w:r>
      <w:r>
        <w:rPr>
          <w:b/>
          <w:bCs/>
        </w:rPr>
        <w:t xml:space="preserve">Điều 9. </w:t>
      </w:r>
      <w:r>
        <w:rPr>
          <w:bCs/>
        </w:rPr>
        <w:t>Sở Ngoại vụ chủ trì, phối hợp với các sở, ban, ngành liên quan có trách nhiệm hướng dẫn, triển khai và kiểm tra việc thực hiện Quy định này.</w:t>
      </w:r>
    </w:p>
    <w:p w:rsidR="001B70C5" w:rsidRDefault="001B70C5" w:rsidP="001B70C5">
      <w:pPr>
        <w:spacing w:before="120" w:after="120"/>
        <w:jc w:val="both"/>
        <w:rPr>
          <w:bCs/>
        </w:rPr>
      </w:pPr>
      <w:r>
        <w:rPr>
          <w:bCs/>
        </w:rPr>
        <w:tab/>
      </w:r>
      <w:r>
        <w:rPr>
          <w:b/>
          <w:bCs/>
        </w:rPr>
        <w:t xml:space="preserve">Điều 10. </w:t>
      </w:r>
      <w:r>
        <w:rPr>
          <w:bCs/>
        </w:rPr>
        <w:t>Trong quá trình triển khai thực hiện Quy định này, nếu có vướng mắc, phát sinh, đề nghị các cơ quan, doanh nghiệp, cá nhân phản ánh về Sở Ngoại vụ để tổng hợp báo cáo Chủ tịch Ủy ban nhân dân thành phố xem xét điều chỉnh, bổ sung cho phù hợp./.</w:t>
      </w:r>
    </w:p>
    <w:p w:rsidR="001B70C5" w:rsidRDefault="001B70C5" w:rsidP="001B70C5">
      <w:pPr>
        <w:tabs>
          <w:tab w:val="center" w:pos="7000"/>
        </w:tabs>
        <w:jc w:val="both"/>
        <w:rPr>
          <w:b/>
          <w:bCs/>
          <w:sz w:val="32"/>
          <w:szCs w:val="26"/>
        </w:rPr>
      </w:pPr>
    </w:p>
    <w:p w:rsidR="001B70C5" w:rsidRPr="00B53B23" w:rsidRDefault="001B70C5" w:rsidP="001B70C5">
      <w:pPr>
        <w:tabs>
          <w:tab w:val="center" w:pos="7000"/>
        </w:tabs>
        <w:jc w:val="both"/>
        <w:rPr>
          <w:b/>
          <w:bCs/>
        </w:rPr>
      </w:pPr>
      <w:r>
        <w:rPr>
          <w:b/>
          <w:bCs/>
          <w:sz w:val="26"/>
          <w:szCs w:val="26"/>
        </w:rPr>
        <w:tab/>
      </w:r>
      <w:r w:rsidRPr="00B53B23">
        <w:rPr>
          <w:b/>
          <w:bCs/>
        </w:rPr>
        <w:t xml:space="preserve">TM. UỶ BAN NHÂN DÂN  </w:t>
      </w:r>
    </w:p>
    <w:p w:rsidR="001B70C5" w:rsidRPr="00B53B23" w:rsidRDefault="001B70C5" w:rsidP="001B70C5">
      <w:pPr>
        <w:tabs>
          <w:tab w:val="center" w:pos="7000"/>
        </w:tabs>
        <w:jc w:val="both"/>
        <w:rPr>
          <w:b/>
          <w:bCs/>
        </w:rPr>
      </w:pPr>
      <w:r w:rsidRPr="00B53B23">
        <w:rPr>
          <w:b/>
          <w:bCs/>
        </w:rPr>
        <w:tab/>
        <w:t>CHỦ TỊCH</w:t>
      </w:r>
    </w:p>
    <w:p w:rsidR="001B70C5" w:rsidRDefault="001B70C5" w:rsidP="00B53B23">
      <w:pPr>
        <w:tabs>
          <w:tab w:val="center" w:pos="7000"/>
        </w:tabs>
        <w:jc w:val="both"/>
        <w:rPr>
          <w:b/>
          <w:bCs/>
          <w:sz w:val="26"/>
          <w:szCs w:val="26"/>
        </w:rPr>
      </w:pPr>
      <w:r>
        <w:rPr>
          <w:b/>
          <w:bCs/>
          <w:sz w:val="26"/>
          <w:szCs w:val="26"/>
        </w:rPr>
        <w:tab/>
      </w:r>
      <w:r>
        <w:rPr>
          <w:b/>
          <w:bCs/>
          <w:sz w:val="30"/>
          <w:szCs w:val="26"/>
        </w:rPr>
        <w:t xml:space="preserve">                                                                                      </w:t>
      </w:r>
      <w:r>
        <w:rPr>
          <w:b/>
          <w:bCs/>
          <w:sz w:val="26"/>
          <w:szCs w:val="26"/>
        </w:rPr>
        <w:t xml:space="preserve">                                   </w:t>
      </w:r>
    </w:p>
    <w:p w:rsidR="001B70C5" w:rsidRDefault="001B70C5" w:rsidP="001B70C5">
      <w:pPr>
        <w:tabs>
          <w:tab w:val="center" w:pos="7000"/>
        </w:tabs>
        <w:jc w:val="both"/>
        <w:rPr>
          <w:b/>
          <w:bCs/>
        </w:rPr>
      </w:pPr>
      <w:r>
        <w:rPr>
          <w:b/>
          <w:bCs/>
          <w:sz w:val="26"/>
          <w:szCs w:val="26"/>
        </w:rPr>
        <w:t xml:space="preserve">                                                                                              </w:t>
      </w:r>
      <w:r>
        <w:rPr>
          <w:b/>
          <w:bCs/>
        </w:rPr>
        <w:t>Văn Hữu Chiến</w:t>
      </w:r>
    </w:p>
    <w:p w:rsidR="001B70C5" w:rsidRDefault="001B70C5" w:rsidP="001B70C5">
      <w:pPr>
        <w:keepNext/>
        <w:outlineLvl w:val="6"/>
        <w:rPr>
          <w:b/>
          <w:bCs/>
        </w:rPr>
      </w:pPr>
    </w:p>
    <w:p w:rsidR="001B70C5" w:rsidRDefault="001B70C5" w:rsidP="001B70C5"/>
    <w:p w:rsidR="001B70C5" w:rsidRDefault="001B70C5" w:rsidP="001B70C5"/>
    <w:p w:rsidR="001B70C5" w:rsidRDefault="001B70C5" w:rsidP="001B70C5"/>
    <w:p w:rsidR="001B70C5" w:rsidRDefault="001B70C5" w:rsidP="001B70C5"/>
    <w:p w:rsidR="001B70C5" w:rsidRDefault="001B70C5" w:rsidP="001B70C5"/>
    <w:p w:rsidR="001B70C5" w:rsidRDefault="001B70C5" w:rsidP="001B70C5"/>
    <w:p w:rsidR="001B70C5" w:rsidRDefault="001B70C5" w:rsidP="001B70C5"/>
    <w:p w:rsidR="001B70C5" w:rsidRDefault="001B70C5" w:rsidP="001B70C5"/>
    <w:p w:rsidR="001B70C5" w:rsidRDefault="001B70C5" w:rsidP="001B70C5"/>
    <w:p w:rsidR="001B70C5" w:rsidRDefault="001B70C5" w:rsidP="001B70C5"/>
    <w:p w:rsidR="001B70C5" w:rsidRDefault="001B70C5" w:rsidP="001B70C5"/>
    <w:p w:rsidR="001B70C5" w:rsidRDefault="001B70C5" w:rsidP="001B70C5"/>
    <w:p w:rsidR="001B70C5" w:rsidRDefault="001B70C5" w:rsidP="001B70C5"/>
    <w:p w:rsidR="001B70C5" w:rsidRDefault="001B70C5" w:rsidP="001B70C5"/>
    <w:p w:rsidR="001B70C5" w:rsidRDefault="001B70C5" w:rsidP="001B70C5"/>
    <w:p w:rsidR="001B70C5" w:rsidRDefault="001B70C5" w:rsidP="001B70C5"/>
    <w:p w:rsidR="001B70C5" w:rsidRDefault="001B70C5" w:rsidP="001B70C5"/>
    <w:p w:rsidR="001B70C5" w:rsidRDefault="001B70C5" w:rsidP="001B70C5"/>
    <w:p w:rsidR="001B70C5" w:rsidRDefault="001B70C5" w:rsidP="001B70C5"/>
    <w:p w:rsidR="001B70C5" w:rsidRDefault="001B70C5" w:rsidP="001B70C5"/>
    <w:p w:rsidR="001B70C5" w:rsidRDefault="001B70C5" w:rsidP="001B70C5"/>
    <w:p w:rsidR="001B70C5" w:rsidRDefault="001B70C5" w:rsidP="001B70C5"/>
    <w:p w:rsidR="001B70C5" w:rsidRDefault="001B70C5" w:rsidP="001B70C5"/>
    <w:p w:rsidR="00B53B23" w:rsidRDefault="00B53B23" w:rsidP="001B70C5"/>
    <w:p w:rsidR="00B53B23" w:rsidRDefault="00B53B23" w:rsidP="001B70C5"/>
    <w:p w:rsidR="00B53B23" w:rsidRDefault="00B53B23" w:rsidP="001B70C5"/>
    <w:p w:rsidR="00B53B23" w:rsidRDefault="00B53B23" w:rsidP="001B70C5"/>
    <w:p w:rsidR="00B53B23" w:rsidRDefault="00B53B23" w:rsidP="001B70C5"/>
    <w:p w:rsidR="00B53B23" w:rsidRDefault="00B53B23" w:rsidP="001B70C5"/>
    <w:p w:rsidR="001B70C5" w:rsidRDefault="001B70C5" w:rsidP="001B70C5"/>
    <w:p w:rsidR="001B70C5" w:rsidRDefault="001B70C5" w:rsidP="001B70C5"/>
    <w:p w:rsidR="001B70C5" w:rsidRDefault="001B70C5" w:rsidP="001B70C5">
      <w:pPr>
        <w:tabs>
          <w:tab w:val="center" w:pos="1496"/>
          <w:tab w:val="center" w:pos="6358"/>
          <w:tab w:val="left" w:pos="9240"/>
          <w:tab w:val="left" w:pos="9660"/>
        </w:tabs>
        <w:jc w:val="both"/>
        <w:rPr>
          <w:sz w:val="24"/>
          <w:szCs w:val="24"/>
        </w:rPr>
      </w:pPr>
      <w:r>
        <w:rPr>
          <w:sz w:val="24"/>
          <w:szCs w:val="24"/>
        </w:rPr>
        <w:lastRenderedPageBreak/>
        <w:t>Mẫu 1</w:t>
      </w:r>
    </w:p>
    <w:tbl>
      <w:tblPr>
        <w:tblW w:w="0" w:type="auto"/>
        <w:jc w:val="center"/>
        <w:tblLayout w:type="fixed"/>
        <w:tblLook w:val="0000" w:firstRow="0" w:lastRow="0" w:firstColumn="0" w:lastColumn="0" w:noHBand="0" w:noVBand="0"/>
      </w:tblPr>
      <w:tblGrid>
        <w:gridCol w:w="3652"/>
        <w:gridCol w:w="5812"/>
      </w:tblGrid>
      <w:tr w:rsidR="001B70C5">
        <w:trPr>
          <w:jc w:val="center"/>
        </w:trPr>
        <w:tc>
          <w:tcPr>
            <w:tcW w:w="3652" w:type="dxa"/>
          </w:tcPr>
          <w:p w:rsidR="001B70C5" w:rsidRDefault="001B70C5" w:rsidP="00A17619">
            <w:pPr>
              <w:spacing w:before="60"/>
              <w:jc w:val="center"/>
              <w:rPr>
                <w:b/>
                <w:sz w:val="26"/>
              </w:rPr>
            </w:pPr>
            <w:r>
              <w:rPr>
                <w:b/>
                <w:sz w:val="26"/>
              </w:rPr>
              <w:t>TÊN CƠ QUAN/</w:t>
            </w:r>
          </w:p>
          <w:p w:rsidR="001B70C5" w:rsidRDefault="001B70C5" w:rsidP="00A17619">
            <w:pPr>
              <w:spacing w:before="60"/>
              <w:jc w:val="center"/>
              <w:rPr>
                <w:b/>
                <w:sz w:val="26"/>
              </w:rPr>
            </w:pPr>
            <w:r>
              <w:rPr>
                <w:b/>
                <w:sz w:val="26"/>
              </w:rPr>
              <w:t>DOANH NGHIỆP</w:t>
            </w:r>
          </w:p>
          <w:p w:rsidR="001B70C5" w:rsidRDefault="001B70C5" w:rsidP="00A17619">
            <w:pPr>
              <w:spacing w:before="60"/>
              <w:jc w:val="center"/>
              <w:rPr>
                <w:b/>
                <w:sz w:val="10"/>
              </w:rPr>
            </w:pPr>
            <w:r>
              <w:rPr>
                <w:b/>
                <w:sz w:val="10"/>
              </w:rPr>
              <w:softHyphen/>
            </w:r>
            <w:r>
              <w:rPr>
                <w:b/>
                <w:sz w:val="10"/>
              </w:rPr>
              <w:softHyphen/>
            </w:r>
            <w:r>
              <w:rPr>
                <w:b/>
                <w:sz w:val="10"/>
              </w:rPr>
              <w:softHyphen/>
            </w:r>
            <w:r>
              <w:rPr>
                <w:b/>
                <w:sz w:val="10"/>
              </w:rPr>
              <w:softHyphen/>
            </w:r>
            <w:r>
              <w:rPr>
                <w:b/>
                <w:sz w:val="10"/>
              </w:rPr>
              <w:softHyphen/>
            </w:r>
            <w:r>
              <w:rPr>
                <w:b/>
                <w:sz w:val="10"/>
              </w:rPr>
              <w:softHyphen/>
            </w:r>
            <w:r>
              <w:rPr>
                <w:b/>
                <w:sz w:val="10"/>
              </w:rPr>
              <w:softHyphen/>
            </w:r>
            <w:r>
              <w:rPr>
                <w:b/>
                <w:sz w:val="10"/>
              </w:rPr>
              <w:softHyphen/>
            </w:r>
            <w:r>
              <w:rPr>
                <w:b/>
                <w:sz w:val="10"/>
              </w:rPr>
              <w:softHyphen/>
              <w:t>_____________________________</w:t>
            </w:r>
          </w:p>
          <w:p w:rsidR="001B70C5" w:rsidRDefault="001B70C5" w:rsidP="00A17619">
            <w:pPr>
              <w:spacing w:before="60"/>
              <w:jc w:val="center"/>
              <w:rPr>
                <w:b/>
                <w:sz w:val="10"/>
              </w:rPr>
            </w:pPr>
          </w:p>
          <w:p w:rsidR="001B70C5" w:rsidRDefault="001B70C5" w:rsidP="00A17619">
            <w:pPr>
              <w:spacing w:before="60"/>
              <w:jc w:val="center"/>
              <w:rPr>
                <w:rFonts w:ascii="Calibri" w:hAnsi="Calibri"/>
                <w:sz w:val="22"/>
                <w:szCs w:val="22"/>
              </w:rPr>
            </w:pPr>
            <w:r>
              <w:t>Số:……</w:t>
            </w:r>
          </w:p>
        </w:tc>
        <w:tc>
          <w:tcPr>
            <w:tcW w:w="5812" w:type="dxa"/>
          </w:tcPr>
          <w:p w:rsidR="001B70C5" w:rsidRDefault="001B70C5" w:rsidP="00A17619">
            <w:pPr>
              <w:spacing w:before="60"/>
              <w:jc w:val="center"/>
              <w:rPr>
                <w:b/>
                <w:sz w:val="26"/>
              </w:rPr>
            </w:pPr>
            <w:r>
              <w:rPr>
                <w:b/>
                <w:sz w:val="26"/>
              </w:rPr>
              <w:t>CỘNG HÒA XÃ HỘI CHỦ NGHĨA VIỆT NAM</w:t>
            </w:r>
          </w:p>
          <w:p w:rsidR="001B70C5" w:rsidRDefault="001B70C5" w:rsidP="00A17619">
            <w:pPr>
              <w:spacing w:before="60"/>
              <w:jc w:val="center"/>
              <w:rPr>
                <w:b/>
              </w:rPr>
            </w:pPr>
            <w:r>
              <w:rPr>
                <w:b/>
              </w:rPr>
              <w:t>Độc lập - Tự do - Hạnh phúc</w:t>
            </w:r>
          </w:p>
          <w:p w:rsidR="001B70C5" w:rsidRDefault="001B70C5" w:rsidP="00A17619">
            <w:pPr>
              <w:spacing w:before="60"/>
              <w:jc w:val="center"/>
              <w:rPr>
                <w:rFonts w:ascii="Calibri" w:hAnsi="Calibri"/>
                <w:b/>
                <w:sz w:val="10"/>
                <w:szCs w:val="22"/>
              </w:rPr>
            </w:pPr>
            <w:r>
              <w:rPr>
                <w:b/>
                <w:sz w:val="10"/>
              </w:rPr>
              <w:t>__________________________________________________________________</w:t>
            </w:r>
          </w:p>
          <w:p w:rsidR="001B70C5" w:rsidRDefault="001B70C5" w:rsidP="00A17619">
            <w:pPr>
              <w:spacing w:before="60"/>
              <w:jc w:val="center"/>
              <w:rPr>
                <w:b/>
                <w:sz w:val="10"/>
              </w:rPr>
            </w:pPr>
          </w:p>
          <w:p w:rsidR="001B70C5" w:rsidRDefault="001B70C5" w:rsidP="00A17619">
            <w:pPr>
              <w:spacing w:before="60"/>
              <w:jc w:val="center"/>
              <w:rPr>
                <w:rFonts w:ascii="Calibri" w:hAnsi="Calibri"/>
                <w:i/>
                <w:sz w:val="22"/>
                <w:szCs w:val="22"/>
              </w:rPr>
            </w:pPr>
            <w:r>
              <w:rPr>
                <w:i/>
              </w:rPr>
              <w:t>Đà Nẵng, ngày     tháng     năm</w:t>
            </w:r>
          </w:p>
        </w:tc>
      </w:tr>
    </w:tbl>
    <w:p w:rsidR="001B70C5" w:rsidRDefault="001B70C5" w:rsidP="001B70C5">
      <w:pPr>
        <w:tabs>
          <w:tab w:val="center" w:pos="1496"/>
          <w:tab w:val="center" w:pos="6358"/>
          <w:tab w:val="left" w:pos="9240"/>
          <w:tab w:val="left" w:pos="9660"/>
        </w:tabs>
        <w:jc w:val="both"/>
        <w:rPr>
          <w:b/>
          <w:sz w:val="26"/>
        </w:rPr>
      </w:pPr>
    </w:p>
    <w:p w:rsidR="001B70C5" w:rsidRDefault="001B70C5" w:rsidP="001B70C5">
      <w:r>
        <w:tab/>
      </w:r>
      <w:r>
        <w:tab/>
        <w:t>Kính gửi:</w:t>
      </w:r>
      <w:r>
        <w:tab/>
      </w:r>
    </w:p>
    <w:p w:rsidR="001B70C5" w:rsidRDefault="001B70C5" w:rsidP="001B70C5">
      <w:pPr>
        <w:ind w:left="2160" w:firstLine="720"/>
      </w:pPr>
      <w:r>
        <w:t>- Ủy ban nhân dân thành phố Đà Nẵng;</w:t>
      </w:r>
    </w:p>
    <w:p w:rsidR="001B70C5" w:rsidRDefault="001B70C5" w:rsidP="001B70C5">
      <w:r>
        <w:tab/>
      </w:r>
      <w:r>
        <w:tab/>
      </w:r>
      <w:r>
        <w:tab/>
      </w:r>
      <w:r>
        <w:tab/>
        <w:t>- Sở Ngoại vụ thành phố Đà Nẵng.</w:t>
      </w:r>
    </w:p>
    <w:p w:rsidR="001B70C5" w:rsidRDefault="001B70C5" w:rsidP="001B70C5">
      <w:pPr>
        <w:rPr>
          <w:sz w:val="27"/>
          <w:szCs w:val="27"/>
        </w:rPr>
      </w:pPr>
      <w:r>
        <w:rPr>
          <w:sz w:val="27"/>
          <w:szCs w:val="27"/>
        </w:rPr>
        <w:tab/>
      </w:r>
    </w:p>
    <w:p w:rsidR="001B70C5" w:rsidRDefault="001B70C5" w:rsidP="001B70C5">
      <w:pPr>
        <w:jc w:val="both"/>
      </w:pPr>
      <w:r>
        <w:rPr>
          <w:sz w:val="27"/>
          <w:szCs w:val="27"/>
        </w:rPr>
        <w:tab/>
      </w:r>
      <w:r w:rsidRPr="00B53B23">
        <w:rPr>
          <w:color w:val="000000"/>
        </w:rPr>
        <w:t xml:space="preserve">Căn cứ Quy định </w:t>
      </w:r>
      <w:r w:rsidRPr="00B53B23">
        <w:rPr>
          <w:bCs/>
          <w:color w:val="000000"/>
        </w:rPr>
        <w:t>x</w:t>
      </w:r>
      <w:r w:rsidRPr="00B53B23">
        <w:rPr>
          <w:color w:val="000000"/>
        </w:rPr>
        <w:t xml:space="preserve">ét cho phép sử dụng thẻ đi lại của doanh nhân đến các nền kinh tế thành viên của Diễn đàn kinh tế Châu Á - Thái Bình Dương đối với công chức, viên chức nhà nước và doanh nhân của các doanh nghiệp thuộc thành phố Đà Nẵng </w:t>
      </w:r>
      <w:r>
        <w:t>ban hành kèm theo Quyết định số …./2014/QĐ-UBND ngày … tháng …. năm 2014 của Ủy ban nhân dân thành phố.</w:t>
      </w:r>
    </w:p>
    <w:p w:rsidR="001B70C5" w:rsidRDefault="001B70C5" w:rsidP="001B70C5">
      <w:pPr>
        <w:rPr>
          <w:lang w:val="pt-BR"/>
        </w:rPr>
      </w:pPr>
      <w:r>
        <w:rPr>
          <w:lang w:val="pt-BR"/>
        </w:rPr>
        <w:tab/>
        <w:t>Tên cơ quan/ doanh nghiệp: ………………………………………………</w:t>
      </w:r>
    </w:p>
    <w:p w:rsidR="001B70C5" w:rsidRDefault="001B70C5" w:rsidP="001B70C5">
      <w:pPr>
        <w:rPr>
          <w:lang w:val="pt-BR"/>
        </w:rPr>
      </w:pPr>
      <w:r>
        <w:rPr>
          <w:lang w:val="pt-BR"/>
        </w:rPr>
        <w:tab/>
        <w:t>Địa chỉ: .........................................................................................................</w:t>
      </w:r>
    </w:p>
    <w:p w:rsidR="001B70C5" w:rsidRDefault="001B70C5" w:rsidP="001B70C5">
      <w:pPr>
        <w:rPr>
          <w:lang w:val="pt-BR"/>
        </w:rPr>
      </w:pPr>
      <w:r>
        <w:rPr>
          <w:lang w:val="pt-BR"/>
        </w:rPr>
        <w:tab/>
        <w:t>Điện thoại: ....................................... Fax: ....................................................</w:t>
      </w:r>
    </w:p>
    <w:p w:rsidR="001B70C5" w:rsidRDefault="001B70C5" w:rsidP="001B70C5">
      <w:pPr>
        <w:rPr>
          <w:lang w:val="pt-BR"/>
        </w:rPr>
      </w:pPr>
      <w:r>
        <w:rPr>
          <w:lang w:val="pt-BR"/>
        </w:rPr>
        <w:tab/>
        <w:t xml:space="preserve">Giấy đăng ký kinh doanh/Giấy chứng nhận đầu tư số ....... ngày .......... do Sở Kế hoạch và Đầu tư thành phố Đà Nẵng cấp </w:t>
      </w:r>
      <w:r>
        <w:rPr>
          <w:i/>
          <w:lang w:val="pt-BR"/>
        </w:rPr>
        <w:t>(Đối với doanh nghiệp)</w:t>
      </w:r>
    </w:p>
    <w:p w:rsidR="001B70C5" w:rsidRDefault="001B70C5" w:rsidP="001B70C5">
      <w:pPr>
        <w:jc w:val="both"/>
        <w:rPr>
          <w:lang w:val="pt-BR"/>
        </w:rPr>
      </w:pPr>
      <w:r>
        <w:rPr>
          <w:lang w:val="pt-BR"/>
        </w:rPr>
        <w:tab/>
        <w:t xml:space="preserve">Đề nghị xét cho phép sử dụng thẻ ABTC đến nền kinh tế thành viên với mục đích ................................................. cho các cá nhân có tên sau: </w:t>
      </w:r>
    </w:p>
    <w:p w:rsidR="001B70C5" w:rsidRDefault="001B70C5" w:rsidP="001B70C5">
      <w:pPr>
        <w:rPr>
          <w:lang w:val="pt-BR"/>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1592"/>
        <w:gridCol w:w="1492"/>
        <w:gridCol w:w="922"/>
        <w:gridCol w:w="2611"/>
        <w:gridCol w:w="2180"/>
      </w:tblGrid>
      <w:tr w:rsidR="001B70C5">
        <w:tc>
          <w:tcPr>
            <w:tcW w:w="711" w:type="dxa"/>
            <w:tcBorders>
              <w:top w:val="single" w:sz="4" w:space="0" w:color="auto"/>
              <w:left w:val="single" w:sz="4" w:space="0" w:color="auto"/>
              <w:bottom w:val="single" w:sz="4" w:space="0" w:color="auto"/>
              <w:right w:val="single" w:sz="4" w:space="0" w:color="auto"/>
            </w:tcBorders>
          </w:tcPr>
          <w:p w:rsidR="001B70C5" w:rsidRDefault="001B70C5" w:rsidP="00A17619">
            <w:pPr>
              <w:jc w:val="center"/>
              <w:rPr>
                <w:sz w:val="27"/>
                <w:szCs w:val="27"/>
              </w:rPr>
            </w:pPr>
            <w:r>
              <w:rPr>
                <w:sz w:val="27"/>
                <w:szCs w:val="27"/>
              </w:rPr>
              <w:t>STT</w:t>
            </w:r>
          </w:p>
        </w:tc>
        <w:tc>
          <w:tcPr>
            <w:tcW w:w="1592" w:type="dxa"/>
            <w:tcBorders>
              <w:top w:val="single" w:sz="4" w:space="0" w:color="auto"/>
              <w:left w:val="single" w:sz="4" w:space="0" w:color="auto"/>
              <w:bottom w:val="single" w:sz="4" w:space="0" w:color="auto"/>
              <w:right w:val="single" w:sz="4" w:space="0" w:color="auto"/>
            </w:tcBorders>
          </w:tcPr>
          <w:p w:rsidR="001B70C5" w:rsidRDefault="001B70C5" w:rsidP="00A17619">
            <w:pPr>
              <w:jc w:val="center"/>
              <w:rPr>
                <w:sz w:val="27"/>
                <w:szCs w:val="27"/>
              </w:rPr>
            </w:pPr>
            <w:r>
              <w:rPr>
                <w:sz w:val="27"/>
                <w:szCs w:val="27"/>
              </w:rPr>
              <w:t>Họ và tên</w:t>
            </w:r>
          </w:p>
        </w:tc>
        <w:tc>
          <w:tcPr>
            <w:tcW w:w="1492" w:type="dxa"/>
            <w:tcBorders>
              <w:top w:val="single" w:sz="4" w:space="0" w:color="auto"/>
              <w:left w:val="single" w:sz="4" w:space="0" w:color="auto"/>
              <w:bottom w:val="single" w:sz="4" w:space="0" w:color="auto"/>
              <w:right w:val="single" w:sz="4" w:space="0" w:color="auto"/>
            </w:tcBorders>
          </w:tcPr>
          <w:p w:rsidR="001B70C5" w:rsidRDefault="001B70C5" w:rsidP="00A17619">
            <w:pPr>
              <w:jc w:val="center"/>
              <w:rPr>
                <w:sz w:val="27"/>
                <w:szCs w:val="27"/>
              </w:rPr>
            </w:pPr>
            <w:r>
              <w:rPr>
                <w:sz w:val="27"/>
                <w:szCs w:val="27"/>
              </w:rPr>
              <w:t>Ngày, tháng, năm sinh</w:t>
            </w:r>
          </w:p>
        </w:tc>
        <w:tc>
          <w:tcPr>
            <w:tcW w:w="922" w:type="dxa"/>
            <w:tcBorders>
              <w:top w:val="single" w:sz="4" w:space="0" w:color="auto"/>
              <w:left w:val="single" w:sz="4" w:space="0" w:color="auto"/>
              <w:bottom w:val="single" w:sz="4" w:space="0" w:color="auto"/>
              <w:right w:val="single" w:sz="4" w:space="0" w:color="auto"/>
            </w:tcBorders>
          </w:tcPr>
          <w:p w:rsidR="001B70C5" w:rsidRDefault="001B70C5" w:rsidP="00A17619">
            <w:pPr>
              <w:jc w:val="center"/>
              <w:rPr>
                <w:sz w:val="27"/>
                <w:szCs w:val="27"/>
              </w:rPr>
            </w:pPr>
            <w:r>
              <w:rPr>
                <w:sz w:val="27"/>
                <w:szCs w:val="27"/>
              </w:rPr>
              <w:t>Chức vụ</w:t>
            </w:r>
          </w:p>
        </w:tc>
        <w:tc>
          <w:tcPr>
            <w:tcW w:w="2611" w:type="dxa"/>
            <w:tcBorders>
              <w:top w:val="single" w:sz="4" w:space="0" w:color="auto"/>
              <w:left w:val="single" w:sz="4" w:space="0" w:color="auto"/>
              <w:bottom w:val="single" w:sz="4" w:space="0" w:color="auto"/>
              <w:right w:val="single" w:sz="4" w:space="0" w:color="auto"/>
            </w:tcBorders>
          </w:tcPr>
          <w:p w:rsidR="001B70C5" w:rsidRDefault="001B70C5" w:rsidP="00A17619">
            <w:pPr>
              <w:jc w:val="center"/>
              <w:rPr>
                <w:sz w:val="27"/>
                <w:szCs w:val="27"/>
              </w:rPr>
            </w:pPr>
            <w:r>
              <w:rPr>
                <w:sz w:val="27"/>
                <w:szCs w:val="27"/>
              </w:rPr>
              <w:t>Nơi đăng ký NKTT</w:t>
            </w:r>
          </w:p>
        </w:tc>
        <w:tc>
          <w:tcPr>
            <w:tcW w:w="2180" w:type="dxa"/>
            <w:tcBorders>
              <w:top w:val="single" w:sz="4" w:space="0" w:color="auto"/>
              <w:left w:val="single" w:sz="4" w:space="0" w:color="auto"/>
              <w:bottom w:val="single" w:sz="4" w:space="0" w:color="auto"/>
              <w:right w:val="single" w:sz="4" w:space="0" w:color="auto"/>
            </w:tcBorders>
          </w:tcPr>
          <w:p w:rsidR="001B70C5" w:rsidRDefault="001B70C5" w:rsidP="00A17619">
            <w:pPr>
              <w:jc w:val="center"/>
              <w:rPr>
                <w:sz w:val="27"/>
                <w:szCs w:val="27"/>
              </w:rPr>
            </w:pPr>
            <w:r>
              <w:rPr>
                <w:sz w:val="27"/>
                <w:szCs w:val="27"/>
              </w:rPr>
              <w:t>Số, ngày cấp, ngày hết hạn của hộ chiếu</w:t>
            </w:r>
          </w:p>
        </w:tc>
      </w:tr>
      <w:tr w:rsidR="001B70C5">
        <w:tc>
          <w:tcPr>
            <w:tcW w:w="711" w:type="dxa"/>
            <w:tcBorders>
              <w:top w:val="single" w:sz="4" w:space="0" w:color="auto"/>
              <w:left w:val="single" w:sz="4" w:space="0" w:color="auto"/>
              <w:bottom w:val="single" w:sz="4" w:space="0" w:color="auto"/>
              <w:right w:val="single" w:sz="4" w:space="0" w:color="auto"/>
            </w:tcBorders>
          </w:tcPr>
          <w:p w:rsidR="001B70C5" w:rsidRDefault="001B70C5" w:rsidP="00A17619">
            <w:pPr>
              <w:jc w:val="center"/>
              <w:rPr>
                <w:sz w:val="27"/>
                <w:szCs w:val="27"/>
              </w:rPr>
            </w:pPr>
            <w:r>
              <w:rPr>
                <w:sz w:val="27"/>
                <w:szCs w:val="27"/>
              </w:rPr>
              <w:t>1</w:t>
            </w:r>
          </w:p>
        </w:tc>
        <w:tc>
          <w:tcPr>
            <w:tcW w:w="1592" w:type="dxa"/>
            <w:tcBorders>
              <w:top w:val="single" w:sz="4" w:space="0" w:color="auto"/>
              <w:left w:val="single" w:sz="4" w:space="0" w:color="auto"/>
              <w:bottom w:val="single" w:sz="4" w:space="0" w:color="auto"/>
              <w:right w:val="single" w:sz="4" w:space="0" w:color="auto"/>
            </w:tcBorders>
          </w:tcPr>
          <w:p w:rsidR="001B70C5" w:rsidRDefault="001B70C5" w:rsidP="00A17619">
            <w:pPr>
              <w:jc w:val="center"/>
              <w:rPr>
                <w:sz w:val="27"/>
                <w:szCs w:val="27"/>
              </w:rPr>
            </w:pPr>
          </w:p>
        </w:tc>
        <w:tc>
          <w:tcPr>
            <w:tcW w:w="1492" w:type="dxa"/>
            <w:tcBorders>
              <w:top w:val="single" w:sz="4" w:space="0" w:color="auto"/>
              <w:left w:val="single" w:sz="4" w:space="0" w:color="auto"/>
              <w:bottom w:val="single" w:sz="4" w:space="0" w:color="auto"/>
              <w:right w:val="single" w:sz="4" w:space="0" w:color="auto"/>
            </w:tcBorders>
          </w:tcPr>
          <w:p w:rsidR="001B70C5" w:rsidRDefault="001B70C5" w:rsidP="00A17619">
            <w:pPr>
              <w:jc w:val="center"/>
              <w:rPr>
                <w:sz w:val="27"/>
                <w:szCs w:val="27"/>
              </w:rPr>
            </w:pPr>
          </w:p>
        </w:tc>
        <w:tc>
          <w:tcPr>
            <w:tcW w:w="922" w:type="dxa"/>
            <w:tcBorders>
              <w:top w:val="single" w:sz="4" w:space="0" w:color="auto"/>
              <w:left w:val="single" w:sz="4" w:space="0" w:color="auto"/>
              <w:bottom w:val="single" w:sz="4" w:space="0" w:color="auto"/>
              <w:right w:val="single" w:sz="4" w:space="0" w:color="auto"/>
            </w:tcBorders>
          </w:tcPr>
          <w:p w:rsidR="001B70C5" w:rsidRDefault="001B70C5" w:rsidP="00A17619">
            <w:pPr>
              <w:jc w:val="center"/>
              <w:rPr>
                <w:sz w:val="27"/>
                <w:szCs w:val="27"/>
              </w:rPr>
            </w:pPr>
          </w:p>
        </w:tc>
        <w:tc>
          <w:tcPr>
            <w:tcW w:w="2611" w:type="dxa"/>
            <w:tcBorders>
              <w:top w:val="single" w:sz="4" w:space="0" w:color="auto"/>
              <w:left w:val="single" w:sz="4" w:space="0" w:color="auto"/>
              <w:bottom w:val="single" w:sz="4" w:space="0" w:color="auto"/>
              <w:right w:val="single" w:sz="4" w:space="0" w:color="auto"/>
            </w:tcBorders>
          </w:tcPr>
          <w:p w:rsidR="001B70C5" w:rsidRDefault="001B70C5" w:rsidP="00A17619">
            <w:pPr>
              <w:jc w:val="center"/>
              <w:rPr>
                <w:sz w:val="27"/>
                <w:szCs w:val="27"/>
              </w:rPr>
            </w:pPr>
          </w:p>
        </w:tc>
        <w:tc>
          <w:tcPr>
            <w:tcW w:w="2180" w:type="dxa"/>
            <w:tcBorders>
              <w:top w:val="single" w:sz="4" w:space="0" w:color="auto"/>
              <w:left w:val="single" w:sz="4" w:space="0" w:color="auto"/>
              <w:bottom w:val="single" w:sz="4" w:space="0" w:color="auto"/>
              <w:right w:val="single" w:sz="4" w:space="0" w:color="auto"/>
            </w:tcBorders>
          </w:tcPr>
          <w:p w:rsidR="001B70C5" w:rsidRDefault="001B70C5" w:rsidP="00A17619">
            <w:pPr>
              <w:jc w:val="center"/>
              <w:rPr>
                <w:sz w:val="27"/>
                <w:szCs w:val="27"/>
              </w:rPr>
            </w:pPr>
          </w:p>
        </w:tc>
      </w:tr>
      <w:tr w:rsidR="001B70C5">
        <w:tc>
          <w:tcPr>
            <w:tcW w:w="711" w:type="dxa"/>
            <w:tcBorders>
              <w:top w:val="single" w:sz="4" w:space="0" w:color="auto"/>
              <w:left w:val="single" w:sz="4" w:space="0" w:color="auto"/>
              <w:bottom w:val="single" w:sz="4" w:space="0" w:color="auto"/>
              <w:right w:val="single" w:sz="4" w:space="0" w:color="auto"/>
            </w:tcBorders>
          </w:tcPr>
          <w:p w:rsidR="001B70C5" w:rsidRDefault="001B70C5" w:rsidP="00A17619">
            <w:pPr>
              <w:jc w:val="center"/>
              <w:rPr>
                <w:sz w:val="27"/>
                <w:szCs w:val="27"/>
              </w:rPr>
            </w:pPr>
            <w:r>
              <w:rPr>
                <w:sz w:val="27"/>
                <w:szCs w:val="27"/>
              </w:rPr>
              <w:t>2</w:t>
            </w:r>
          </w:p>
        </w:tc>
        <w:tc>
          <w:tcPr>
            <w:tcW w:w="1592" w:type="dxa"/>
            <w:tcBorders>
              <w:top w:val="single" w:sz="4" w:space="0" w:color="auto"/>
              <w:left w:val="single" w:sz="4" w:space="0" w:color="auto"/>
              <w:bottom w:val="single" w:sz="4" w:space="0" w:color="auto"/>
              <w:right w:val="single" w:sz="4" w:space="0" w:color="auto"/>
            </w:tcBorders>
          </w:tcPr>
          <w:p w:rsidR="001B70C5" w:rsidRDefault="001B70C5" w:rsidP="00A17619">
            <w:pPr>
              <w:jc w:val="center"/>
              <w:rPr>
                <w:sz w:val="27"/>
                <w:szCs w:val="27"/>
              </w:rPr>
            </w:pPr>
          </w:p>
        </w:tc>
        <w:tc>
          <w:tcPr>
            <w:tcW w:w="1492" w:type="dxa"/>
            <w:tcBorders>
              <w:top w:val="single" w:sz="4" w:space="0" w:color="auto"/>
              <w:left w:val="single" w:sz="4" w:space="0" w:color="auto"/>
              <w:bottom w:val="single" w:sz="4" w:space="0" w:color="auto"/>
              <w:right w:val="single" w:sz="4" w:space="0" w:color="auto"/>
            </w:tcBorders>
          </w:tcPr>
          <w:p w:rsidR="001B70C5" w:rsidRDefault="001B70C5" w:rsidP="00A17619">
            <w:pPr>
              <w:jc w:val="center"/>
              <w:rPr>
                <w:sz w:val="27"/>
                <w:szCs w:val="27"/>
              </w:rPr>
            </w:pPr>
          </w:p>
        </w:tc>
        <w:tc>
          <w:tcPr>
            <w:tcW w:w="922" w:type="dxa"/>
            <w:tcBorders>
              <w:top w:val="single" w:sz="4" w:space="0" w:color="auto"/>
              <w:left w:val="single" w:sz="4" w:space="0" w:color="auto"/>
              <w:bottom w:val="single" w:sz="4" w:space="0" w:color="auto"/>
              <w:right w:val="single" w:sz="4" w:space="0" w:color="auto"/>
            </w:tcBorders>
          </w:tcPr>
          <w:p w:rsidR="001B70C5" w:rsidRDefault="001B70C5" w:rsidP="00A17619">
            <w:pPr>
              <w:jc w:val="center"/>
              <w:rPr>
                <w:sz w:val="27"/>
                <w:szCs w:val="27"/>
              </w:rPr>
            </w:pPr>
          </w:p>
        </w:tc>
        <w:tc>
          <w:tcPr>
            <w:tcW w:w="2611" w:type="dxa"/>
            <w:tcBorders>
              <w:top w:val="single" w:sz="4" w:space="0" w:color="auto"/>
              <w:left w:val="single" w:sz="4" w:space="0" w:color="auto"/>
              <w:bottom w:val="single" w:sz="4" w:space="0" w:color="auto"/>
              <w:right w:val="single" w:sz="4" w:space="0" w:color="auto"/>
            </w:tcBorders>
          </w:tcPr>
          <w:p w:rsidR="001B70C5" w:rsidRDefault="001B70C5" w:rsidP="00A17619">
            <w:pPr>
              <w:jc w:val="center"/>
              <w:rPr>
                <w:sz w:val="27"/>
                <w:szCs w:val="27"/>
              </w:rPr>
            </w:pPr>
          </w:p>
        </w:tc>
        <w:tc>
          <w:tcPr>
            <w:tcW w:w="2180" w:type="dxa"/>
            <w:tcBorders>
              <w:top w:val="single" w:sz="4" w:space="0" w:color="auto"/>
              <w:left w:val="single" w:sz="4" w:space="0" w:color="auto"/>
              <w:bottom w:val="single" w:sz="4" w:space="0" w:color="auto"/>
              <w:right w:val="single" w:sz="4" w:space="0" w:color="auto"/>
            </w:tcBorders>
          </w:tcPr>
          <w:p w:rsidR="001B70C5" w:rsidRDefault="001B70C5" w:rsidP="00A17619">
            <w:pPr>
              <w:jc w:val="center"/>
              <w:rPr>
                <w:sz w:val="27"/>
                <w:szCs w:val="27"/>
              </w:rPr>
            </w:pPr>
          </w:p>
        </w:tc>
      </w:tr>
      <w:tr w:rsidR="001B70C5">
        <w:tc>
          <w:tcPr>
            <w:tcW w:w="711" w:type="dxa"/>
            <w:tcBorders>
              <w:top w:val="single" w:sz="4" w:space="0" w:color="auto"/>
              <w:left w:val="single" w:sz="4" w:space="0" w:color="auto"/>
              <w:bottom w:val="single" w:sz="4" w:space="0" w:color="auto"/>
              <w:right w:val="single" w:sz="4" w:space="0" w:color="auto"/>
            </w:tcBorders>
          </w:tcPr>
          <w:p w:rsidR="001B70C5" w:rsidRDefault="001B70C5" w:rsidP="00A17619">
            <w:pPr>
              <w:jc w:val="center"/>
              <w:rPr>
                <w:sz w:val="27"/>
                <w:szCs w:val="27"/>
              </w:rPr>
            </w:pPr>
            <w:r>
              <w:rPr>
                <w:sz w:val="27"/>
                <w:szCs w:val="27"/>
              </w:rPr>
              <w:t>3</w:t>
            </w:r>
          </w:p>
        </w:tc>
        <w:tc>
          <w:tcPr>
            <w:tcW w:w="1592" w:type="dxa"/>
            <w:tcBorders>
              <w:top w:val="single" w:sz="4" w:space="0" w:color="auto"/>
              <w:left w:val="single" w:sz="4" w:space="0" w:color="auto"/>
              <w:bottom w:val="single" w:sz="4" w:space="0" w:color="auto"/>
              <w:right w:val="single" w:sz="4" w:space="0" w:color="auto"/>
            </w:tcBorders>
          </w:tcPr>
          <w:p w:rsidR="001B70C5" w:rsidRDefault="001B70C5" w:rsidP="00A17619">
            <w:pPr>
              <w:jc w:val="center"/>
              <w:rPr>
                <w:sz w:val="27"/>
                <w:szCs w:val="27"/>
              </w:rPr>
            </w:pPr>
          </w:p>
        </w:tc>
        <w:tc>
          <w:tcPr>
            <w:tcW w:w="1492" w:type="dxa"/>
            <w:tcBorders>
              <w:top w:val="single" w:sz="4" w:space="0" w:color="auto"/>
              <w:left w:val="single" w:sz="4" w:space="0" w:color="auto"/>
              <w:bottom w:val="single" w:sz="4" w:space="0" w:color="auto"/>
              <w:right w:val="single" w:sz="4" w:space="0" w:color="auto"/>
            </w:tcBorders>
          </w:tcPr>
          <w:p w:rsidR="001B70C5" w:rsidRDefault="001B70C5" w:rsidP="00A17619">
            <w:pPr>
              <w:jc w:val="center"/>
              <w:rPr>
                <w:sz w:val="27"/>
                <w:szCs w:val="27"/>
              </w:rPr>
            </w:pPr>
          </w:p>
        </w:tc>
        <w:tc>
          <w:tcPr>
            <w:tcW w:w="922" w:type="dxa"/>
            <w:tcBorders>
              <w:top w:val="single" w:sz="4" w:space="0" w:color="auto"/>
              <w:left w:val="single" w:sz="4" w:space="0" w:color="auto"/>
              <w:bottom w:val="single" w:sz="4" w:space="0" w:color="auto"/>
              <w:right w:val="single" w:sz="4" w:space="0" w:color="auto"/>
            </w:tcBorders>
          </w:tcPr>
          <w:p w:rsidR="001B70C5" w:rsidRDefault="001B70C5" w:rsidP="00A17619">
            <w:pPr>
              <w:jc w:val="center"/>
              <w:rPr>
                <w:sz w:val="27"/>
                <w:szCs w:val="27"/>
              </w:rPr>
            </w:pPr>
          </w:p>
        </w:tc>
        <w:tc>
          <w:tcPr>
            <w:tcW w:w="2611" w:type="dxa"/>
            <w:tcBorders>
              <w:top w:val="single" w:sz="4" w:space="0" w:color="auto"/>
              <w:left w:val="single" w:sz="4" w:space="0" w:color="auto"/>
              <w:bottom w:val="single" w:sz="4" w:space="0" w:color="auto"/>
              <w:right w:val="single" w:sz="4" w:space="0" w:color="auto"/>
            </w:tcBorders>
          </w:tcPr>
          <w:p w:rsidR="001B70C5" w:rsidRDefault="001B70C5" w:rsidP="00A17619">
            <w:pPr>
              <w:jc w:val="center"/>
              <w:rPr>
                <w:sz w:val="27"/>
                <w:szCs w:val="27"/>
              </w:rPr>
            </w:pPr>
          </w:p>
        </w:tc>
        <w:tc>
          <w:tcPr>
            <w:tcW w:w="2180" w:type="dxa"/>
            <w:tcBorders>
              <w:top w:val="single" w:sz="4" w:space="0" w:color="auto"/>
              <w:left w:val="single" w:sz="4" w:space="0" w:color="auto"/>
              <w:bottom w:val="single" w:sz="4" w:space="0" w:color="auto"/>
              <w:right w:val="single" w:sz="4" w:space="0" w:color="auto"/>
            </w:tcBorders>
          </w:tcPr>
          <w:p w:rsidR="001B70C5" w:rsidRDefault="001B70C5" w:rsidP="00A17619">
            <w:pPr>
              <w:jc w:val="center"/>
              <w:rPr>
                <w:sz w:val="27"/>
                <w:szCs w:val="27"/>
              </w:rPr>
            </w:pPr>
          </w:p>
        </w:tc>
      </w:tr>
    </w:tbl>
    <w:p w:rsidR="001B70C5" w:rsidRDefault="001B70C5" w:rsidP="001B70C5">
      <w:pPr>
        <w:rPr>
          <w:sz w:val="20"/>
          <w:lang w:val="pt-BR"/>
        </w:rPr>
      </w:pPr>
    </w:p>
    <w:p w:rsidR="001B70C5" w:rsidRDefault="001B70C5" w:rsidP="001B70C5">
      <w:pPr>
        <w:ind w:firstLine="720"/>
        <w:jc w:val="both"/>
      </w:pPr>
      <w:r>
        <w:t>Chúng tôi chịu trách nhiệm về tính chính xác của các thông tin kê khai và cam kết chấp hành nghiêm chỉnh luật pháp và các quy định của Nhà nước Việt Nam cũng như của các nước và vùng lãnh thổ thành viên APEC áp dụng đối với người mang thẻ ABTC.</w:t>
      </w:r>
    </w:p>
    <w:p w:rsidR="001B70C5" w:rsidRDefault="001B70C5" w:rsidP="001B70C5">
      <w:pPr>
        <w:ind w:firstLine="720"/>
        <w:jc w:val="both"/>
      </w:pPr>
    </w:p>
    <w:p w:rsidR="001B70C5" w:rsidRDefault="001B70C5" w:rsidP="001B70C5">
      <w:pPr>
        <w:ind w:firstLine="720"/>
        <w:rPr>
          <w:lang w:val="pt-BR"/>
        </w:rPr>
      </w:pPr>
      <w:r>
        <w:rPr>
          <w:lang w:val="pt-BR"/>
        </w:rPr>
        <w:t>Kính đề nghị quý cơ quan xem xét, giải quyết./.</w:t>
      </w:r>
    </w:p>
    <w:p w:rsidR="001B70C5" w:rsidRDefault="001B70C5" w:rsidP="001B70C5">
      <w:pPr>
        <w:rPr>
          <w:sz w:val="44"/>
          <w:lang w:val="pt-BR"/>
        </w:rPr>
      </w:pPr>
    </w:p>
    <w:tbl>
      <w:tblPr>
        <w:tblW w:w="0" w:type="auto"/>
        <w:tblLook w:val="01E0" w:firstRow="1" w:lastRow="1" w:firstColumn="1" w:lastColumn="1" w:noHBand="0" w:noVBand="0"/>
      </w:tblPr>
      <w:tblGrid>
        <w:gridCol w:w="3652"/>
        <w:gridCol w:w="5954"/>
      </w:tblGrid>
      <w:tr w:rsidR="001B70C5">
        <w:tc>
          <w:tcPr>
            <w:tcW w:w="3652" w:type="dxa"/>
          </w:tcPr>
          <w:p w:rsidR="001B70C5" w:rsidRDefault="001B70C5" w:rsidP="00A17619">
            <w:pPr>
              <w:jc w:val="both"/>
              <w:rPr>
                <w:sz w:val="24"/>
                <w:szCs w:val="24"/>
              </w:rPr>
            </w:pPr>
            <w:r>
              <w:rPr>
                <w:b/>
                <w:i/>
                <w:sz w:val="24"/>
                <w:szCs w:val="24"/>
              </w:rPr>
              <w:t>Nơi nhận:</w:t>
            </w:r>
          </w:p>
          <w:p w:rsidR="001B70C5" w:rsidRDefault="001B70C5" w:rsidP="00A17619">
            <w:pPr>
              <w:rPr>
                <w:sz w:val="22"/>
                <w:szCs w:val="24"/>
              </w:rPr>
            </w:pPr>
            <w:r>
              <w:rPr>
                <w:szCs w:val="24"/>
              </w:rPr>
              <w:t>- Như trên;</w:t>
            </w:r>
          </w:p>
          <w:p w:rsidR="001B70C5" w:rsidRDefault="001B70C5" w:rsidP="00A17619">
            <w:r>
              <w:rPr>
                <w:szCs w:val="24"/>
              </w:rPr>
              <w:t>- Lưu:</w:t>
            </w:r>
          </w:p>
        </w:tc>
        <w:tc>
          <w:tcPr>
            <w:tcW w:w="5954" w:type="dxa"/>
          </w:tcPr>
          <w:p w:rsidR="001B70C5" w:rsidRDefault="001B70C5" w:rsidP="00A17619">
            <w:pPr>
              <w:jc w:val="center"/>
              <w:rPr>
                <w:b/>
                <w:sz w:val="26"/>
                <w:szCs w:val="26"/>
              </w:rPr>
            </w:pPr>
            <w:r>
              <w:rPr>
                <w:b/>
                <w:sz w:val="26"/>
                <w:szCs w:val="26"/>
              </w:rPr>
              <w:t xml:space="preserve">THỦ TRƯỞNG CƠ QUAN/DOANH NGHIỆP </w:t>
            </w:r>
          </w:p>
          <w:p w:rsidR="001B70C5" w:rsidRDefault="001B70C5" w:rsidP="00A17619">
            <w:pPr>
              <w:jc w:val="center"/>
              <w:rPr>
                <w:b/>
              </w:rPr>
            </w:pPr>
            <w:r>
              <w:rPr>
                <w:sz w:val="26"/>
                <w:szCs w:val="26"/>
              </w:rPr>
              <w:t>(</w:t>
            </w:r>
            <w:r>
              <w:rPr>
                <w:i/>
                <w:sz w:val="26"/>
                <w:szCs w:val="26"/>
              </w:rPr>
              <w:t>Ký, ghi họ tên và đóng dấu</w:t>
            </w:r>
            <w:r>
              <w:rPr>
                <w:sz w:val="26"/>
                <w:szCs w:val="26"/>
              </w:rPr>
              <w:t>)</w:t>
            </w:r>
          </w:p>
        </w:tc>
      </w:tr>
      <w:tr w:rsidR="001B70C5">
        <w:tc>
          <w:tcPr>
            <w:tcW w:w="3652" w:type="dxa"/>
          </w:tcPr>
          <w:p w:rsidR="001B70C5" w:rsidRDefault="001B70C5" w:rsidP="00A17619">
            <w:pPr>
              <w:jc w:val="both"/>
              <w:rPr>
                <w:b/>
                <w:i/>
              </w:rPr>
            </w:pPr>
          </w:p>
        </w:tc>
        <w:tc>
          <w:tcPr>
            <w:tcW w:w="5954" w:type="dxa"/>
          </w:tcPr>
          <w:p w:rsidR="001B70C5" w:rsidRDefault="001B70C5" w:rsidP="00A17619">
            <w:pPr>
              <w:jc w:val="both"/>
            </w:pPr>
          </w:p>
        </w:tc>
      </w:tr>
      <w:tr w:rsidR="001B70C5">
        <w:tc>
          <w:tcPr>
            <w:tcW w:w="3652" w:type="dxa"/>
          </w:tcPr>
          <w:p w:rsidR="001B70C5" w:rsidRDefault="001B70C5" w:rsidP="00A17619">
            <w:pPr>
              <w:jc w:val="both"/>
              <w:rPr>
                <w:i/>
                <w:sz w:val="22"/>
                <w:szCs w:val="22"/>
              </w:rPr>
            </w:pPr>
          </w:p>
        </w:tc>
        <w:tc>
          <w:tcPr>
            <w:tcW w:w="5954" w:type="dxa"/>
          </w:tcPr>
          <w:p w:rsidR="001B70C5" w:rsidRDefault="001B70C5" w:rsidP="00A17619">
            <w:pPr>
              <w:jc w:val="both"/>
            </w:pPr>
          </w:p>
        </w:tc>
      </w:tr>
      <w:tr w:rsidR="001B70C5">
        <w:tc>
          <w:tcPr>
            <w:tcW w:w="3652" w:type="dxa"/>
          </w:tcPr>
          <w:p w:rsidR="001B70C5" w:rsidRDefault="001B70C5" w:rsidP="00A17619">
            <w:pPr>
              <w:jc w:val="both"/>
              <w:rPr>
                <w:i/>
                <w:sz w:val="22"/>
                <w:szCs w:val="22"/>
              </w:rPr>
            </w:pPr>
          </w:p>
        </w:tc>
        <w:tc>
          <w:tcPr>
            <w:tcW w:w="5954" w:type="dxa"/>
          </w:tcPr>
          <w:p w:rsidR="001B70C5" w:rsidRDefault="001B70C5" w:rsidP="00A17619">
            <w:pPr>
              <w:jc w:val="both"/>
            </w:pPr>
          </w:p>
        </w:tc>
      </w:tr>
    </w:tbl>
    <w:p w:rsidR="001B70C5" w:rsidRDefault="001B70C5" w:rsidP="001B70C5">
      <w:pPr>
        <w:rPr>
          <w:sz w:val="20"/>
          <w:szCs w:val="20"/>
          <w:lang w:val="pt-BR"/>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p>
    <w:p w:rsidR="001B70C5" w:rsidRDefault="001B70C5" w:rsidP="001B70C5">
      <w:pPr>
        <w:rPr>
          <w:sz w:val="24"/>
          <w:szCs w:val="24"/>
          <w:lang w:val="pt-BR"/>
        </w:rPr>
      </w:pPr>
      <w:r>
        <w:rPr>
          <w:sz w:val="24"/>
          <w:szCs w:val="24"/>
          <w:lang w:val="pt-BR"/>
        </w:rPr>
        <w:lastRenderedPageBreak/>
        <w:t>Mẫu 2</w:t>
      </w:r>
    </w:p>
    <w:p w:rsidR="001B70C5" w:rsidRDefault="001B70C5" w:rsidP="001B70C5">
      <w:pPr>
        <w:rPr>
          <w:sz w:val="24"/>
          <w:szCs w:val="24"/>
          <w:lang w:val="pt-BR"/>
        </w:rPr>
      </w:pPr>
    </w:p>
    <w:tbl>
      <w:tblPr>
        <w:tblW w:w="0" w:type="auto"/>
        <w:jc w:val="center"/>
        <w:tblLayout w:type="fixed"/>
        <w:tblLook w:val="0000" w:firstRow="0" w:lastRow="0" w:firstColumn="0" w:lastColumn="0" w:noHBand="0" w:noVBand="0"/>
      </w:tblPr>
      <w:tblGrid>
        <w:gridCol w:w="3652"/>
        <w:gridCol w:w="5812"/>
      </w:tblGrid>
      <w:tr w:rsidR="001B70C5">
        <w:trPr>
          <w:jc w:val="center"/>
        </w:trPr>
        <w:tc>
          <w:tcPr>
            <w:tcW w:w="3652" w:type="dxa"/>
          </w:tcPr>
          <w:p w:rsidR="001B70C5" w:rsidRDefault="001B70C5" w:rsidP="00A17619">
            <w:pPr>
              <w:spacing w:before="60"/>
              <w:jc w:val="center"/>
              <w:rPr>
                <w:b/>
                <w:sz w:val="26"/>
              </w:rPr>
            </w:pPr>
            <w:r>
              <w:rPr>
                <w:b/>
                <w:sz w:val="26"/>
              </w:rPr>
              <w:t>TÊN CƠ QUAN/</w:t>
            </w:r>
          </w:p>
          <w:p w:rsidR="001B70C5" w:rsidRDefault="001B70C5" w:rsidP="00A17619">
            <w:pPr>
              <w:spacing w:before="60"/>
              <w:jc w:val="center"/>
              <w:rPr>
                <w:b/>
                <w:sz w:val="26"/>
              </w:rPr>
            </w:pPr>
            <w:r>
              <w:rPr>
                <w:b/>
                <w:sz w:val="26"/>
              </w:rPr>
              <w:t>DOANH NGHIỆP</w:t>
            </w:r>
          </w:p>
          <w:p w:rsidR="001B70C5" w:rsidRDefault="001B70C5" w:rsidP="00A17619">
            <w:pPr>
              <w:spacing w:before="60"/>
              <w:jc w:val="center"/>
              <w:rPr>
                <w:b/>
                <w:sz w:val="10"/>
              </w:rPr>
            </w:pPr>
            <w:r>
              <w:rPr>
                <w:b/>
                <w:sz w:val="10"/>
              </w:rPr>
              <w:softHyphen/>
            </w:r>
            <w:r>
              <w:rPr>
                <w:b/>
                <w:sz w:val="10"/>
              </w:rPr>
              <w:softHyphen/>
            </w:r>
            <w:r>
              <w:rPr>
                <w:b/>
                <w:sz w:val="10"/>
              </w:rPr>
              <w:softHyphen/>
            </w:r>
            <w:r>
              <w:rPr>
                <w:b/>
                <w:sz w:val="10"/>
              </w:rPr>
              <w:softHyphen/>
            </w:r>
            <w:r>
              <w:rPr>
                <w:b/>
                <w:sz w:val="10"/>
              </w:rPr>
              <w:softHyphen/>
            </w:r>
            <w:r>
              <w:rPr>
                <w:b/>
                <w:sz w:val="10"/>
              </w:rPr>
              <w:softHyphen/>
            </w:r>
            <w:r>
              <w:rPr>
                <w:b/>
                <w:sz w:val="10"/>
              </w:rPr>
              <w:softHyphen/>
            </w:r>
            <w:r>
              <w:rPr>
                <w:b/>
                <w:sz w:val="10"/>
              </w:rPr>
              <w:softHyphen/>
            </w:r>
            <w:r>
              <w:rPr>
                <w:b/>
                <w:sz w:val="10"/>
              </w:rPr>
              <w:softHyphen/>
              <w:t>_____________________________</w:t>
            </w:r>
          </w:p>
          <w:p w:rsidR="001B70C5" w:rsidRDefault="001B70C5" w:rsidP="00A17619">
            <w:pPr>
              <w:spacing w:before="60"/>
              <w:jc w:val="center"/>
              <w:rPr>
                <w:b/>
                <w:sz w:val="10"/>
              </w:rPr>
            </w:pPr>
          </w:p>
          <w:p w:rsidR="001B70C5" w:rsidRDefault="001B70C5" w:rsidP="00A17619">
            <w:pPr>
              <w:spacing w:before="60"/>
              <w:jc w:val="center"/>
              <w:rPr>
                <w:rFonts w:ascii="Calibri" w:hAnsi="Calibri"/>
                <w:sz w:val="22"/>
                <w:szCs w:val="22"/>
              </w:rPr>
            </w:pPr>
            <w:r>
              <w:rPr>
                <w:sz w:val="26"/>
              </w:rPr>
              <w:t>Số:……</w:t>
            </w:r>
          </w:p>
        </w:tc>
        <w:tc>
          <w:tcPr>
            <w:tcW w:w="5812" w:type="dxa"/>
          </w:tcPr>
          <w:p w:rsidR="001B70C5" w:rsidRDefault="001B70C5" w:rsidP="00A17619">
            <w:pPr>
              <w:spacing w:before="60"/>
              <w:jc w:val="center"/>
              <w:rPr>
                <w:b/>
                <w:sz w:val="26"/>
              </w:rPr>
            </w:pPr>
            <w:r>
              <w:rPr>
                <w:b/>
                <w:sz w:val="26"/>
              </w:rPr>
              <w:t>CỘNG HÒA XÃ HỘI CHỦ NGHĨA VIỆT NAM</w:t>
            </w:r>
          </w:p>
          <w:p w:rsidR="001B70C5" w:rsidRDefault="001B70C5" w:rsidP="00A17619">
            <w:pPr>
              <w:spacing w:before="60"/>
              <w:jc w:val="center"/>
              <w:rPr>
                <w:b/>
              </w:rPr>
            </w:pPr>
            <w:r>
              <w:rPr>
                <w:b/>
              </w:rPr>
              <w:t>Độc lập - Tự do - Hạnh phúc</w:t>
            </w:r>
          </w:p>
          <w:p w:rsidR="001B70C5" w:rsidRDefault="001B70C5" w:rsidP="00A17619">
            <w:pPr>
              <w:spacing w:before="60"/>
              <w:jc w:val="center"/>
              <w:rPr>
                <w:rFonts w:ascii="Calibri" w:hAnsi="Calibri"/>
                <w:b/>
                <w:sz w:val="10"/>
                <w:szCs w:val="22"/>
              </w:rPr>
            </w:pPr>
            <w:r>
              <w:rPr>
                <w:b/>
                <w:sz w:val="10"/>
              </w:rPr>
              <w:t>__________________________________________________________________</w:t>
            </w:r>
          </w:p>
          <w:p w:rsidR="001B70C5" w:rsidRDefault="001B70C5" w:rsidP="00A17619">
            <w:pPr>
              <w:spacing w:before="60"/>
              <w:jc w:val="center"/>
              <w:rPr>
                <w:b/>
                <w:sz w:val="10"/>
              </w:rPr>
            </w:pPr>
          </w:p>
          <w:p w:rsidR="001B70C5" w:rsidRDefault="001B70C5" w:rsidP="00A17619">
            <w:pPr>
              <w:spacing w:before="60"/>
              <w:jc w:val="center"/>
              <w:rPr>
                <w:rFonts w:ascii="Calibri" w:hAnsi="Calibri"/>
                <w:i/>
                <w:sz w:val="22"/>
                <w:szCs w:val="22"/>
              </w:rPr>
            </w:pPr>
            <w:r>
              <w:rPr>
                <w:i/>
              </w:rPr>
              <w:t>Đà Nẵng, ngày     tháng     năm</w:t>
            </w:r>
          </w:p>
        </w:tc>
      </w:tr>
    </w:tbl>
    <w:p w:rsidR="001B70C5" w:rsidRDefault="001B70C5" w:rsidP="001B70C5">
      <w:r>
        <w:tab/>
      </w:r>
      <w:r>
        <w:tab/>
      </w:r>
    </w:p>
    <w:p w:rsidR="001B70C5" w:rsidRDefault="001B70C5" w:rsidP="001B70C5">
      <w:r>
        <w:tab/>
      </w:r>
      <w:r>
        <w:tab/>
        <w:t>Kính gửi:</w:t>
      </w:r>
      <w:r>
        <w:tab/>
      </w:r>
    </w:p>
    <w:p w:rsidR="001B70C5" w:rsidRDefault="001B70C5" w:rsidP="001B70C5">
      <w:pPr>
        <w:ind w:left="2160" w:firstLine="720"/>
      </w:pPr>
      <w:r>
        <w:t>- Ủy ban nhân dân thành phố Đà Nẵng;</w:t>
      </w:r>
    </w:p>
    <w:p w:rsidR="001B70C5" w:rsidRDefault="001B70C5" w:rsidP="001B70C5">
      <w:r>
        <w:tab/>
      </w:r>
      <w:r>
        <w:tab/>
      </w:r>
      <w:r>
        <w:tab/>
      </w:r>
      <w:r>
        <w:tab/>
        <w:t>- Sở Ngoại vụ thành phố Đà Nẵng.</w:t>
      </w:r>
    </w:p>
    <w:p w:rsidR="001B70C5" w:rsidRDefault="001B70C5" w:rsidP="001B70C5">
      <w:pPr>
        <w:jc w:val="both"/>
        <w:rPr>
          <w:lang w:val="pt-BR"/>
        </w:rPr>
      </w:pPr>
      <w:r>
        <w:rPr>
          <w:lang w:val="pt-BR"/>
        </w:rPr>
        <w:tab/>
      </w:r>
    </w:p>
    <w:p w:rsidR="001B70C5" w:rsidRDefault="001B70C5" w:rsidP="001B70C5">
      <w:pPr>
        <w:jc w:val="both"/>
      </w:pPr>
      <w:r>
        <w:rPr>
          <w:lang w:val="pt-BR"/>
        </w:rPr>
        <w:tab/>
        <w:t xml:space="preserve">Thực hiện quy định tại Điều 7 của </w:t>
      </w:r>
      <w:r>
        <w:t xml:space="preserve">Quy định </w:t>
      </w:r>
      <w:r>
        <w:rPr>
          <w:bCs/>
        </w:rPr>
        <w:t>x</w:t>
      </w:r>
      <w:r>
        <w:t xml:space="preserve">ét cho phép sử dụng thẻ đi lại của doanh nhân đến các nền kinh tế thành viên của Diễn đàn kinh tế Châu Á - Thái Bình </w:t>
      </w:r>
      <w:r>
        <w:rPr>
          <w:color w:val="000000"/>
        </w:rPr>
        <w:t xml:space="preserve">Dương đối với công chức, viên chức nhà nước và doanh nhân của các doanh nghiệp thuộc thành phố Đà Nẵng </w:t>
      </w:r>
      <w:r>
        <w:t>ban hành kèm theo Quyết định số …./2014/QĐ-UBND ngày … tháng …. năm 2014 của Ủy ban nhân dân thành phố.</w:t>
      </w:r>
    </w:p>
    <w:p w:rsidR="001B70C5" w:rsidRDefault="001B70C5" w:rsidP="001B70C5">
      <w:pPr>
        <w:jc w:val="both"/>
        <w:rPr>
          <w:lang w:val="pt-BR"/>
        </w:rPr>
      </w:pPr>
      <w:r>
        <w:rPr>
          <w:lang w:val="pt-BR"/>
        </w:rPr>
        <w:tab/>
        <w:t>Tên cơ quan/ doanh nghiệp: ………………………………………………</w:t>
      </w:r>
    </w:p>
    <w:p w:rsidR="001B70C5" w:rsidRDefault="001B70C5" w:rsidP="001B70C5">
      <w:pPr>
        <w:jc w:val="both"/>
        <w:rPr>
          <w:lang w:val="pt-BR"/>
        </w:rPr>
      </w:pPr>
      <w:r>
        <w:rPr>
          <w:lang w:val="pt-BR"/>
        </w:rPr>
        <w:tab/>
        <w:t>Địa chỉ: .........................................................................................................</w:t>
      </w:r>
    </w:p>
    <w:p w:rsidR="001B70C5" w:rsidRDefault="001B70C5" w:rsidP="001B70C5">
      <w:pPr>
        <w:spacing w:after="120"/>
        <w:ind w:firstLine="720"/>
        <w:jc w:val="both"/>
        <w:rPr>
          <w:lang w:val="pt-BR"/>
        </w:rPr>
      </w:pPr>
      <w:r>
        <w:rPr>
          <w:lang w:val="pt-BR"/>
        </w:rPr>
        <w:t>Điện thoại: ....................................... Fax: ....................................................</w:t>
      </w:r>
    </w:p>
    <w:p w:rsidR="001B70C5" w:rsidRDefault="001B70C5" w:rsidP="001B70C5">
      <w:pPr>
        <w:spacing w:after="120"/>
        <w:ind w:firstLine="720"/>
        <w:jc w:val="both"/>
      </w:pPr>
      <w:r>
        <w:t>Chúng tôi xin báo cáo tình hình sử dụng thẻ ABTC của các cá nhân có tên sau:</w:t>
      </w: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1142"/>
        <w:gridCol w:w="1315"/>
        <w:gridCol w:w="1190"/>
        <w:gridCol w:w="1075"/>
        <w:gridCol w:w="1431"/>
        <w:gridCol w:w="1314"/>
        <w:gridCol w:w="835"/>
        <w:gridCol w:w="1785"/>
      </w:tblGrid>
      <w:tr w:rsidR="001B70C5">
        <w:trPr>
          <w:jc w:val="center"/>
        </w:trPr>
        <w:tc>
          <w:tcPr>
            <w:tcW w:w="715" w:type="dxa"/>
            <w:tcBorders>
              <w:top w:val="single" w:sz="4" w:space="0" w:color="auto"/>
              <w:left w:val="single" w:sz="4" w:space="0" w:color="auto"/>
              <w:bottom w:val="single" w:sz="4" w:space="0" w:color="auto"/>
              <w:right w:val="single" w:sz="4" w:space="0" w:color="auto"/>
            </w:tcBorders>
          </w:tcPr>
          <w:p w:rsidR="001B70C5" w:rsidRDefault="001B70C5" w:rsidP="00A17619">
            <w:r>
              <w:t xml:space="preserve"> STT</w:t>
            </w:r>
          </w:p>
        </w:tc>
        <w:tc>
          <w:tcPr>
            <w:tcW w:w="1142" w:type="dxa"/>
            <w:tcBorders>
              <w:top w:val="single" w:sz="4" w:space="0" w:color="auto"/>
              <w:left w:val="single" w:sz="4" w:space="0" w:color="auto"/>
              <w:bottom w:val="single" w:sz="4" w:space="0" w:color="auto"/>
              <w:right w:val="single" w:sz="4" w:space="0" w:color="auto"/>
            </w:tcBorders>
          </w:tcPr>
          <w:p w:rsidR="001B70C5" w:rsidRDefault="001B70C5" w:rsidP="00A17619">
            <w:r>
              <w:t>Họ và Tên</w:t>
            </w:r>
          </w:p>
        </w:tc>
        <w:tc>
          <w:tcPr>
            <w:tcW w:w="1315" w:type="dxa"/>
            <w:tcBorders>
              <w:top w:val="single" w:sz="4" w:space="0" w:color="auto"/>
              <w:left w:val="single" w:sz="4" w:space="0" w:color="auto"/>
              <w:bottom w:val="single" w:sz="4" w:space="0" w:color="auto"/>
              <w:right w:val="single" w:sz="4" w:space="0" w:color="auto"/>
            </w:tcBorders>
          </w:tcPr>
          <w:p w:rsidR="001B70C5" w:rsidRDefault="001B70C5" w:rsidP="00A17619">
            <w:r>
              <w:t>Số thẻ ABTC, ngày hết hạn</w:t>
            </w:r>
          </w:p>
        </w:tc>
        <w:tc>
          <w:tcPr>
            <w:tcW w:w="1190" w:type="dxa"/>
            <w:tcBorders>
              <w:top w:val="single" w:sz="4" w:space="0" w:color="auto"/>
              <w:left w:val="single" w:sz="4" w:space="0" w:color="auto"/>
              <w:bottom w:val="single" w:sz="4" w:space="0" w:color="auto"/>
              <w:right w:val="single" w:sz="4" w:space="0" w:color="auto"/>
            </w:tcBorders>
          </w:tcPr>
          <w:p w:rsidR="001B70C5" w:rsidRDefault="001B70C5" w:rsidP="00A17619">
            <w:r>
              <w:t>Chức vụ khi đăng ký</w:t>
            </w:r>
          </w:p>
        </w:tc>
        <w:tc>
          <w:tcPr>
            <w:tcW w:w="1075" w:type="dxa"/>
            <w:tcBorders>
              <w:top w:val="single" w:sz="4" w:space="0" w:color="auto"/>
              <w:left w:val="single" w:sz="4" w:space="0" w:color="auto"/>
              <w:bottom w:val="single" w:sz="4" w:space="0" w:color="auto"/>
              <w:right w:val="single" w:sz="4" w:space="0" w:color="auto"/>
            </w:tcBorders>
          </w:tcPr>
          <w:p w:rsidR="001B70C5" w:rsidRDefault="001B70C5" w:rsidP="00A17619">
            <w:r>
              <w:t>Chức vụ hiện tại</w:t>
            </w:r>
          </w:p>
        </w:tc>
        <w:tc>
          <w:tcPr>
            <w:tcW w:w="1431" w:type="dxa"/>
            <w:tcBorders>
              <w:top w:val="single" w:sz="4" w:space="0" w:color="auto"/>
              <w:left w:val="single" w:sz="4" w:space="0" w:color="auto"/>
              <w:bottom w:val="single" w:sz="4" w:space="0" w:color="auto"/>
              <w:right w:val="single" w:sz="4" w:space="0" w:color="auto"/>
            </w:tcBorders>
          </w:tcPr>
          <w:p w:rsidR="001B70C5" w:rsidRDefault="001B70C5" w:rsidP="00A17619">
            <w:r>
              <w:t>Những nước đã đến và thời gian lưu trú</w:t>
            </w:r>
          </w:p>
        </w:tc>
        <w:tc>
          <w:tcPr>
            <w:tcW w:w="1314" w:type="dxa"/>
            <w:tcBorders>
              <w:top w:val="single" w:sz="4" w:space="0" w:color="auto"/>
              <w:left w:val="single" w:sz="4" w:space="0" w:color="auto"/>
              <w:bottom w:val="single" w:sz="4" w:space="0" w:color="auto"/>
              <w:right w:val="single" w:sz="4" w:space="0" w:color="auto"/>
            </w:tcBorders>
          </w:tcPr>
          <w:p w:rsidR="001B70C5" w:rsidRDefault="001B70C5" w:rsidP="00A17619">
            <w:r>
              <w:t>Mục đích chuyến đi</w:t>
            </w:r>
          </w:p>
        </w:tc>
        <w:tc>
          <w:tcPr>
            <w:tcW w:w="835" w:type="dxa"/>
            <w:tcBorders>
              <w:top w:val="single" w:sz="4" w:space="0" w:color="auto"/>
              <w:left w:val="single" w:sz="4" w:space="0" w:color="auto"/>
              <w:bottom w:val="single" w:sz="4" w:space="0" w:color="auto"/>
              <w:right w:val="single" w:sz="4" w:space="0" w:color="auto"/>
            </w:tcBorders>
          </w:tcPr>
          <w:p w:rsidR="001B70C5" w:rsidRDefault="001B70C5" w:rsidP="00A17619">
            <w:r>
              <w:t>Số lần đã đi</w:t>
            </w:r>
          </w:p>
        </w:tc>
        <w:tc>
          <w:tcPr>
            <w:tcW w:w="1785" w:type="dxa"/>
            <w:tcBorders>
              <w:top w:val="single" w:sz="4" w:space="0" w:color="auto"/>
              <w:left w:val="single" w:sz="4" w:space="0" w:color="auto"/>
              <w:bottom w:val="single" w:sz="4" w:space="0" w:color="auto"/>
              <w:right w:val="single" w:sz="4" w:space="0" w:color="auto"/>
            </w:tcBorders>
          </w:tcPr>
          <w:p w:rsidR="001B70C5" w:rsidRDefault="001B70C5" w:rsidP="00A17619">
            <w:r>
              <w:t>Đã chuyển công tác sang đơn vị khác (nêu có; ghi rõ tên đơn vị mới)</w:t>
            </w:r>
          </w:p>
        </w:tc>
      </w:tr>
      <w:tr w:rsidR="001B70C5">
        <w:trPr>
          <w:jc w:val="center"/>
        </w:trPr>
        <w:tc>
          <w:tcPr>
            <w:tcW w:w="715" w:type="dxa"/>
            <w:tcBorders>
              <w:top w:val="single" w:sz="4" w:space="0" w:color="auto"/>
              <w:left w:val="single" w:sz="4" w:space="0" w:color="auto"/>
              <w:bottom w:val="single" w:sz="4" w:space="0" w:color="auto"/>
              <w:right w:val="single" w:sz="4" w:space="0" w:color="auto"/>
            </w:tcBorders>
          </w:tcPr>
          <w:p w:rsidR="001B70C5" w:rsidRDefault="001B70C5" w:rsidP="00A17619">
            <w:r>
              <w:t>1</w:t>
            </w:r>
          </w:p>
        </w:tc>
        <w:tc>
          <w:tcPr>
            <w:tcW w:w="1142" w:type="dxa"/>
            <w:tcBorders>
              <w:top w:val="single" w:sz="4" w:space="0" w:color="auto"/>
              <w:left w:val="single" w:sz="4" w:space="0" w:color="auto"/>
              <w:bottom w:val="single" w:sz="4" w:space="0" w:color="auto"/>
              <w:right w:val="single" w:sz="4" w:space="0" w:color="auto"/>
            </w:tcBorders>
          </w:tcPr>
          <w:p w:rsidR="001B70C5" w:rsidRDefault="001B70C5" w:rsidP="00A17619"/>
        </w:tc>
        <w:tc>
          <w:tcPr>
            <w:tcW w:w="1315" w:type="dxa"/>
            <w:tcBorders>
              <w:top w:val="single" w:sz="4" w:space="0" w:color="auto"/>
              <w:left w:val="single" w:sz="4" w:space="0" w:color="auto"/>
              <w:bottom w:val="single" w:sz="4" w:space="0" w:color="auto"/>
              <w:right w:val="single" w:sz="4" w:space="0" w:color="auto"/>
            </w:tcBorders>
          </w:tcPr>
          <w:p w:rsidR="001B70C5" w:rsidRDefault="001B70C5" w:rsidP="00A17619"/>
        </w:tc>
        <w:tc>
          <w:tcPr>
            <w:tcW w:w="1190" w:type="dxa"/>
            <w:tcBorders>
              <w:top w:val="single" w:sz="4" w:space="0" w:color="auto"/>
              <w:left w:val="single" w:sz="4" w:space="0" w:color="auto"/>
              <w:bottom w:val="single" w:sz="4" w:space="0" w:color="auto"/>
              <w:right w:val="single" w:sz="4" w:space="0" w:color="auto"/>
            </w:tcBorders>
          </w:tcPr>
          <w:p w:rsidR="001B70C5" w:rsidRDefault="001B70C5" w:rsidP="00A17619"/>
        </w:tc>
        <w:tc>
          <w:tcPr>
            <w:tcW w:w="1075" w:type="dxa"/>
            <w:tcBorders>
              <w:top w:val="single" w:sz="4" w:space="0" w:color="auto"/>
              <w:left w:val="single" w:sz="4" w:space="0" w:color="auto"/>
              <w:bottom w:val="single" w:sz="4" w:space="0" w:color="auto"/>
              <w:right w:val="single" w:sz="4" w:space="0" w:color="auto"/>
            </w:tcBorders>
          </w:tcPr>
          <w:p w:rsidR="001B70C5" w:rsidRDefault="001B70C5" w:rsidP="00A17619"/>
        </w:tc>
        <w:tc>
          <w:tcPr>
            <w:tcW w:w="1431" w:type="dxa"/>
            <w:tcBorders>
              <w:top w:val="single" w:sz="4" w:space="0" w:color="auto"/>
              <w:left w:val="single" w:sz="4" w:space="0" w:color="auto"/>
              <w:bottom w:val="single" w:sz="4" w:space="0" w:color="auto"/>
              <w:right w:val="single" w:sz="4" w:space="0" w:color="auto"/>
            </w:tcBorders>
          </w:tcPr>
          <w:p w:rsidR="001B70C5" w:rsidRDefault="001B70C5" w:rsidP="00A17619"/>
        </w:tc>
        <w:tc>
          <w:tcPr>
            <w:tcW w:w="1314" w:type="dxa"/>
            <w:tcBorders>
              <w:top w:val="single" w:sz="4" w:space="0" w:color="auto"/>
              <w:left w:val="single" w:sz="4" w:space="0" w:color="auto"/>
              <w:bottom w:val="single" w:sz="4" w:space="0" w:color="auto"/>
              <w:right w:val="single" w:sz="4" w:space="0" w:color="auto"/>
            </w:tcBorders>
          </w:tcPr>
          <w:p w:rsidR="001B70C5" w:rsidRDefault="001B70C5" w:rsidP="00A17619"/>
        </w:tc>
        <w:tc>
          <w:tcPr>
            <w:tcW w:w="835" w:type="dxa"/>
            <w:tcBorders>
              <w:top w:val="single" w:sz="4" w:space="0" w:color="auto"/>
              <w:left w:val="single" w:sz="4" w:space="0" w:color="auto"/>
              <w:bottom w:val="single" w:sz="4" w:space="0" w:color="auto"/>
              <w:right w:val="single" w:sz="4" w:space="0" w:color="auto"/>
            </w:tcBorders>
          </w:tcPr>
          <w:p w:rsidR="001B70C5" w:rsidRDefault="001B70C5" w:rsidP="00A17619"/>
        </w:tc>
        <w:tc>
          <w:tcPr>
            <w:tcW w:w="1785" w:type="dxa"/>
            <w:tcBorders>
              <w:top w:val="single" w:sz="4" w:space="0" w:color="auto"/>
              <w:left w:val="single" w:sz="4" w:space="0" w:color="auto"/>
              <w:bottom w:val="single" w:sz="4" w:space="0" w:color="auto"/>
              <w:right w:val="single" w:sz="4" w:space="0" w:color="auto"/>
            </w:tcBorders>
          </w:tcPr>
          <w:p w:rsidR="001B70C5" w:rsidRDefault="001B70C5" w:rsidP="00A17619"/>
        </w:tc>
      </w:tr>
      <w:tr w:rsidR="001B70C5">
        <w:trPr>
          <w:jc w:val="center"/>
        </w:trPr>
        <w:tc>
          <w:tcPr>
            <w:tcW w:w="715" w:type="dxa"/>
            <w:tcBorders>
              <w:top w:val="single" w:sz="4" w:space="0" w:color="auto"/>
              <w:left w:val="single" w:sz="4" w:space="0" w:color="auto"/>
              <w:bottom w:val="single" w:sz="4" w:space="0" w:color="auto"/>
              <w:right w:val="single" w:sz="4" w:space="0" w:color="auto"/>
            </w:tcBorders>
          </w:tcPr>
          <w:p w:rsidR="001B70C5" w:rsidRDefault="001B70C5" w:rsidP="00A17619">
            <w:r>
              <w:t>2</w:t>
            </w:r>
          </w:p>
        </w:tc>
        <w:tc>
          <w:tcPr>
            <w:tcW w:w="1142" w:type="dxa"/>
            <w:tcBorders>
              <w:top w:val="single" w:sz="4" w:space="0" w:color="auto"/>
              <w:left w:val="single" w:sz="4" w:space="0" w:color="auto"/>
              <w:bottom w:val="single" w:sz="4" w:space="0" w:color="auto"/>
              <w:right w:val="single" w:sz="4" w:space="0" w:color="auto"/>
            </w:tcBorders>
          </w:tcPr>
          <w:p w:rsidR="001B70C5" w:rsidRDefault="001B70C5" w:rsidP="00A17619"/>
        </w:tc>
        <w:tc>
          <w:tcPr>
            <w:tcW w:w="1315" w:type="dxa"/>
            <w:tcBorders>
              <w:top w:val="single" w:sz="4" w:space="0" w:color="auto"/>
              <w:left w:val="single" w:sz="4" w:space="0" w:color="auto"/>
              <w:bottom w:val="single" w:sz="4" w:space="0" w:color="auto"/>
              <w:right w:val="single" w:sz="4" w:space="0" w:color="auto"/>
            </w:tcBorders>
          </w:tcPr>
          <w:p w:rsidR="001B70C5" w:rsidRDefault="001B70C5" w:rsidP="00A17619"/>
        </w:tc>
        <w:tc>
          <w:tcPr>
            <w:tcW w:w="1190" w:type="dxa"/>
            <w:tcBorders>
              <w:top w:val="single" w:sz="4" w:space="0" w:color="auto"/>
              <w:left w:val="single" w:sz="4" w:space="0" w:color="auto"/>
              <w:bottom w:val="single" w:sz="4" w:space="0" w:color="auto"/>
              <w:right w:val="single" w:sz="4" w:space="0" w:color="auto"/>
            </w:tcBorders>
          </w:tcPr>
          <w:p w:rsidR="001B70C5" w:rsidRDefault="001B70C5" w:rsidP="00A17619"/>
        </w:tc>
        <w:tc>
          <w:tcPr>
            <w:tcW w:w="1075" w:type="dxa"/>
            <w:tcBorders>
              <w:top w:val="single" w:sz="4" w:space="0" w:color="auto"/>
              <w:left w:val="single" w:sz="4" w:space="0" w:color="auto"/>
              <w:bottom w:val="single" w:sz="4" w:space="0" w:color="auto"/>
              <w:right w:val="single" w:sz="4" w:space="0" w:color="auto"/>
            </w:tcBorders>
          </w:tcPr>
          <w:p w:rsidR="001B70C5" w:rsidRDefault="001B70C5" w:rsidP="00A17619"/>
        </w:tc>
        <w:tc>
          <w:tcPr>
            <w:tcW w:w="1431" w:type="dxa"/>
            <w:tcBorders>
              <w:top w:val="single" w:sz="4" w:space="0" w:color="auto"/>
              <w:left w:val="single" w:sz="4" w:space="0" w:color="auto"/>
              <w:bottom w:val="single" w:sz="4" w:space="0" w:color="auto"/>
              <w:right w:val="single" w:sz="4" w:space="0" w:color="auto"/>
            </w:tcBorders>
          </w:tcPr>
          <w:p w:rsidR="001B70C5" w:rsidRDefault="001B70C5" w:rsidP="00A17619"/>
        </w:tc>
        <w:tc>
          <w:tcPr>
            <w:tcW w:w="1314" w:type="dxa"/>
            <w:tcBorders>
              <w:top w:val="single" w:sz="4" w:space="0" w:color="auto"/>
              <w:left w:val="single" w:sz="4" w:space="0" w:color="auto"/>
              <w:bottom w:val="single" w:sz="4" w:space="0" w:color="auto"/>
              <w:right w:val="single" w:sz="4" w:space="0" w:color="auto"/>
            </w:tcBorders>
          </w:tcPr>
          <w:p w:rsidR="001B70C5" w:rsidRDefault="001B70C5" w:rsidP="00A17619"/>
        </w:tc>
        <w:tc>
          <w:tcPr>
            <w:tcW w:w="835" w:type="dxa"/>
            <w:tcBorders>
              <w:top w:val="single" w:sz="4" w:space="0" w:color="auto"/>
              <w:left w:val="single" w:sz="4" w:space="0" w:color="auto"/>
              <w:bottom w:val="single" w:sz="4" w:space="0" w:color="auto"/>
              <w:right w:val="single" w:sz="4" w:space="0" w:color="auto"/>
            </w:tcBorders>
          </w:tcPr>
          <w:p w:rsidR="001B70C5" w:rsidRDefault="001B70C5" w:rsidP="00A17619"/>
        </w:tc>
        <w:tc>
          <w:tcPr>
            <w:tcW w:w="1785" w:type="dxa"/>
            <w:tcBorders>
              <w:top w:val="single" w:sz="4" w:space="0" w:color="auto"/>
              <w:left w:val="single" w:sz="4" w:space="0" w:color="auto"/>
              <w:bottom w:val="single" w:sz="4" w:space="0" w:color="auto"/>
              <w:right w:val="single" w:sz="4" w:space="0" w:color="auto"/>
            </w:tcBorders>
          </w:tcPr>
          <w:p w:rsidR="001B70C5" w:rsidRDefault="001B70C5" w:rsidP="00A17619"/>
        </w:tc>
      </w:tr>
      <w:tr w:rsidR="001B70C5">
        <w:trPr>
          <w:jc w:val="center"/>
        </w:trPr>
        <w:tc>
          <w:tcPr>
            <w:tcW w:w="715" w:type="dxa"/>
            <w:tcBorders>
              <w:top w:val="single" w:sz="4" w:space="0" w:color="auto"/>
              <w:left w:val="single" w:sz="4" w:space="0" w:color="auto"/>
              <w:bottom w:val="single" w:sz="4" w:space="0" w:color="auto"/>
              <w:right w:val="single" w:sz="4" w:space="0" w:color="auto"/>
            </w:tcBorders>
          </w:tcPr>
          <w:p w:rsidR="001B70C5" w:rsidRDefault="001B70C5" w:rsidP="00A17619">
            <w:r>
              <w:t>3</w:t>
            </w:r>
          </w:p>
        </w:tc>
        <w:tc>
          <w:tcPr>
            <w:tcW w:w="1142" w:type="dxa"/>
            <w:tcBorders>
              <w:top w:val="single" w:sz="4" w:space="0" w:color="auto"/>
              <w:left w:val="single" w:sz="4" w:space="0" w:color="auto"/>
              <w:bottom w:val="single" w:sz="4" w:space="0" w:color="auto"/>
              <w:right w:val="single" w:sz="4" w:space="0" w:color="auto"/>
            </w:tcBorders>
          </w:tcPr>
          <w:p w:rsidR="001B70C5" w:rsidRDefault="001B70C5" w:rsidP="00A17619"/>
        </w:tc>
        <w:tc>
          <w:tcPr>
            <w:tcW w:w="1315" w:type="dxa"/>
            <w:tcBorders>
              <w:top w:val="single" w:sz="4" w:space="0" w:color="auto"/>
              <w:left w:val="single" w:sz="4" w:space="0" w:color="auto"/>
              <w:bottom w:val="single" w:sz="4" w:space="0" w:color="auto"/>
              <w:right w:val="single" w:sz="4" w:space="0" w:color="auto"/>
            </w:tcBorders>
          </w:tcPr>
          <w:p w:rsidR="001B70C5" w:rsidRDefault="001B70C5" w:rsidP="00A17619"/>
        </w:tc>
        <w:tc>
          <w:tcPr>
            <w:tcW w:w="1190" w:type="dxa"/>
            <w:tcBorders>
              <w:top w:val="single" w:sz="4" w:space="0" w:color="auto"/>
              <w:left w:val="single" w:sz="4" w:space="0" w:color="auto"/>
              <w:bottom w:val="single" w:sz="4" w:space="0" w:color="auto"/>
              <w:right w:val="single" w:sz="4" w:space="0" w:color="auto"/>
            </w:tcBorders>
          </w:tcPr>
          <w:p w:rsidR="001B70C5" w:rsidRDefault="001B70C5" w:rsidP="00A17619"/>
        </w:tc>
        <w:tc>
          <w:tcPr>
            <w:tcW w:w="1075" w:type="dxa"/>
            <w:tcBorders>
              <w:top w:val="single" w:sz="4" w:space="0" w:color="auto"/>
              <w:left w:val="single" w:sz="4" w:space="0" w:color="auto"/>
              <w:bottom w:val="single" w:sz="4" w:space="0" w:color="auto"/>
              <w:right w:val="single" w:sz="4" w:space="0" w:color="auto"/>
            </w:tcBorders>
          </w:tcPr>
          <w:p w:rsidR="001B70C5" w:rsidRDefault="001B70C5" w:rsidP="00A17619"/>
        </w:tc>
        <w:tc>
          <w:tcPr>
            <w:tcW w:w="1431" w:type="dxa"/>
            <w:tcBorders>
              <w:top w:val="single" w:sz="4" w:space="0" w:color="auto"/>
              <w:left w:val="single" w:sz="4" w:space="0" w:color="auto"/>
              <w:bottom w:val="single" w:sz="4" w:space="0" w:color="auto"/>
              <w:right w:val="single" w:sz="4" w:space="0" w:color="auto"/>
            </w:tcBorders>
          </w:tcPr>
          <w:p w:rsidR="001B70C5" w:rsidRDefault="001B70C5" w:rsidP="00A17619"/>
        </w:tc>
        <w:tc>
          <w:tcPr>
            <w:tcW w:w="1314" w:type="dxa"/>
            <w:tcBorders>
              <w:top w:val="single" w:sz="4" w:space="0" w:color="auto"/>
              <w:left w:val="single" w:sz="4" w:space="0" w:color="auto"/>
              <w:bottom w:val="single" w:sz="4" w:space="0" w:color="auto"/>
              <w:right w:val="single" w:sz="4" w:space="0" w:color="auto"/>
            </w:tcBorders>
          </w:tcPr>
          <w:p w:rsidR="001B70C5" w:rsidRDefault="001B70C5" w:rsidP="00A17619"/>
        </w:tc>
        <w:tc>
          <w:tcPr>
            <w:tcW w:w="835" w:type="dxa"/>
            <w:tcBorders>
              <w:top w:val="single" w:sz="4" w:space="0" w:color="auto"/>
              <w:left w:val="single" w:sz="4" w:space="0" w:color="auto"/>
              <w:bottom w:val="single" w:sz="4" w:space="0" w:color="auto"/>
              <w:right w:val="single" w:sz="4" w:space="0" w:color="auto"/>
            </w:tcBorders>
          </w:tcPr>
          <w:p w:rsidR="001B70C5" w:rsidRDefault="001B70C5" w:rsidP="00A17619"/>
        </w:tc>
        <w:tc>
          <w:tcPr>
            <w:tcW w:w="1785" w:type="dxa"/>
            <w:tcBorders>
              <w:top w:val="single" w:sz="4" w:space="0" w:color="auto"/>
              <w:left w:val="single" w:sz="4" w:space="0" w:color="auto"/>
              <w:bottom w:val="single" w:sz="4" w:space="0" w:color="auto"/>
              <w:right w:val="single" w:sz="4" w:space="0" w:color="auto"/>
            </w:tcBorders>
          </w:tcPr>
          <w:p w:rsidR="001B70C5" w:rsidRDefault="001B70C5" w:rsidP="00A17619"/>
        </w:tc>
      </w:tr>
      <w:tr w:rsidR="001B70C5">
        <w:trPr>
          <w:jc w:val="center"/>
        </w:trPr>
        <w:tc>
          <w:tcPr>
            <w:tcW w:w="715" w:type="dxa"/>
            <w:tcBorders>
              <w:top w:val="single" w:sz="4" w:space="0" w:color="auto"/>
              <w:left w:val="single" w:sz="4" w:space="0" w:color="auto"/>
              <w:bottom w:val="single" w:sz="4" w:space="0" w:color="auto"/>
              <w:right w:val="single" w:sz="4" w:space="0" w:color="auto"/>
            </w:tcBorders>
          </w:tcPr>
          <w:p w:rsidR="001B70C5" w:rsidRDefault="001B70C5" w:rsidP="00A17619">
            <w:r>
              <w:t>4</w:t>
            </w:r>
          </w:p>
        </w:tc>
        <w:tc>
          <w:tcPr>
            <w:tcW w:w="1142" w:type="dxa"/>
            <w:tcBorders>
              <w:top w:val="single" w:sz="4" w:space="0" w:color="auto"/>
              <w:left w:val="single" w:sz="4" w:space="0" w:color="auto"/>
              <w:bottom w:val="single" w:sz="4" w:space="0" w:color="auto"/>
              <w:right w:val="single" w:sz="4" w:space="0" w:color="auto"/>
            </w:tcBorders>
          </w:tcPr>
          <w:p w:rsidR="001B70C5" w:rsidRDefault="001B70C5" w:rsidP="00A17619"/>
        </w:tc>
        <w:tc>
          <w:tcPr>
            <w:tcW w:w="1315" w:type="dxa"/>
            <w:tcBorders>
              <w:top w:val="single" w:sz="4" w:space="0" w:color="auto"/>
              <w:left w:val="single" w:sz="4" w:space="0" w:color="auto"/>
              <w:bottom w:val="single" w:sz="4" w:space="0" w:color="auto"/>
              <w:right w:val="single" w:sz="4" w:space="0" w:color="auto"/>
            </w:tcBorders>
          </w:tcPr>
          <w:p w:rsidR="001B70C5" w:rsidRDefault="001B70C5" w:rsidP="00A17619"/>
        </w:tc>
        <w:tc>
          <w:tcPr>
            <w:tcW w:w="1190" w:type="dxa"/>
            <w:tcBorders>
              <w:top w:val="single" w:sz="4" w:space="0" w:color="auto"/>
              <w:left w:val="single" w:sz="4" w:space="0" w:color="auto"/>
              <w:bottom w:val="single" w:sz="4" w:space="0" w:color="auto"/>
              <w:right w:val="single" w:sz="4" w:space="0" w:color="auto"/>
            </w:tcBorders>
          </w:tcPr>
          <w:p w:rsidR="001B70C5" w:rsidRDefault="001B70C5" w:rsidP="00A17619"/>
        </w:tc>
        <w:tc>
          <w:tcPr>
            <w:tcW w:w="1075" w:type="dxa"/>
            <w:tcBorders>
              <w:top w:val="single" w:sz="4" w:space="0" w:color="auto"/>
              <w:left w:val="single" w:sz="4" w:space="0" w:color="auto"/>
              <w:bottom w:val="single" w:sz="4" w:space="0" w:color="auto"/>
              <w:right w:val="single" w:sz="4" w:space="0" w:color="auto"/>
            </w:tcBorders>
          </w:tcPr>
          <w:p w:rsidR="001B70C5" w:rsidRDefault="001B70C5" w:rsidP="00A17619"/>
        </w:tc>
        <w:tc>
          <w:tcPr>
            <w:tcW w:w="1431" w:type="dxa"/>
            <w:tcBorders>
              <w:top w:val="single" w:sz="4" w:space="0" w:color="auto"/>
              <w:left w:val="single" w:sz="4" w:space="0" w:color="auto"/>
              <w:bottom w:val="single" w:sz="4" w:space="0" w:color="auto"/>
              <w:right w:val="single" w:sz="4" w:space="0" w:color="auto"/>
            </w:tcBorders>
          </w:tcPr>
          <w:p w:rsidR="001B70C5" w:rsidRDefault="001B70C5" w:rsidP="00A17619"/>
        </w:tc>
        <w:tc>
          <w:tcPr>
            <w:tcW w:w="1314" w:type="dxa"/>
            <w:tcBorders>
              <w:top w:val="single" w:sz="4" w:space="0" w:color="auto"/>
              <w:left w:val="single" w:sz="4" w:space="0" w:color="auto"/>
              <w:bottom w:val="single" w:sz="4" w:space="0" w:color="auto"/>
              <w:right w:val="single" w:sz="4" w:space="0" w:color="auto"/>
            </w:tcBorders>
          </w:tcPr>
          <w:p w:rsidR="001B70C5" w:rsidRDefault="001B70C5" w:rsidP="00A17619"/>
        </w:tc>
        <w:tc>
          <w:tcPr>
            <w:tcW w:w="835" w:type="dxa"/>
            <w:tcBorders>
              <w:top w:val="single" w:sz="4" w:space="0" w:color="auto"/>
              <w:left w:val="single" w:sz="4" w:space="0" w:color="auto"/>
              <w:bottom w:val="single" w:sz="4" w:space="0" w:color="auto"/>
              <w:right w:val="single" w:sz="4" w:space="0" w:color="auto"/>
            </w:tcBorders>
          </w:tcPr>
          <w:p w:rsidR="001B70C5" w:rsidRDefault="001B70C5" w:rsidP="00A17619"/>
        </w:tc>
        <w:tc>
          <w:tcPr>
            <w:tcW w:w="1785" w:type="dxa"/>
            <w:tcBorders>
              <w:top w:val="single" w:sz="4" w:space="0" w:color="auto"/>
              <w:left w:val="single" w:sz="4" w:space="0" w:color="auto"/>
              <w:bottom w:val="single" w:sz="4" w:space="0" w:color="auto"/>
              <w:right w:val="single" w:sz="4" w:space="0" w:color="auto"/>
            </w:tcBorders>
          </w:tcPr>
          <w:p w:rsidR="001B70C5" w:rsidRDefault="001B70C5" w:rsidP="00A17619"/>
        </w:tc>
      </w:tr>
    </w:tbl>
    <w:p w:rsidR="001B70C5" w:rsidRDefault="001B70C5" w:rsidP="001B70C5">
      <w:pPr>
        <w:spacing w:after="120"/>
        <w:ind w:firstLine="720"/>
        <w:jc w:val="both"/>
        <w:rPr>
          <w:sz w:val="24"/>
          <w:szCs w:val="24"/>
          <w:lang w:val="pt-BR"/>
        </w:rPr>
      </w:pPr>
    </w:p>
    <w:p w:rsidR="001B70C5" w:rsidRDefault="001B70C5" w:rsidP="001B70C5">
      <w:pPr>
        <w:spacing w:after="120"/>
        <w:ind w:firstLine="720"/>
        <w:jc w:val="both"/>
        <w:rPr>
          <w:spacing w:val="-2"/>
        </w:rPr>
      </w:pPr>
      <w:r>
        <w:t xml:space="preserve">Chúng tôi chịu trách nhiệm về tính chính xác của các thông tin báo cáo và cam kết tiếp tục chấp hành nghiêm chỉnh luật pháp, các quy định của </w:t>
      </w:r>
      <w:r>
        <w:rPr>
          <w:spacing w:val="-2"/>
        </w:rPr>
        <w:t>các nền kinh tế thành viên APEC áp dụng đối với người mang thẻ ABTC./.</w:t>
      </w:r>
    </w:p>
    <w:p w:rsidR="001B70C5" w:rsidRDefault="001B70C5" w:rsidP="001B70C5">
      <w:pPr>
        <w:spacing w:after="120"/>
        <w:ind w:firstLine="720"/>
        <w:jc w:val="both"/>
        <w:rPr>
          <w:spacing w:val="-2"/>
        </w:rPr>
      </w:pPr>
    </w:p>
    <w:tbl>
      <w:tblPr>
        <w:tblW w:w="0" w:type="auto"/>
        <w:tblLook w:val="01E0" w:firstRow="1" w:lastRow="1" w:firstColumn="1" w:lastColumn="1" w:noHBand="0" w:noVBand="0"/>
      </w:tblPr>
      <w:tblGrid>
        <w:gridCol w:w="3519"/>
        <w:gridCol w:w="5769"/>
      </w:tblGrid>
      <w:tr w:rsidR="001B70C5">
        <w:tc>
          <w:tcPr>
            <w:tcW w:w="3519" w:type="dxa"/>
          </w:tcPr>
          <w:p w:rsidR="001B70C5" w:rsidRDefault="001B70C5" w:rsidP="00A17619">
            <w:pPr>
              <w:jc w:val="both"/>
              <w:rPr>
                <w:sz w:val="24"/>
                <w:szCs w:val="24"/>
              </w:rPr>
            </w:pPr>
            <w:r>
              <w:rPr>
                <w:b/>
                <w:i/>
                <w:sz w:val="24"/>
                <w:szCs w:val="24"/>
              </w:rPr>
              <w:t>Nơi nhận:</w:t>
            </w:r>
          </w:p>
          <w:p w:rsidR="001B70C5" w:rsidRDefault="001B70C5" w:rsidP="00A17619">
            <w:pPr>
              <w:rPr>
                <w:sz w:val="22"/>
                <w:szCs w:val="24"/>
              </w:rPr>
            </w:pPr>
            <w:r>
              <w:rPr>
                <w:szCs w:val="24"/>
              </w:rPr>
              <w:t>- Như trên;</w:t>
            </w:r>
          </w:p>
          <w:p w:rsidR="001B70C5" w:rsidRDefault="001B70C5" w:rsidP="00A17619">
            <w:r>
              <w:rPr>
                <w:szCs w:val="24"/>
              </w:rPr>
              <w:t>- Lưu:</w:t>
            </w:r>
          </w:p>
        </w:tc>
        <w:tc>
          <w:tcPr>
            <w:tcW w:w="5769" w:type="dxa"/>
          </w:tcPr>
          <w:p w:rsidR="001B70C5" w:rsidRDefault="001B70C5" w:rsidP="00A17619">
            <w:pPr>
              <w:jc w:val="center"/>
              <w:rPr>
                <w:b/>
                <w:sz w:val="26"/>
                <w:szCs w:val="26"/>
              </w:rPr>
            </w:pPr>
            <w:r>
              <w:rPr>
                <w:b/>
                <w:sz w:val="26"/>
                <w:szCs w:val="26"/>
              </w:rPr>
              <w:t xml:space="preserve">THỦ TRƯỞNG CƠ QUAN/DOANH NGHIỆP </w:t>
            </w:r>
          </w:p>
          <w:p w:rsidR="001B70C5" w:rsidRDefault="001B70C5" w:rsidP="00A17619">
            <w:pPr>
              <w:jc w:val="center"/>
              <w:rPr>
                <w:b/>
              </w:rPr>
            </w:pPr>
            <w:r>
              <w:rPr>
                <w:sz w:val="26"/>
                <w:szCs w:val="26"/>
              </w:rPr>
              <w:t>(</w:t>
            </w:r>
            <w:r>
              <w:rPr>
                <w:i/>
                <w:sz w:val="26"/>
                <w:szCs w:val="26"/>
              </w:rPr>
              <w:t>Ký, ghi họ tên và đóng dấu</w:t>
            </w:r>
            <w:r>
              <w:rPr>
                <w:sz w:val="26"/>
                <w:szCs w:val="26"/>
              </w:rPr>
              <w:t>)</w:t>
            </w:r>
          </w:p>
        </w:tc>
      </w:tr>
      <w:tr w:rsidR="001B70C5">
        <w:tc>
          <w:tcPr>
            <w:tcW w:w="3519" w:type="dxa"/>
          </w:tcPr>
          <w:p w:rsidR="001B70C5" w:rsidRDefault="001B70C5" w:rsidP="00A17619">
            <w:pPr>
              <w:jc w:val="both"/>
              <w:rPr>
                <w:b/>
                <w:i/>
              </w:rPr>
            </w:pPr>
          </w:p>
        </w:tc>
        <w:tc>
          <w:tcPr>
            <w:tcW w:w="5769" w:type="dxa"/>
          </w:tcPr>
          <w:p w:rsidR="001B70C5" w:rsidRDefault="001B70C5" w:rsidP="00A17619">
            <w:pPr>
              <w:jc w:val="both"/>
            </w:pPr>
          </w:p>
        </w:tc>
      </w:tr>
    </w:tbl>
    <w:p w:rsidR="00B21AE7" w:rsidRDefault="00B21AE7"/>
    <w:p w:rsidR="001949E2" w:rsidRPr="00D13B5A" w:rsidRDefault="001949E2" w:rsidP="002E3C54">
      <w:pPr>
        <w:pStyle w:val="05nidungvb"/>
        <w:spacing w:before="0" w:beforeAutospacing="0" w:after="120" w:afterAutospacing="0"/>
        <w:ind w:firstLine="720"/>
        <w:jc w:val="both"/>
      </w:pPr>
    </w:p>
    <w:sectPr w:rsidR="001949E2" w:rsidRPr="00D13B5A" w:rsidSect="001B70C5">
      <w:headerReference w:type="even" r:id="rId7"/>
      <w:headerReference w:type="default" r:id="rId8"/>
      <w:footerReference w:type="even" r:id="rId9"/>
      <w:footerReference w:type="default" r:id="rId10"/>
      <w:pgSz w:w="11907" w:h="16840" w:code="9"/>
      <w:pgMar w:top="1474" w:right="1134" w:bottom="1134" w:left="1134"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160" w:rsidRDefault="00911160">
      <w:r>
        <w:separator/>
      </w:r>
    </w:p>
  </w:endnote>
  <w:endnote w:type="continuationSeparator" w:id="0">
    <w:p w:rsidR="00911160" w:rsidRDefault="0091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Arial NarrowH">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F5" w:rsidRDefault="00D87FF5" w:rsidP="006D3F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7FF5" w:rsidRDefault="00D87F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F5" w:rsidRDefault="00D87F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160" w:rsidRDefault="00911160">
      <w:r>
        <w:separator/>
      </w:r>
    </w:p>
  </w:footnote>
  <w:footnote w:type="continuationSeparator" w:id="0">
    <w:p w:rsidR="00911160" w:rsidRDefault="00911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F5" w:rsidRDefault="00D87FF5" w:rsidP="009021E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7FF5" w:rsidRDefault="00D87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F5" w:rsidRDefault="00D87FF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04492"/>
    <w:multiLevelType w:val="hybridMultilevel"/>
    <w:tmpl w:val="A210D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7B"/>
    <w:rsid w:val="0000207B"/>
    <w:rsid w:val="00002104"/>
    <w:rsid w:val="00003DEC"/>
    <w:rsid w:val="0000494A"/>
    <w:rsid w:val="00004C7D"/>
    <w:rsid w:val="00005B80"/>
    <w:rsid w:val="00006F42"/>
    <w:rsid w:val="00010382"/>
    <w:rsid w:val="00010D29"/>
    <w:rsid w:val="000110CB"/>
    <w:rsid w:val="000114C6"/>
    <w:rsid w:val="000127CA"/>
    <w:rsid w:val="00012ED4"/>
    <w:rsid w:val="00013942"/>
    <w:rsid w:val="00014404"/>
    <w:rsid w:val="0001452C"/>
    <w:rsid w:val="00014B36"/>
    <w:rsid w:val="000164E7"/>
    <w:rsid w:val="00016D28"/>
    <w:rsid w:val="0001719B"/>
    <w:rsid w:val="00017B51"/>
    <w:rsid w:val="00022553"/>
    <w:rsid w:val="00023EE4"/>
    <w:rsid w:val="00024358"/>
    <w:rsid w:val="00024368"/>
    <w:rsid w:val="000272D3"/>
    <w:rsid w:val="000274BD"/>
    <w:rsid w:val="0002756A"/>
    <w:rsid w:val="0003092C"/>
    <w:rsid w:val="00030BB1"/>
    <w:rsid w:val="00030D4E"/>
    <w:rsid w:val="00031C12"/>
    <w:rsid w:val="00031CE3"/>
    <w:rsid w:val="00031DDA"/>
    <w:rsid w:val="00031EFB"/>
    <w:rsid w:val="00033811"/>
    <w:rsid w:val="00033BB0"/>
    <w:rsid w:val="00036819"/>
    <w:rsid w:val="00036B2E"/>
    <w:rsid w:val="00037BD8"/>
    <w:rsid w:val="00041F48"/>
    <w:rsid w:val="00043376"/>
    <w:rsid w:val="000433A1"/>
    <w:rsid w:val="000442CD"/>
    <w:rsid w:val="000456A3"/>
    <w:rsid w:val="000458DE"/>
    <w:rsid w:val="00046483"/>
    <w:rsid w:val="0004679E"/>
    <w:rsid w:val="000510ED"/>
    <w:rsid w:val="00052407"/>
    <w:rsid w:val="00053063"/>
    <w:rsid w:val="00053139"/>
    <w:rsid w:val="000534B6"/>
    <w:rsid w:val="000548F8"/>
    <w:rsid w:val="00054E71"/>
    <w:rsid w:val="000551BA"/>
    <w:rsid w:val="000554B8"/>
    <w:rsid w:val="0005583B"/>
    <w:rsid w:val="000560EC"/>
    <w:rsid w:val="00060792"/>
    <w:rsid w:val="00064ECF"/>
    <w:rsid w:val="000652FA"/>
    <w:rsid w:val="00070043"/>
    <w:rsid w:val="00070D37"/>
    <w:rsid w:val="0007288B"/>
    <w:rsid w:val="00076846"/>
    <w:rsid w:val="000769D7"/>
    <w:rsid w:val="00076A21"/>
    <w:rsid w:val="0008058C"/>
    <w:rsid w:val="0008079F"/>
    <w:rsid w:val="0008113F"/>
    <w:rsid w:val="000812E7"/>
    <w:rsid w:val="00081B89"/>
    <w:rsid w:val="000820AB"/>
    <w:rsid w:val="000822F6"/>
    <w:rsid w:val="000825CE"/>
    <w:rsid w:val="00083150"/>
    <w:rsid w:val="00083640"/>
    <w:rsid w:val="000843E3"/>
    <w:rsid w:val="000846D8"/>
    <w:rsid w:val="00085199"/>
    <w:rsid w:val="00087E14"/>
    <w:rsid w:val="000902AA"/>
    <w:rsid w:val="00090529"/>
    <w:rsid w:val="000906E8"/>
    <w:rsid w:val="00090953"/>
    <w:rsid w:val="00091970"/>
    <w:rsid w:val="0009211E"/>
    <w:rsid w:val="000926E9"/>
    <w:rsid w:val="000933D8"/>
    <w:rsid w:val="00096CBB"/>
    <w:rsid w:val="00097093"/>
    <w:rsid w:val="000A1583"/>
    <w:rsid w:val="000A248C"/>
    <w:rsid w:val="000A27AE"/>
    <w:rsid w:val="000A29C0"/>
    <w:rsid w:val="000A2B2C"/>
    <w:rsid w:val="000A2D4B"/>
    <w:rsid w:val="000A39DE"/>
    <w:rsid w:val="000A3DC3"/>
    <w:rsid w:val="000A46BC"/>
    <w:rsid w:val="000A4A1F"/>
    <w:rsid w:val="000A6E37"/>
    <w:rsid w:val="000A7451"/>
    <w:rsid w:val="000A7C1D"/>
    <w:rsid w:val="000B07E8"/>
    <w:rsid w:val="000B195E"/>
    <w:rsid w:val="000B2025"/>
    <w:rsid w:val="000B3285"/>
    <w:rsid w:val="000B3AAE"/>
    <w:rsid w:val="000B432D"/>
    <w:rsid w:val="000B4B47"/>
    <w:rsid w:val="000B4BA5"/>
    <w:rsid w:val="000B651A"/>
    <w:rsid w:val="000B6AED"/>
    <w:rsid w:val="000B7595"/>
    <w:rsid w:val="000B75E1"/>
    <w:rsid w:val="000B7617"/>
    <w:rsid w:val="000B7BAE"/>
    <w:rsid w:val="000C0691"/>
    <w:rsid w:val="000C093A"/>
    <w:rsid w:val="000C1ACC"/>
    <w:rsid w:val="000C4763"/>
    <w:rsid w:val="000C4EB2"/>
    <w:rsid w:val="000C59D5"/>
    <w:rsid w:val="000C7F21"/>
    <w:rsid w:val="000D0DB4"/>
    <w:rsid w:val="000D10A2"/>
    <w:rsid w:val="000D1236"/>
    <w:rsid w:val="000D3804"/>
    <w:rsid w:val="000D3958"/>
    <w:rsid w:val="000D3A88"/>
    <w:rsid w:val="000D52E9"/>
    <w:rsid w:val="000D6863"/>
    <w:rsid w:val="000D697F"/>
    <w:rsid w:val="000E011C"/>
    <w:rsid w:val="000E29F9"/>
    <w:rsid w:val="000E2FB7"/>
    <w:rsid w:val="000E3761"/>
    <w:rsid w:val="000E45EF"/>
    <w:rsid w:val="000E48E2"/>
    <w:rsid w:val="000E5101"/>
    <w:rsid w:val="000E5A80"/>
    <w:rsid w:val="000E735A"/>
    <w:rsid w:val="000E7EAD"/>
    <w:rsid w:val="000F1A5D"/>
    <w:rsid w:val="000F302F"/>
    <w:rsid w:val="000F30DB"/>
    <w:rsid w:val="000F32C0"/>
    <w:rsid w:val="000F389E"/>
    <w:rsid w:val="000F4532"/>
    <w:rsid w:val="000F615F"/>
    <w:rsid w:val="000F72B4"/>
    <w:rsid w:val="001001A2"/>
    <w:rsid w:val="00100BC4"/>
    <w:rsid w:val="001016F2"/>
    <w:rsid w:val="00101B6A"/>
    <w:rsid w:val="00101BBC"/>
    <w:rsid w:val="00102359"/>
    <w:rsid w:val="00102408"/>
    <w:rsid w:val="00102B1E"/>
    <w:rsid w:val="00103816"/>
    <w:rsid w:val="001048F5"/>
    <w:rsid w:val="00105014"/>
    <w:rsid w:val="00106B6D"/>
    <w:rsid w:val="00112299"/>
    <w:rsid w:val="001130FB"/>
    <w:rsid w:val="0011476D"/>
    <w:rsid w:val="001209D3"/>
    <w:rsid w:val="0012177D"/>
    <w:rsid w:val="001223D4"/>
    <w:rsid w:val="001228F6"/>
    <w:rsid w:val="00126231"/>
    <w:rsid w:val="00127457"/>
    <w:rsid w:val="001308EE"/>
    <w:rsid w:val="00130CFE"/>
    <w:rsid w:val="00131F9A"/>
    <w:rsid w:val="001324F7"/>
    <w:rsid w:val="001324FA"/>
    <w:rsid w:val="001329E9"/>
    <w:rsid w:val="001337C8"/>
    <w:rsid w:val="00133BE1"/>
    <w:rsid w:val="00133E30"/>
    <w:rsid w:val="00135C1B"/>
    <w:rsid w:val="00136AAE"/>
    <w:rsid w:val="00137F82"/>
    <w:rsid w:val="00142708"/>
    <w:rsid w:val="00142858"/>
    <w:rsid w:val="00142AF4"/>
    <w:rsid w:val="00142B4E"/>
    <w:rsid w:val="00143D24"/>
    <w:rsid w:val="00143D9D"/>
    <w:rsid w:val="00144574"/>
    <w:rsid w:val="0014479A"/>
    <w:rsid w:val="00144F4A"/>
    <w:rsid w:val="0014518E"/>
    <w:rsid w:val="0014541D"/>
    <w:rsid w:val="00145AFB"/>
    <w:rsid w:val="001462B7"/>
    <w:rsid w:val="00147B19"/>
    <w:rsid w:val="00151C02"/>
    <w:rsid w:val="00151F04"/>
    <w:rsid w:val="0015439A"/>
    <w:rsid w:val="00154467"/>
    <w:rsid w:val="001558CE"/>
    <w:rsid w:val="00155D30"/>
    <w:rsid w:val="00156375"/>
    <w:rsid w:val="00156F46"/>
    <w:rsid w:val="00157D6A"/>
    <w:rsid w:val="00157F67"/>
    <w:rsid w:val="00162D6B"/>
    <w:rsid w:val="001635D3"/>
    <w:rsid w:val="00164FC3"/>
    <w:rsid w:val="00165570"/>
    <w:rsid w:val="00166315"/>
    <w:rsid w:val="001663ED"/>
    <w:rsid w:val="00166FF2"/>
    <w:rsid w:val="00167076"/>
    <w:rsid w:val="00167DD4"/>
    <w:rsid w:val="00170580"/>
    <w:rsid w:val="00170B16"/>
    <w:rsid w:val="00171AD3"/>
    <w:rsid w:val="001731FE"/>
    <w:rsid w:val="0017395B"/>
    <w:rsid w:val="0017445B"/>
    <w:rsid w:val="00176444"/>
    <w:rsid w:val="001772ED"/>
    <w:rsid w:val="00177D54"/>
    <w:rsid w:val="00177FF5"/>
    <w:rsid w:val="00180597"/>
    <w:rsid w:val="00180D73"/>
    <w:rsid w:val="001815EE"/>
    <w:rsid w:val="001821C6"/>
    <w:rsid w:val="00183166"/>
    <w:rsid w:val="0018384B"/>
    <w:rsid w:val="001855B4"/>
    <w:rsid w:val="001856A3"/>
    <w:rsid w:val="00185D2E"/>
    <w:rsid w:val="00186CAD"/>
    <w:rsid w:val="00190EFC"/>
    <w:rsid w:val="001926D4"/>
    <w:rsid w:val="00192C7A"/>
    <w:rsid w:val="0019310F"/>
    <w:rsid w:val="001937B6"/>
    <w:rsid w:val="001946FC"/>
    <w:rsid w:val="001949E2"/>
    <w:rsid w:val="00194A8A"/>
    <w:rsid w:val="00194BE5"/>
    <w:rsid w:val="00195CAC"/>
    <w:rsid w:val="00196917"/>
    <w:rsid w:val="001974C9"/>
    <w:rsid w:val="001A053C"/>
    <w:rsid w:val="001A27C1"/>
    <w:rsid w:val="001A2E8C"/>
    <w:rsid w:val="001A39CF"/>
    <w:rsid w:val="001A3AC0"/>
    <w:rsid w:val="001A4654"/>
    <w:rsid w:val="001B0C82"/>
    <w:rsid w:val="001B1A29"/>
    <w:rsid w:val="001B2632"/>
    <w:rsid w:val="001B517F"/>
    <w:rsid w:val="001B709E"/>
    <w:rsid w:val="001B70C5"/>
    <w:rsid w:val="001B7264"/>
    <w:rsid w:val="001C059C"/>
    <w:rsid w:val="001C08B9"/>
    <w:rsid w:val="001C0C87"/>
    <w:rsid w:val="001C12F0"/>
    <w:rsid w:val="001C183D"/>
    <w:rsid w:val="001C264D"/>
    <w:rsid w:val="001C29D3"/>
    <w:rsid w:val="001C2B85"/>
    <w:rsid w:val="001C2F2B"/>
    <w:rsid w:val="001C3C27"/>
    <w:rsid w:val="001C450E"/>
    <w:rsid w:val="001C5160"/>
    <w:rsid w:val="001C54F1"/>
    <w:rsid w:val="001C5DA5"/>
    <w:rsid w:val="001C5DBC"/>
    <w:rsid w:val="001C60BD"/>
    <w:rsid w:val="001C65DB"/>
    <w:rsid w:val="001C6695"/>
    <w:rsid w:val="001C69A2"/>
    <w:rsid w:val="001C7BD5"/>
    <w:rsid w:val="001C7E7C"/>
    <w:rsid w:val="001D007A"/>
    <w:rsid w:val="001D29F1"/>
    <w:rsid w:val="001D30FF"/>
    <w:rsid w:val="001D3AD0"/>
    <w:rsid w:val="001D4C7B"/>
    <w:rsid w:val="001D5EC5"/>
    <w:rsid w:val="001D65F6"/>
    <w:rsid w:val="001D68E8"/>
    <w:rsid w:val="001D6A2F"/>
    <w:rsid w:val="001D6C77"/>
    <w:rsid w:val="001D7DF1"/>
    <w:rsid w:val="001E0127"/>
    <w:rsid w:val="001E161B"/>
    <w:rsid w:val="001E20FB"/>
    <w:rsid w:val="001E3516"/>
    <w:rsid w:val="001E3881"/>
    <w:rsid w:val="001E46C7"/>
    <w:rsid w:val="001E530B"/>
    <w:rsid w:val="001E5397"/>
    <w:rsid w:val="001E5497"/>
    <w:rsid w:val="001E6DE9"/>
    <w:rsid w:val="001E7FC6"/>
    <w:rsid w:val="001F0980"/>
    <w:rsid w:val="001F0A25"/>
    <w:rsid w:val="001F0BD9"/>
    <w:rsid w:val="001F1137"/>
    <w:rsid w:val="001F1237"/>
    <w:rsid w:val="001F1459"/>
    <w:rsid w:val="001F1ECB"/>
    <w:rsid w:val="001F2658"/>
    <w:rsid w:val="001F35B5"/>
    <w:rsid w:val="001F45B1"/>
    <w:rsid w:val="001F51D4"/>
    <w:rsid w:val="001F6892"/>
    <w:rsid w:val="001F71B6"/>
    <w:rsid w:val="00200265"/>
    <w:rsid w:val="00202BBB"/>
    <w:rsid w:val="002032CF"/>
    <w:rsid w:val="00203D40"/>
    <w:rsid w:val="00204480"/>
    <w:rsid w:val="00204763"/>
    <w:rsid w:val="00204CFF"/>
    <w:rsid w:val="0020573F"/>
    <w:rsid w:val="00206E15"/>
    <w:rsid w:val="00207C90"/>
    <w:rsid w:val="002108E9"/>
    <w:rsid w:val="00210E19"/>
    <w:rsid w:val="00211476"/>
    <w:rsid w:val="0021194F"/>
    <w:rsid w:val="00211FE3"/>
    <w:rsid w:val="00212952"/>
    <w:rsid w:val="00213FEC"/>
    <w:rsid w:val="00214392"/>
    <w:rsid w:val="00215FB2"/>
    <w:rsid w:val="0021673F"/>
    <w:rsid w:val="002169D5"/>
    <w:rsid w:val="002174ED"/>
    <w:rsid w:val="00217EFD"/>
    <w:rsid w:val="00223E9A"/>
    <w:rsid w:val="00224148"/>
    <w:rsid w:val="002243A3"/>
    <w:rsid w:val="00224BF7"/>
    <w:rsid w:val="00225001"/>
    <w:rsid w:val="002273D2"/>
    <w:rsid w:val="00227689"/>
    <w:rsid w:val="00231E29"/>
    <w:rsid w:val="0023339F"/>
    <w:rsid w:val="00234376"/>
    <w:rsid w:val="00236309"/>
    <w:rsid w:val="002405CB"/>
    <w:rsid w:val="002409EC"/>
    <w:rsid w:val="002416E6"/>
    <w:rsid w:val="00241F5A"/>
    <w:rsid w:val="00242A96"/>
    <w:rsid w:val="0024309E"/>
    <w:rsid w:val="002454E3"/>
    <w:rsid w:val="00245744"/>
    <w:rsid w:val="00245939"/>
    <w:rsid w:val="00246BC3"/>
    <w:rsid w:val="00250823"/>
    <w:rsid w:val="0025129E"/>
    <w:rsid w:val="00251837"/>
    <w:rsid w:val="00252F54"/>
    <w:rsid w:val="002533F9"/>
    <w:rsid w:val="00253A26"/>
    <w:rsid w:val="00253C1C"/>
    <w:rsid w:val="00253C88"/>
    <w:rsid w:val="00254397"/>
    <w:rsid w:val="00255C8C"/>
    <w:rsid w:val="00260001"/>
    <w:rsid w:val="002607B4"/>
    <w:rsid w:val="00260EEF"/>
    <w:rsid w:val="00263EAD"/>
    <w:rsid w:val="00267209"/>
    <w:rsid w:val="002675CB"/>
    <w:rsid w:val="00270352"/>
    <w:rsid w:val="00271907"/>
    <w:rsid w:val="00271B97"/>
    <w:rsid w:val="00272CE7"/>
    <w:rsid w:val="00273FB9"/>
    <w:rsid w:val="002740F1"/>
    <w:rsid w:val="00274C6F"/>
    <w:rsid w:val="0027553B"/>
    <w:rsid w:val="00276436"/>
    <w:rsid w:val="002775F7"/>
    <w:rsid w:val="00281D1E"/>
    <w:rsid w:val="00281DC3"/>
    <w:rsid w:val="00282F86"/>
    <w:rsid w:val="00283E87"/>
    <w:rsid w:val="00284289"/>
    <w:rsid w:val="00284A25"/>
    <w:rsid w:val="0028505E"/>
    <w:rsid w:val="00286856"/>
    <w:rsid w:val="00286AA4"/>
    <w:rsid w:val="00291341"/>
    <w:rsid w:val="00291AC2"/>
    <w:rsid w:val="00292774"/>
    <w:rsid w:val="00293D6C"/>
    <w:rsid w:val="00293D6F"/>
    <w:rsid w:val="00294053"/>
    <w:rsid w:val="00294B01"/>
    <w:rsid w:val="0029582C"/>
    <w:rsid w:val="0029732D"/>
    <w:rsid w:val="002A2274"/>
    <w:rsid w:val="002A48CC"/>
    <w:rsid w:val="002A5282"/>
    <w:rsid w:val="002A7050"/>
    <w:rsid w:val="002B01E0"/>
    <w:rsid w:val="002B1169"/>
    <w:rsid w:val="002B2C19"/>
    <w:rsid w:val="002B2C76"/>
    <w:rsid w:val="002B3971"/>
    <w:rsid w:val="002B45C9"/>
    <w:rsid w:val="002B4769"/>
    <w:rsid w:val="002B4810"/>
    <w:rsid w:val="002B4C66"/>
    <w:rsid w:val="002B6243"/>
    <w:rsid w:val="002B6734"/>
    <w:rsid w:val="002C0406"/>
    <w:rsid w:val="002C14B2"/>
    <w:rsid w:val="002C1987"/>
    <w:rsid w:val="002C260C"/>
    <w:rsid w:val="002C273E"/>
    <w:rsid w:val="002C3326"/>
    <w:rsid w:val="002C4063"/>
    <w:rsid w:val="002C4316"/>
    <w:rsid w:val="002C4ABC"/>
    <w:rsid w:val="002C4CC8"/>
    <w:rsid w:val="002C5061"/>
    <w:rsid w:val="002C52BA"/>
    <w:rsid w:val="002C6640"/>
    <w:rsid w:val="002C6B37"/>
    <w:rsid w:val="002D0561"/>
    <w:rsid w:val="002D1EE0"/>
    <w:rsid w:val="002D2C8F"/>
    <w:rsid w:val="002D31CD"/>
    <w:rsid w:val="002D4D60"/>
    <w:rsid w:val="002D52A5"/>
    <w:rsid w:val="002D5DB0"/>
    <w:rsid w:val="002D618B"/>
    <w:rsid w:val="002D635B"/>
    <w:rsid w:val="002D68DC"/>
    <w:rsid w:val="002D6A2D"/>
    <w:rsid w:val="002D6C44"/>
    <w:rsid w:val="002D759D"/>
    <w:rsid w:val="002D79AD"/>
    <w:rsid w:val="002E043C"/>
    <w:rsid w:val="002E0514"/>
    <w:rsid w:val="002E08C5"/>
    <w:rsid w:val="002E1B09"/>
    <w:rsid w:val="002E1E25"/>
    <w:rsid w:val="002E2302"/>
    <w:rsid w:val="002E245F"/>
    <w:rsid w:val="002E3C54"/>
    <w:rsid w:val="002E3E4A"/>
    <w:rsid w:val="002E44D7"/>
    <w:rsid w:val="002E4F51"/>
    <w:rsid w:val="002E686A"/>
    <w:rsid w:val="002E6905"/>
    <w:rsid w:val="002E7365"/>
    <w:rsid w:val="002E7B1D"/>
    <w:rsid w:val="002F1731"/>
    <w:rsid w:val="002F22EA"/>
    <w:rsid w:val="002F2AAD"/>
    <w:rsid w:val="002F4F5C"/>
    <w:rsid w:val="002F52D7"/>
    <w:rsid w:val="002F5BFB"/>
    <w:rsid w:val="002F6AEE"/>
    <w:rsid w:val="00301D56"/>
    <w:rsid w:val="003027F4"/>
    <w:rsid w:val="003029A9"/>
    <w:rsid w:val="00304264"/>
    <w:rsid w:val="00304F0D"/>
    <w:rsid w:val="003050A4"/>
    <w:rsid w:val="0030561F"/>
    <w:rsid w:val="00307DD8"/>
    <w:rsid w:val="00310594"/>
    <w:rsid w:val="0031066B"/>
    <w:rsid w:val="0031187E"/>
    <w:rsid w:val="0031309A"/>
    <w:rsid w:val="0031329E"/>
    <w:rsid w:val="00313A74"/>
    <w:rsid w:val="00313D3E"/>
    <w:rsid w:val="00314410"/>
    <w:rsid w:val="00314D3E"/>
    <w:rsid w:val="00314DEB"/>
    <w:rsid w:val="0031780E"/>
    <w:rsid w:val="00317E00"/>
    <w:rsid w:val="00320D63"/>
    <w:rsid w:val="003218CD"/>
    <w:rsid w:val="00322615"/>
    <w:rsid w:val="00323E15"/>
    <w:rsid w:val="00326E06"/>
    <w:rsid w:val="00327963"/>
    <w:rsid w:val="00327EC8"/>
    <w:rsid w:val="0033125D"/>
    <w:rsid w:val="0033329F"/>
    <w:rsid w:val="0033453F"/>
    <w:rsid w:val="00334F09"/>
    <w:rsid w:val="0033578E"/>
    <w:rsid w:val="00336017"/>
    <w:rsid w:val="00340C05"/>
    <w:rsid w:val="00342DDE"/>
    <w:rsid w:val="003437EF"/>
    <w:rsid w:val="0034406E"/>
    <w:rsid w:val="0034462A"/>
    <w:rsid w:val="00345B13"/>
    <w:rsid w:val="003461D1"/>
    <w:rsid w:val="0034656F"/>
    <w:rsid w:val="00346603"/>
    <w:rsid w:val="00346B50"/>
    <w:rsid w:val="00347F63"/>
    <w:rsid w:val="003504B0"/>
    <w:rsid w:val="00350932"/>
    <w:rsid w:val="003509D6"/>
    <w:rsid w:val="00350BB9"/>
    <w:rsid w:val="0035258C"/>
    <w:rsid w:val="003531C7"/>
    <w:rsid w:val="0035413D"/>
    <w:rsid w:val="00356478"/>
    <w:rsid w:val="00356F90"/>
    <w:rsid w:val="0035791B"/>
    <w:rsid w:val="0036052C"/>
    <w:rsid w:val="00360CCB"/>
    <w:rsid w:val="00362EF7"/>
    <w:rsid w:val="00363C45"/>
    <w:rsid w:val="00365628"/>
    <w:rsid w:val="0036567A"/>
    <w:rsid w:val="00366F83"/>
    <w:rsid w:val="00367C20"/>
    <w:rsid w:val="00370622"/>
    <w:rsid w:val="003706E9"/>
    <w:rsid w:val="00370724"/>
    <w:rsid w:val="003716E4"/>
    <w:rsid w:val="00372B61"/>
    <w:rsid w:val="00372EA7"/>
    <w:rsid w:val="003733F3"/>
    <w:rsid w:val="00373463"/>
    <w:rsid w:val="003734B5"/>
    <w:rsid w:val="00373F9A"/>
    <w:rsid w:val="00374932"/>
    <w:rsid w:val="00374D4F"/>
    <w:rsid w:val="0037540E"/>
    <w:rsid w:val="00375C52"/>
    <w:rsid w:val="0037619B"/>
    <w:rsid w:val="00376333"/>
    <w:rsid w:val="00377B14"/>
    <w:rsid w:val="00380A16"/>
    <w:rsid w:val="00380BA0"/>
    <w:rsid w:val="003815F4"/>
    <w:rsid w:val="003818D1"/>
    <w:rsid w:val="003836F5"/>
    <w:rsid w:val="00383B38"/>
    <w:rsid w:val="00383FF1"/>
    <w:rsid w:val="003849AB"/>
    <w:rsid w:val="00385C4F"/>
    <w:rsid w:val="003860CD"/>
    <w:rsid w:val="00386460"/>
    <w:rsid w:val="0038647B"/>
    <w:rsid w:val="0038754A"/>
    <w:rsid w:val="00387F06"/>
    <w:rsid w:val="0039032F"/>
    <w:rsid w:val="00391169"/>
    <w:rsid w:val="00391CB2"/>
    <w:rsid w:val="00392158"/>
    <w:rsid w:val="00392AF2"/>
    <w:rsid w:val="0039325B"/>
    <w:rsid w:val="00395B75"/>
    <w:rsid w:val="00397B96"/>
    <w:rsid w:val="00397EBF"/>
    <w:rsid w:val="003A06DD"/>
    <w:rsid w:val="003A098D"/>
    <w:rsid w:val="003A17BA"/>
    <w:rsid w:val="003A2054"/>
    <w:rsid w:val="003A248C"/>
    <w:rsid w:val="003A3AA2"/>
    <w:rsid w:val="003A5467"/>
    <w:rsid w:val="003A560C"/>
    <w:rsid w:val="003A6E34"/>
    <w:rsid w:val="003B288C"/>
    <w:rsid w:val="003B3D88"/>
    <w:rsid w:val="003B40F3"/>
    <w:rsid w:val="003B4200"/>
    <w:rsid w:val="003B7552"/>
    <w:rsid w:val="003B7D77"/>
    <w:rsid w:val="003C13D0"/>
    <w:rsid w:val="003C1816"/>
    <w:rsid w:val="003C1B20"/>
    <w:rsid w:val="003C25EE"/>
    <w:rsid w:val="003C3E6A"/>
    <w:rsid w:val="003C76A8"/>
    <w:rsid w:val="003C79E0"/>
    <w:rsid w:val="003D02B7"/>
    <w:rsid w:val="003D039F"/>
    <w:rsid w:val="003D069A"/>
    <w:rsid w:val="003D0BD0"/>
    <w:rsid w:val="003D0FFA"/>
    <w:rsid w:val="003D1C3E"/>
    <w:rsid w:val="003D29D8"/>
    <w:rsid w:val="003D3930"/>
    <w:rsid w:val="003D50DC"/>
    <w:rsid w:val="003D5572"/>
    <w:rsid w:val="003D5C98"/>
    <w:rsid w:val="003D678F"/>
    <w:rsid w:val="003D70BA"/>
    <w:rsid w:val="003E02A9"/>
    <w:rsid w:val="003E055D"/>
    <w:rsid w:val="003E063A"/>
    <w:rsid w:val="003E0F0C"/>
    <w:rsid w:val="003E18D4"/>
    <w:rsid w:val="003E43BC"/>
    <w:rsid w:val="003E48C5"/>
    <w:rsid w:val="003E4BE7"/>
    <w:rsid w:val="003E4E96"/>
    <w:rsid w:val="003E5429"/>
    <w:rsid w:val="003E5922"/>
    <w:rsid w:val="003E7A22"/>
    <w:rsid w:val="003F0381"/>
    <w:rsid w:val="003F1D39"/>
    <w:rsid w:val="003F570D"/>
    <w:rsid w:val="00400208"/>
    <w:rsid w:val="004032F8"/>
    <w:rsid w:val="00403A71"/>
    <w:rsid w:val="00405BF4"/>
    <w:rsid w:val="0040675D"/>
    <w:rsid w:val="004074AF"/>
    <w:rsid w:val="00410B91"/>
    <w:rsid w:val="00413621"/>
    <w:rsid w:val="00413DED"/>
    <w:rsid w:val="004141BA"/>
    <w:rsid w:val="004144D3"/>
    <w:rsid w:val="0041488A"/>
    <w:rsid w:val="00416D5B"/>
    <w:rsid w:val="00423A83"/>
    <w:rsid w:val="00424645"/>
    <w:rsid w:val="00424BEE"/>
    <w:rsid w:val="00425D54"/>
    <w:rsid w:val="004265A1"/>
    <w:rsid w:val="00426661"/>
    <w:rsid w:val="004273B3"/>
    <w:rsid w:val="00430C05"/>
    <w:rsid w:val="004310CC"/>
    <w:rsid w:val="00431373"/>
    <w:rsid w:val="00432D80"/>
    <w:rsid w:val="00432E65"/>
    <w:rsid w:val="00433710"/>
    <w:rsid w:val="00433B09"/>
    <w:rsid w:val="00435431"/>
    <w:rsid w:val="00436860"/>
    <w:rsid w:val="00437206"/>
    <w:rsid w:val="004405C5"/>
    <w:rsid w:val="00440749"/>
    <w:rsid w:val="0044141C"/>
    <w:rsid w:val="00441723"/>
    <w:rsid w:val="00441D79"/>
    <w:rsid w:val="00442533"/>
    <w:rsid w:val="0044423C"/>
    <w:rsid w:val="00450A56"/>
    <w:rsid w:val="004514D2"/>
    <w:rsid w:val="00451808"/>
    <w:rsid w:val="00451BE3"/>
    <w:rsid w:val="00452864"/>
    <w:rsid w:val="00452DC8"/>
    <w:rsid w:val="00452F65"/>
    <w:rsid w:val="00453490"/>
    <w:rsid w:val="00456317"/>
    <w:rsid w:val="00456F2C"/>
    <w:rsid w:val="00457167"/>
    <w:rsid w:val="00461AEC"/>
    <w:rsid w:val="00462E18"/>
    <w:rsid w:val="00462EAF"/>
    <w:rsid w:val="004642F8"/>
    <w:rsid w:val="00465AFF"/>
    <w:rsid w:val="0046607C"/>
    <w:rsid w:val="00466334"/>
    <w:rsid w:val="004703C6"/>
    <w:rsid w:val="0047086A"/>
    <w:rsid w:val="0047172F"/>
    <w:rsid w:val="004718A3"/>
    <w:rsid w:val="00472577"/>
    <w:rsid w:val="00472873"/>
    <w:rsid w:val="00474AC6"/>
    <w:rsid w:val="004805A6"/>
    <w:rsid w:val="004806B3"/>
    <w:rsid w:val="004824BB"/>
    <w:rsid w:val="00483101"/>
    <w:rsid w:val="00483C43"/>
    <w:rsid w:val="004869C6"/>
    <w:rsid w:val="00486F0B"/>
    <w:rsid w:val="0049036D"/>
    <w:rsid w:val="00490505"/>
    <w:rsid w:val="00491A35"/>
    <w:rsid w:val="004927EF"/>
    <w:rsid w:val="004936B1"/>
    <w:rsid w:val="00494AA4"/>
    <w:rsid w:val="0049521D"/>
    <w:rsid w:val="00495897"/>
    <w:rsid w:val="00496E1C"/>
    <w:rsid w:val="0049761F"/>
    <w:rsid w:val="00497B60"/>
    <w:rsid w:val="00497B79"/>
    <w:rsid w:val="004A0B76"/>
    <w:rsid w:val="004A0C98"/>
    <w:rsid w:val="004A153D"/>
    <w:rsid w:val="004A1B25"/>
    <w:rsid w:val="004A1EB7"/>
    <w:rsid w:val="004A2028"/>
    <w:rsid w:val="004A34BF"/>
    <w:rsid w:val="004A4606"/>
    <w:rsid w:val="004A47AA"/>
    <w:rsid w:val="004A48DD"/>
    <w:rsid w:val="004A4CCA"/>
    <w:rsid w:val="004A4CF3"/>
    <w:rsid w:val="004A5BC0"/>
    <w:rsid w:val="004A5C7A"/>
    <w:rsid w:val="004A69A4"/>
    <w:rsid w:val="004A69AF"/>
    <w:rsid w:val="004A6A99"/>
    <w:rsid w:val="004A6BB6"/>
    <w:rsid w:val="004A7064"/>
    <w:rsid w:val="004A7A39"/>
    <w:rsid w:val="004B1E92"/>
    <w:rsid w:val="004B2132"/>
    <w:rsid w:val="004B2306"/>
    <w:rsid w:val="004B2518"/>
    <w:rsid w:val="004B546B"/>
    <w:rsid w:val="004B7C64"/>
    <w:rsid w:val="004C0C07"/>
    <w:rsid w:val="004C0C12"/>
    <w:rsid w:val="004C129C"/>
    <w:rsid w:val="004C14C1"/>
    <w:rsid w:val="004C1FF6"/>
    <w:rsid w:val="004C3CBE"/>
    <w:rsid w:val="004C3D4C"/>
    <w:rsid w:val="004C6DA9"/>
    <w:rsid w:val="004D06E3"/>
    <w:rsid w:val="004D282F"/>
    <w:rsid w:val="004D45F2"/>
    <w:rsid w:val="004D6F31"/>
    <w:rsid w:val="004E17CE"/>
    <w:rsid w:val="004E1EDF"/>
    <w:rsid w:val="004E207F"/>
    <w:rsid w:val="004E3EC3"/>
    <w:rsid w:val="004E4BDE"/>
    <w:rsid w:val="004E4C53"/>
    <w:rsid w:val="004E64F5"/>
    <w:rsid w:val="004E6DF9"/>
    <w:rsid w:val="004E75C2"/>
    <w:rsid w:val="004E7AA4"/>
    <w:rsid w:val="004E7B51"/>
    <w:rsid w:val="004E7C1C"/>
    <w:rsid w:val="004F03D1"/>
    <w:rsid w:val="004F0C21"/>
    <w:rsid w:val="004F2664"/>
    <w:rsid w:val="004F28A4"/>
    <w:rsid w:val="004F36F0"/>
    <w:rsid w:val="004F5C37"/>
    <w:rsid w:val="004F6DC1"/>
    <w:rsid w:val="004F6FC7"/>
    <w:rsid w:val="005011DA"/>
    <w:rsid w:val="005014DC"/>
    <w:rsid w:val="00504CAD"/>
    <w:rsid w:val="00504E06"/>
    <w:rsid w:val="00504F8E"/>
    <w:rsid w:val="0050553B"/>
    <w:rsid w:val="005057AA"/>
    <w:rsid w:val="00507170"/>
    <w:rsid w:val="00507756"/>
    <w:rsid w:val="00507B84"/>
    <w:rsid w:val="005104EE"/>
    <w:rsid w:val="005105D3"/>
    <w:rsid w:val="00511E96"/>
    <w:rsid w:val="00511FE7"/>
    <w:rsid w:val="0051364C"/>
    <w:rsid w:val="00514656"/>
    <w:rsid w:val="00514A7A"/>
    <w:rsid w:val="005163A9"/>
    <w:rsid w:val="005168DE"/>
    <w:rsid w:val="00516B67"/>
    <w:rsid w:val="00517CB2"/>
    <w:rsid w:val="00517FDA"/>
    <w:rsid w:val="00520F69"/>
    <w:rsid w:val="005240E9"/>
    <w:rsid w:val="00524A26"/>
    <w:rsid w:val="005302DC"/>
    <w:rsid w:val="00532A8D"/>
    <w:rsid w:val="00535A11"/>
    <w:rsid w:val="00536600"/>
    <w:rsid w:val="0053672B"/>
    <w:rsid w:val="00536904"/>
    <w:rsid w:val="005413B1"/>
    <w:rsid w:val="00542A86"/>
    <w:rsid w:val="005436B1"/>
    <w:rsid w:val="0054429C"/>
    <w:rsid w:val="0055001C"/>
    <w:rsid w:val="00550439"/>
    <w:rsid w:val="00550476"/>
    <w:rsid w:val="00551D72"/>
    <w:rsid w:val="00555E69"/>
    <w:rsid w:val="005561FA"/>
    <w:rsid w:val="00557770"/>
    <w:rsid w:val="00560D25"/>
    <w:rsid w:val="00561063"/>
    <w:rsid w:val="005622EF"/>
    <w:rsid w:val="00562424"/>
    <w:rsid w:val="00562D39"/>
    <w:rsid w:val="0056420E"/>
    <w:rsid w:val="00565054"/>
    <w:rsid w:val="00565700"/>
    <w:rsid w:val="00565DD2"/>
    <w:rsid w:val="00567029"/>
    <w:rsid w:val="0056752C"/>
    <w:rsid w:val="00567ED2"/>
    <w:rsid w:val="0057031C"/>
    <w:rsid w:val="005708CF"/>
    <w:rsid w:val="00570AAA"/>
    <w:rsid w:val="005713DD"/>
    <w:rsid w:val="0057199D"/>
    <w:rsid w:val="00572D9D"/>
    <w:rsid w:val="00576CB6"/>
    <w:rsid w:val="005775E2"/>
    <w:rsid w:val="005806D1"/>
    <w:rsid w:val="00580F45"/>
    <w:rsid w:val="00581204"/>
    <w:rsid w:val="00582ECE"/>
    <w:rsid w:val="0058388F"/>
    <w:rsid w:val="00583CEF"/>
    <w:rsid w:val="00585021"/>
    <w:rsid w:val="00586F79"/>
    <w:rsid w:val="00587976"/>
    <w:rsid w:val="00587C4E"/>
    <w:rsid w:val="00590E2A"/>
    <w:rsid w:val="00591178"/>
    <w:rsid w:val="0059197F"/>
    <w:rsid w:val="005939B1"/>
    <w:rsid w:val="00595E87"/>
    <w:rsid w:val="005A0B0D"/>
    <w:rsid w:val="005A13EA"/>
    <w:rsid w:val="005A2CCE"/>
    <w:rsid w:val="005A4955"/>
    <w:rsid w:val="005A4A33"/>
    <w:rsid w:val="005A4ACA"/>
    <w:rsid w:val="005A4AEE"/>
    <w:rsid w:val="005A530F"/>
    <w:rsid w:val="005A7DE5"/>
    <w:rsid w:val="005B0F81"/>
    <w:rsid w:val="005B0FD7"/>
    <w:rsid w:val="005B1077"/>
    <w:rsid w:val="005B1D18"/>
    <w:rsid w:val="005B2449"/>
    <w:rsid w:val="005B3175"/>
    <w:rsid w:val="005B31B7"/>
    <w:rsid w:val="005B3FB3"/>
    <w:rsid w:val="005B44CA"/>
    <w:rsid w:val="005B51A9"/>
    <w:rsid w:val="005B61D1"/>
    <w:rsid w:val="005B7E77"/>
    <w:rsid w:val="005C044F"/>
    <w:rsid w:val="005C1E8B"/>
    <w:rsid w:val="005C20A0"/>
    <w:rsid w:val="005C2B1A"/>
    <w:rsid w:val="005C2C51"/>
    <w:rsid w:val="005C360D"/>
    <w:rsid w:val="005C480F"/>
    <w:rsid w:val="005C51BB"/>
    <w:rsid w:val="005C5474"/>
    <w:rsid w:val="005C709C"/>
    <w:rsid w:val="005D06BB"/>
    <w:rsid w:val="005D0801"/>
    <w:rsid w:val="005D2061"/>
    <w:rsid w:val="005D452E"/>
    <w:rsid w:val="005D52D6"/>
    <w:rsid w:val="005D622B"/>
    <w:rsid w:val="005D65CF"/>
    <w:rsid w:val="005D7568"/>
    <w:rsid w:val="005E04CB"/>
    <w:rsid w:val="005E0C35"/>
    <w:rsid w:val="005E12AB"/>
    <w:rsid w:val="005E3149"/>
    <w:rsid w:val="005E3910"/>
    <w:rsid w:val="005E525D"/>
    <w:rsid w:val="005E54D0"/>
    <w:rsid w:val="005E5C88"/>
    <w:rsid w:val="005E6DED"/>
    <w:rsid w:val="005E78C5"/>
    <w:rsid w:val="005E795F"/>
    <w:rsid w:val="005E7CA7"/>
    <w:rsid w:val="005F004B"/>
    <w:rsid w:val="005F05E9"/>
    <w:rsid w:val="005F08E0"/>
    <w:rsid w:val="005F0985"/>
    <w:rsid w:val="005F0B84"/>
    <w:rsid w:val="005F2931"/>
    <w:rsid w:val="005F407C"/>
    <w:rsid w:val="005F44D4"/>
    <w:rsid w:val="005F56ED"/>
    <w:rsid w:val="005F60F0"/>
    <w:rsid w:val="005F66C1"/>
    <w:rsid w:val="005F7CA4"/>
    <w:rsid w:val="006043B2"/>
    <w:rsid w:val="0060459F"/>
    <w:rsid w:val="00604F83"/>
    <w:rsid w:val="006062B8"/>
    <w:rsid w:val="0060645A"/>
    <w:rsid w:val="00607992"/>
    <w:rsid w:val="00607EBB"/>
    <w:rsid w:val="006100DD"/>
    <w:rsid w:val="0061055E"/>
    <w:rsid w:val="00610803"/>
    <w:rsid w:val="00610C3F"/>
    <w:rsid w:val="0061123A"/>
    <w:rsid w:val="0061174E"/>
    <w:rsid w:val="0061183B"/>
    <w:rsid w:val="00612455"/>
    <w:rsid w:val="00612841"/>
    <w:rsid w:val="006129DE"/>
    <w:rsid w:val="00613C40"/>
    <w:rsid w:val="00614FE0"/>
    <w:rsid w:val="00615102"/>
    <w:rsid w:val="006156E5"/>
    <w:rsid w:val="00616E8B"/>
    <w:rsid w:val="00616FB1"/>
    <w:rsid w:val="00617A23"/>
    <w:rsid w:val="00617B50"/>
    <w:rsid w:val="00621445"/>
    <w:rsid w:val="00621AAF"/>
    <w:rsid w:val="006227E9"/>
    <w:rsid w:val="00622DAE"/>
    <w:rsid w:val="00623219"/>
    <w:rsid w:val="00624FDE"/>
    <w:rsid w:val="00626186"/>
    <w:rsid w:val="006261AC"/>
    <w:rsid w:val="00630032"/>
    <w:rsid w:val="00630120"/>
    <w:rsid w:val="0063096C"/>
    <w:rsid w:val="00630EE1"/>
    <w:rsid w:val="006314A2"/>
    <w:rsid w:val="006320A1"/>
    <w:rsid w:val="006325E0"/>
    <w:rsid w:val="0063298A"/>
    <w:rsid w:val="00633811"/>
    <w:rsid w:val="00633AD1"/>
    <w:rsid w:val="00633D77"/>
    <w:rsid w:val="006358E3"/>
    <w:rsid w:val="00635E08"/>
    <w:rsid w:val="00635F21"/>
    <w:rsid w:val="0063641B"/>
    <w:rsid w:val="006372EF"/>
    <w:rsid w:val="00642618"/>
    <w:rsid w:val="006433EF"/>
    <w:rsid w:val="0064365F"/>
    <w:rsid w:val="00645874"/>
    <w:rsid w:val="0064632B"/>
    <w:rsid w:val="006465FB"/>
    <w:rsid w:val="00646912"/>
    <w:rsid w:val="00646F65"/>
    <w:rsid w:val="006471F2"/>
    <w:rsid w:val="00650301"/>
    <w:rsid w:val="00650C75"/>
    <w:rsid w:val="0065109C"/>
    <w:rsid w:val="0065164D"/>
    <w:rsid w:val="006522A3"/>
    <w:rsid w:val="0065297D"/>
    <w:rsid w:val="006533CA"/>
    <w:rsid w:val="00653AC4"/>
    <w:rsid w:val="006540A1"/>
    <w:rsid w:val="00654304"/>
    <w:rsid w:val="00654905"/>
    <w:rsid w:val="00654A55"/>
    <w:rsid w:val="006552FE"/>
    <w:rsid w:val="00655927"/>
    <w:rsid w:val="006561A4"/>
    <w:rsid w:val="006562C4"/>
    <w:rsid w:val="006565C0"/>
    <w:rsid w:val="00656E8E"/>
    <w:rsid w:val="00656EF8"/>
    <w:rsid w:val="00660F96"/>
    <w:rsid w:val="00662A24"/>
    <w:rsid w:val="00663FE0"/>
    <w:rsid w:val="006643F0"/>
    <w:rsid w:val="006647C6"/>
    <w:rsid w:val="0066483F"/>
    <w:rsid w:val="00664A8F"/>
    <w:rsid w:val="00665121"/>
    <w:rsid w:val="00666D57"/>
    <w:rsid w:val="0067010B"/>
    <w:rsid w:val="00670245"/>
    <w:rsid w:val="00670CF7"/>
    <w:rsid w:val="00671317"/>
    <w:rsid w:val="00671F66"/>
    <w:rsid w:val="006721B1"/>
    <w:rsid w:val="0067221B"/>
    <w:rsid w:val="00672D71"/>
    <w:rsid w:val="00673BE2"/>
    <w:rsid w:val="00674EDD"/>
    <w:rsid w:val="00675BB9"/>
    <w:rsid w:val="00675DA5"/>
    <w:rsid w:val="00676239"/>
    <w:rsid w:val="006769D2"/>
    <w:rsid w:val="00676C5F"/>
    <w:rsid w:val="00677096"/>
    <w:rsid w:val="00677509"/>
    <w:rsid w:val="006808B0"/>
    <w:rsid w:val="00680DF1"/>
    <w:rsid w:val="00683423"/>
    <w:rsid w:val="006834A8"/>
    <w:rsid w:val="00684562"/>
    <w:rsid w:val="00684B3C"/>
    <w:rsid w:val="00686BA3"/>
    <w:rsid w:val="00686CC2"/>
    <w:rsid w:val="00687316"/>
    <w:rsid w:val="0068740A"/>
    <w:rsid w:val="00691716"/>
    <w:rsid w:val="0069245E"/>
    <w:rsid w:val="0069249B"/>
    <w:rsid w:val="00693664"/>
    <w:rsid w:val="006953F7"/>
    <w:rsid w:val="00695429"/>
    <w:rsid w:val="006962B4"/>
    <w:rsid w:val="006965A8"/>
    <w:rsid w:val="00696FF9"/>
    <w:rsid w:val="0069700B"/>
    <w:rsid w:val="00697534"/>
    <w:rsid w:val="00697785"/>
    <w:rsid w:val="006A0D2F"/>
    <w:rsid w:val="006A13AD"/>
    <w:rsid w:val="006A1F36"/>
    <w:rsid w:val="006A21CD"/>
    <w:rsid w:val="006A2E2D"/>
    <w:rsid w:val="006A443B"/>
    <w:rsid w:val="006A4885"/>
    <w:rsid w:val="006A4955"/>
    <w:rsid w:val="006A5018"/>
    <w:rsid w:val="006A6006"/>
    <w:rsid w:val="006A6E77"/>
    <w:rsid w:val="006A7AD1"/>
    <w:rsid w:val="006B00FF"/>
    <w:rsid w:val="006B05FC"/>
    <w:rsid w:val="006B360D"/>
    <w:rsid w:val="006B57D3"/>
    <w:rsid w:val="006B750B"/>
    <w:rsid w:val="006C0939"/>
    <w:rsid w:val="006C1639"/>
    <w:rsid w:val="006C1FD6"/>
    <w:rsid w:val="006C2A9B"/>
    <w:rsid w:val="006C3AFD"/>
    <w:rsid w:val="006C3B65"/>
    <w:rsid w:val="006C3BBD"/>
    <w:rsid w:val="006C43B4"/>
    <w:rsid w:val="006C44D6"/>
    <w:rsid w:val="006C5E7A"/>
    <w:rsid w:val="006C6200"/>
    <w:rsid w:val="006C6579"/>
    <w:rsid w:val="006D005A"/>
    <w:rsid w:val="006D1E00"/>
    <w:rsid w:val="006D2803"/>
    <w:rsid w:val="006D29BF"/>
    <w:rsid w:val="006D337C"/>
    <w:rsid w:val="006D33B6"/>
    <w:rsid w:val="006D3CE6"/>
    <w:rsid w:val="006D3FD8"/>
    <w:rsid w:val="006D4C9A"/>
    <w:rsid w:val="006D6F76"/>
    <w:rsid w:val="006D73CB"/>
    <w:rsid w:val="006D7845"/>
    <w:rsid w:val="006D7B56"/>
    <w:rsid w:val="006D7D73"/>
    <w:rsid w:val="006E06D9"/>
    <w:rsid w:val="006E1411"/>
    <w:rsid w:val="006E17C3"/>
    <w:rsid w:val="006E24C1"/>
    <w:rsid w:val="006E3319"/>
    <w:rsid w:val="006E3748"/>
    <w:rsid w:val="006E51A7"/>
    <w:rsid w:val="006E5357"/>
    <w:rsid w:val="006E570F"/>
    <w:rsid w:val="006E79B0"/>
    <w:rsid w:val="006E7A79"/>
    <w:rsid w:val="006F0281"/>
    <w:rsid w:val="006F145B"/>
    <w:rsid w:val="006F2B90"/>
    <w:rsid w:val="006F3B83"/>
    <w:rsid w:val="006F404E"/>
    <w:rsid w:val="006F5442"/>
    <w:rsid w:val="006F57CE"/>
    <w:rsid w:val="006F7BDE"/>
    <w:rsid w:val="00700384"/>
    <w:rsid w:val="00701630"/>
    <w:rsid w:val="00703665"/>
    <w:rsid w:val="007036E5"/>
    <w:rsid w:val="00703D83"/>
    <w:rsid w:val="00706E54"/>
    <w:rsid w:val="00707EA6"/>
    <w:rsid w:val="007101B3"/>
    <w:rsid w:val="00710E81"/>
    <w:rsid w:val="00710EBF"/>
    <w:rsid w:val="0071192E"/>
    <w:rsid w:val="00711EA9"/>
    <w:rsid w:val="00713E30"/>
    <w:rsid w:val="00715313"/>
    <w:rsid w:val="0071723E"/>
    <w:rsid w:val="00717D20"/>
    <w:rsid w:val="00721946"/>
    <w:rsid w:val="00721BFE"/>
    <w:rsid w:val="00721F27"/>
    <w:rsid w:val="00721F34"/>
    <w:rsid w:val="00723350"/>
    <w:rsid w:val="00723722"/>
    <w:rsid w:val="00723DF4"/>
    <w:rsid w:val="00723FF5"/>
    <w:rsid w:val="007245B3"/>
    <w:rsid w:val="0072618A"/>
    <w:rsid w:val="007270D8"/>
    <w:rsid w:val="0072715A"/>
    <w:rsid w:val="00727B30"/>
    <w:rsid w:val="007307F2"/>
    <w:rsid w:val="007313DE"/>
    <w:rsid w:val="0073149A"/>
    <w:rsid w:val="00731BA4"/>
    <w:rsid w:val="0073534D"/>
    <w:rsid w:val="007362E5"/>
    <w:rsid w:val="007368FB"/>
    <w:rsid w:val="007369E0"/>
    <w:rsid w:val="00737FAF"/>
    <w:rsid w:val="007406D6"/>
    <w:rsid w:val="00740C4D"/>
    <w:rsid w:val="00740FBF"/>
    <w:rsid w:val="0074124E"/>
    <w:rsid w:val="00741D85"/>
    <w:rsid w:val="00742685"/>
    <w:rsid w:val="00742737"/>
    <w:rsid w:val="00742A3B"/>
    <w:rsid w:val="00742D3D"/>
    <w:rsid w:val="00744A2E"/>
    <w:rsid w:val="007455BE"/>
    <w:rsid w:val="00745AB6"/>
    <w:rsid w:val="00745E20"/>
    <w:rsid w:val="00746113"/>
    <w:rsid w:val="007462E4"/>
    <w:rsid w:val="007473B4"/>
    <w:rsid w:val="00747418"/>
    <w:rsid w:val="00750056"/>
    <w:rsid w:val="007502EB"/>
    <w:rsid w:val="00750924"/>
    <w:rsid w:val="00750C24"/>
    <w:rsid w:val="00752165"/>
    <w:rsid w:val="0075262E"/>
    <w:rsid w:val="00753B1A"/>
    <w:rsid w:val="00753EEB"/>
    <w:rsid w:val="00755B37"/>
    <w:rsid w:val="00757928"/>
    <w:rsid w:val="00757A74"/>
    <w:rsid w:val="007600CC"/>
    <w:rsid w:val="007603DD"/>
    <w:rsid w:val="00760428"/>
    <w:rsid w:val="007629C0"/>
    <w:rsid w:val="0076525B"/>
    <w:rsid w:val="00766927"/>
    <w:rsid w:val="007674F9"/>
    <w:rsid w:val="007711A1"/>
    <w:rsid w:val="0077221C"/>
    <w:rsid w:val="0077320D"/>
    <w:rsid w:val="0077440F"/>
    <w:rsid w:val="00774B12"/>
    <w:rsid w:val="00775577"/>
    <w:rsid w:val="00775931"/>
    <w:rsid w:val="00775E92"/>
    <w:rsid w:val="007767D1"/>
    <w:rsid w:val="00777B56"/>
    <w:rsid w:val="007807A0"/>
    <w:rsid w:val="00780D72"/>
    <w:rsid w:val="00780EA6"/>
    <w:rsid w:val="007817B7"/>
    <w:rsid w:val="00781A44"/>
    <w:rsid w:val="007826BA"/>
    <w:rsid w:val="007827D2"/>
    <w:rsid w:val="00782CE7"/>
    <w:rsid w:val="007833A7"/>
    <w:rsid w:val="007833EA"/>
    <w:rsid w:val="0078411F"/>
    <w:rsid w:val="00785AB6"/>
    <w:rsid w:val="00785E7C"/>
    <w:rsid w:val="0078636C"/>
    <w:rsid w:val="00786879"/>
    <w:rsid w:val="00790037"/>
    <w:rsid w:val="00790784"/>
    <w:rsid w:val="00791116"/>
    <w:rsid w:val="0079203E"/>
    <w:rsid w:val="0079336B"/>
    <w:rsid w:val="00794CE8"/>
    <w:rsid w:val="00794F19"/>
    <w:rsid w:val="007961D5"/>
    <w:rsid w:val="00796AB4"/>
    <w:rsid w:val="00797B2F"/>
    <w:rsid w:val="007A1BE0"/>
    <w:rsid w:val="007A314E"/>
    <w:rsid w:val="007A39BD"/>
    <w:rsid w:val="007A4EF3"/>
    <w:rsid w:val="007A556B"/>
    <w:rsid w:val="007A5DE2"/>
    <w:rsid w:val="007A60BE"/>
    <w:rsid w:val="007A6E3E"/>
    <w:rsid w:val="007B2C00"/>
    <w:rsid w:val="007B3E7E"/>
    <w:rsid w:val="007B421A"/>
    <w:rsid w:val="007B4DE1"/>
    <w:rsid w:val="007B4E5F"/>
    <w:rsid w:val="007C179D"/>
    <w:rsid w:val="007C251E"/>
    <w:rsid w:val="007C2B4F"/>
    <w:rsid w:val="007C58DE"/>
    <w:rsid w:val="007C6597"/>
    <w:rsid w:val="007C6F20"/>
    <w:rsid w:val="007D002F"/>
    <w:rsid w:val="007D0A9C"/>
    <w:rsid w:val="007D1468"/>
    <w:rsid w:val="007D4471"/>
    <w:rsid w:val="007D5DF3"/>
    <w:rsid w:val="007E0178"/>
    <w:rsid w:val="007E249F"/>
    <w:rsid w:val="007E2D03"/>
    <w:rsid w:val="007E37CE"/>
    <w:rsid w:val="007E383D"/>
    <w:rsid w:val="007E3E48"/>
    <w:rsid w:val="007E4AF8"/>
    <w:rsid w:val="007E5091"/>
    <w:rsid w:val="007E6C1D"/>
    <w:rsid w:val="007E6DE0"/>
    <w:rsid w:val="007E7A5E"/>
    <w:rsid w:val="007F05B3"/>
    <w:rsid w:val="007F266A"/>
    <w:rsid w:val="007F2891"/>
    <w:rsid w:val="007F7B75"/>
    <w:rsid w:val="00800BF2"/>
    <w:rsid w:val="008014EE"/>
    <w:rsid w:val="00802318"/>
    <w:rsid w:val="008031B1"/>
    <w:rsid w:val="00803430"/>
    <w:rsid w:val="00803869"/>
    <w:rsid w:val="00803DA9"/>
    <w:rsid w:val="00806223"/>
    <w:rsid w:val="00806337"/>
    <w:rsid w:val="00806C03"/>
    <w:rsid w:val="008074E9"/>
    <w:rsid w:val="0080768B"/>
    <w:rsid w:val="00812730"/>
    <w:rsid w:val="00812876"/>
    <w:rsid w:val="00812FE5"/>
    <w:rsid w:val="00814202"/>
    <w:rsid w:val="00815807"/>
    <w:rsid w:val="0081589C"/>
    <w:rsid w:val="00815ED4"/>
    <w:rsid w:val="008205AB"/>
    <w:rsid w:val="008207B1"/>
    <w:rsid w:val="008225D2"/>
    <w:rsid w:val="00823FA6"/>
    <w:rsid w:val="00825106"/>
    <w:rsid w:val="00825957"/>
    <w:rsid w:val="00826D60"/>
    <w:rsid w:val="008270D8"/>
    <w:rsid w:val="00832B60"/>
    <w:rsid w:val="0083469E"/>
    <w:rsid w:val="00841B3D"/>
    <w:rsid w:val="00843107"/>
    <w:rsid w:val="0084325F"/>
    <w:rsid w:val="00843F1D"/>
    <w:rsid w:val="008441FB"/>
    <w:rsid w:val="008442BF"/>
    <w:rsid w:val="00845144"/>
    <w:rsid w:val="00847533"/>
    <w:rsid w:val="00847641"/>
    <w:rsid w:val="00850878"/>
    <w:rsid w:val="008515B1"/>
    <w:rsid w:val="0085213A"/>
    <w:rsid w:val="008523D4"/>
    <w:rsid w:val="00852A8C"/>
    <w:rsid w:val="00853CE8"/>
    <w:rsid w:val="0086005E"/>
    <w:rsid w:val="00860BAF"/>
    <w:rsid w:val="00860FFA"/>
    <w:rsid w:val="00861267"/>
    <w:rsid w:val="00862E3D"/>
    <w:rsid w:val="00862E5D"/>
    <w:rsid w:val="0086300D"/>
    <w:rsid w:val="008633AF"/>
    <w:rsid w:val="0086342D"/>
    <w:rsid w:val="00863793"/>
    <w:rsid w:val="00863CAC"/>
    <w:rsid w:val="008667A2"/>
    <w:rsid w:val="008674F3"/>
    <w:rsid w:val="00867F57"/>
    <w:rsid w:val="0087066F"/>
    <w:rsid w:val="008708B9"/>
    <w:rsid w:val="00870A3D"/>
    <w:rsid w:val="00872ECD"/>
    <w:rsid w:val="00874FF9"/>
    <w:rsid w:val="0087575C"/>
    <w:rsid w:val="008774FB"/>
    <w:rsid w:val="00877BE6"/>
    <w:rsid w:val="00877F8B"/>
    <w:rsid w:val="00880AF5"/>
    <w:rsid w:val="00881119"/>
    <w:rsid w:val="0088156C"/>
    <w:rsid w:val="00881A82"/>
    <w:rsid w:val="00881D61"/>
    <w:rsid w:val="00882DAB"/>
    <w:rsid w:val="00883530"/>
    <w:rsid w:val="0088492A"/>
    <w:rsid w:val="00884C64"/>
    <w:rsid w:val="0088560D"/>
    <w:rsid w:val="00890675"/>
    <w:rsid w:val="008908B8"/>
    <w:rsid w:val="008916BC"/>
    <w:rsid w:val="00891887"/>
    <w:rsid w:val="00892C79"/>
    <w:rsid w:val="00892CE4"/>
    <w:rsid w:val="00893C77"/>
    <w:rsid w:val="008946CA"/>
    <w:rsid w:val="00894D7C"/>
    <w:rsid w:val="00897303"/>
    <w:rsid w:val="008A0190"/>
    <w:rsid w:val="008A1B88"/>
    <w:rsid w:val="008A1E27"/>
    <w:rsid w:val="008A2226"/>
    <w:rsid w:val="008A2A07"/>
    <w:rsid w:val="008A3275"/>
    <w:rsid w:val="008A3C17"/>
    <w:rsid w:val="008A42D6"/>
    <w:rsid w:val="008A45D7"/>
    <w:rsid w:val="008A4695"/>
    <w:rsid w:val="008A4E63"/>
    <w:rsid w:val="008A514B"/>
    <w:rsid w:val="008A5B26"/>
    <w:rsid w:val="008A73B2"/>
    <w:rsid w:val="008B029A"/>
    <w:rsid w:val="008B0D50"/>
    <w:rsid w:val="008B1619"/>
    <w:rsid w:val="008B2D20"/>
    <w:rsid w:val="008B3819"/>
    <w:rsid w:val="008B44AE"/>
    <w:rsid w:val="008B51D1"/>
    <w:rsid w:val="008B5903"/>
    <w:rsid w:val="008B5AFC"/>
    <w:rsid w:val="008B5C5A"/>
    <w:rsid w:val="008B6970"/>
    <w:rsid w:val="008C0337"/>
    <w:rsid w:val="008C07AD"/>
    <w:rsid w:val="008C0D83"/>
    <w:rsid w:val="008C2F7E"/>
    <w:rsid w:val="008C3686"/>
    <w:rsid w:val="008C59C6"/>
    <w:rsid w:val="008D0412"/>
    <w:rsid w:val="008D2144"/>
    <w:rsid w:val="008D5DCB"/>
    <w:rsid w:val="008D7322"/>
    <w:rsid w:val="008D7332"/>
    <w:rsid w:val="008E1D79"/>
    <w:rsid w:val="008E2287"/>
    <w:rsid w:val="008E2B18"/>
    <w:rsid w:val="008E377A"/>
    <w:rsid w:val="008E409E"/>
    <w:rsid w:val="008E4918"/>
    <w:rsid w:val="008E583A"/>
    <w:rsid w:val="008E7359"/>
    <w:rsid w:val="008E7A6D"/>
    <w:rsid w:val="008F0140"/>
    <w:rsid w:val="008F0B5C"/>
    <w:rsid w:val="008F0D33"/>
    <w:rsid w:val="008F14C2"/>
    <w:rsid w:val="008F1979"/>
    <w:rsid w:val="008F2086"/>
    <w:rsid w:val="008F228F"/>
    <w:rsid w:val="008F2598"/>
    <w:rsid w:val="008F2921"/>
    <w:rsid w:val="008F30FD"/>
    <w:rsid w:val="008F40D4"/>
    <w:rsid w:val="008F5423"/>
    <w:rsid w:val="008F57C5"/>
    <w:rsid w:val="008F72AF"/>
    <w:rsid w:val="008F7338"/>
    <w:rsid w:val="008F7D53"/>
    <w:rsid w:val="00900921"/>
    <w:rsid w:val="009012AF"/>
    <w:rsid w:val="009021E1"/>
    <w:rsid w:val="0090240C"/>
    <w:rsid w:val="00903026"/>
    <w:rsid w:val="009032C8"/>
    <w:rsid w:val="00904C3A"/>
    <w:rsid w:val="00905924"/>
    <w:rsid w:val="00906FFE"/>
    <w:rsid w:val="009072FB"/>
    <w:rsid w:val="009100DC"/>
    <w:rsid w:val="00910625"/>
    <w:rsid w:val="009110EF"/>
    <w:rsid w:val="00911160"/>
    <w:rsid w:val="009117CE"/>
    <w:rsid w:val="00911F3E"/>
    <w:rsid w:val="00912D3D"/>
    <w:rsid w:val="009130BB"/>
    <w:rsid w:val="00915441"/>
    <w:rsid w:val="0091558F"/>
    <w:rsid w:val="00916404"/>
    <w:rsid w:val="00916F86"/>
    <w:rsid w:val="0091752C"/>
    <w:rsid w:val="00921E30"/>
    <w:rsid w:val="00921F27"/>
    <w:rsid w:val="00922881"/>
    <w:rsid w:val="009229D8"/>
    <w:rsid w:val="009239A1"/>
    <w:rsid w:val="00924018"/>
    <w:rsid w:val="00925EBB"/>
    <w:rsid w:val="00926CA3"/>
    <w:rsid w:val="00926D11"/>
    <w:rsid w:val="00927826"/>
    <w:rsid w:val="0093010D"/>
    <w:rsid w:val="0093141E"/>
    <w:rsid w:val="00934329"/>
    <w:rsid w:val="0093507F"/>
    <w:rsid w:val="009405BE"/>
    <w:rsid w:val="00940618"/>
    <w:rsid w:val="009414C5"/>
    <w:rsid w:val="00942620"/>
    <w:rsid w:val="009427D1"/>
    <w:rsid w:val="00942BF3"/>
    <w:rsid w:val="009430B8"/>
    <w:rsid w:val="009451F9"/>
    <w:rsid w:val="00945A14"/>
    <w:rsid w:val="00945B53"/>
    <w:rsid w:val="0094614E"/>
    <w:rsid w:val="00947085"/>
    <w:rsid w:val="0095014C"/>
    <w:rsid w:val="00950C65"/>
    <w:rsid w:val="009512EA"/>
    <w:rsid w:val="009514B1"/>
    <w:rsid w:val="00951937"/>
    <w:rsid w:val="00952A17"/>
    <w:rsid w:val="00952D58"/>
    <w:rsid w:val="0095300D"/>
    <w:rsid w:val="009530A9"/>
    <w:rsid w:val="00953820"/>
    <w:rsid w:val="00954C85"/>
    <w:rsid w:val="00957E99"/>
    <w:rsid w:val="00961105"/>
    <w:rsid w:val="00961E61"/>
    <w:rsid w:val="009620B4"/>
    <w:rsid w:val="00963485"/>
    <w:rsid w:val="0096708F"/>
    <w:rsid w:val="0096743F"/>
    <w:rsid w:val="00967ED9"/>
    <w:rsid w:val="0097053B"/>
    <w:rsid w:val="0097261B"/>
    <w:rsid w:val="00972F5F"/>
    <w:rsid w:val="00972F62"/>
    <w:rsid w:val="00973F54"/>
    <w:rsid w:val="00976535"/>
    <w:rsid w:val="009774C4"/>
    <w:rsid w:val="00977FA3"/>
    <w:rsid w:val="00980E38"/>
    <w:rsid w:val="00986B53"/>
    <w:rsid w:val="009904F5"/>
    <w:rsid w:val="009910AE"/>
    <w:rsid w:val="009940BF"/>
    <w:rsid w:val="0099464C"/>
    <w:rsid w:val="0099662C"/>
    <w:rsid w:val="009967D3"/>
    <w:rsid w:val="009971F7"/>
    <w:rsid w:val="00997567"/>
    <w:rsid w:val="00997F5D"/>
    <w:rsid w:val="009A017E"/>
    <w:rsid w:val="009A17DB"/>
    <w:rsid w:val="009A1DCD"/>
    <w:rsid w:val="009A362F"/>
    <w:rsid w:val="009A38E9"/>
    <w:rsid w:val="009A485E"/>
    <w:rsid w:val="009A57AB"/>
    <w:rsid w:val="009A5AA4"/>
    <w:rsid w:val="009A6A8C"/>
    <w:rsid w:val="009A77A0"/>
    <w:rsid w:val="009A7B60"/>
    <w:rsid w:val="009B10B8"/>
    <w:rsid w:val="009B199C"/>
    <w:rsid w:val="009B271C"/>
    <w:rsid w:val="009B328A"/>
    <w:rsid w:val="009B4159"/>
    <w:rsid w:val="009B4E15"/>
    <w:rsid w:val="009B4E22"/>
    <w:rsid w:val="009B590B"/>
    <w:rsid w:val="009B7373"/>
    <w:rsid w:val="009B7FF0"/>
    <w:rsid w:val="009C040E"/>
    <w:rsid w:val="009C135B"/>
    <w:rsid w:val="009C25B3"/>
    <w:rsid w:val="009C3BAE"/>
    <w:rsid w:val="009C565D"/>
    <w:rsid w:val="009C66C4"/>
    <w:rsid w:val="009C6B40"/>
    <w:rsid w:val="009C6C1F"/>
    <w:rsid w:val="009C741D"/>
    <w:rsid w:val="009D055E"/>
    <w:rsid w:val="009D09FB"/>
    <w:rsid w:val="009D0B79"/>
    <w:rsid w:val="009D2340"/>
    <w:rsid w:val="009D2F6D"/>
    <w:rsid w:val="009D3FF9"/>
    <w:rsid w:val="009D4880"/>
    <w:rsid w:val="009D5B16"/>
    <w:rsid w:val="009D69E4"/>
    <w:rsid w:val="009D75AF"/>
    <w:rsid w:val="009D75BE"/>
    <w:rsid w:val="009E1833"/>
    <w:rsid w:val="009E235A"/>
    <w:rsid w:val="009E2F06"/>
    <w:rsid w:val="009E4BAB"/>
    <w:rsid w:val="009E6B3A"/>
    <w:rsid w:val="009E6D85"/>
    <w:rsid w:val="009E72B3"/>
    <w:rsid w:val="009E75B5"/>
    <w:rsid w:val="009F15C9"/>
    <w:rsid w:val="009F1A48"/>
    <w:rsid w:val="009F1D8D"/>
    <w:rsid w:val="009F265F"/>
    <w:rsid w:val="009F2D41"/>
    <w:rsid w:val="009F35CB"/>
    <w:rsid w:val="009F430A"/>
    <w:rsid w:val="009F60BE"/>
    <w:rsid w:val="009F6B55"/>
    <w:rsid w:val="009F71B1"/>
    <w:rsid w:val="009F7FFC"/>
    <w:rsid w:val="00A033A4"/>
    <w:rsid w:val="00A033DF"/>
    <w:rsid w:val="00A0377B"/>
    <w:rsid w:val="00A052C4"/>
    <w:rsid w:val="00A05C6E"/>
    <w:rsid w:val="00A06765"/>
    <w:rsid w:val="00A072CB"/>
    <w:rsid w:val="00A07459"/>
    <w:rsid w:val="00A10458"/>
    <w:rsid w:val="00A11A7B"/>
    <w:rsid w:val="00A1362D"/>
    <w:rsid w:val="00A13695"/>
    <w:rsid w:val="00A15047"/>
    <w:rsid w:val="00A15DC1"/>
    <w:rsid w:val="00A17619"/>
    <w:rsid w:val="00A208C5"/>
    <w:rsid w:val="00A21D28"/>
    <w:rsid w:val="00A21E44"/>
    <w:rsid w:val="00A2227E"/>
    <w:rsid w:val="00A22669"/>
    <w:rsid w:val="00A22AF1"/>
    <w:rsid w:val="00A23076"/>
    <w:rsid w:val="00A235B4"/>
    <w:rsid w:val="00A23FD6"/>
    <w:rsid w:val="00A24986"/>
    <w:rsid w:val="00A24E43"/>
    <w:rsid w:val="00A2554B"/>
    <w:rsid w:val="00A25DE5"/>
    <w:rsid w:val="00A3022C"/>
    <w:rsid w:val="00A30759"/>
    <w:rsid w:val="00A3179F"/>
    <w:rsid w:val="00A31B84"/>
    <w:rsid w:val="00A34193"/>
    <w:rsid w:val="00A34B12"/>
    <w:rsid w:val="00A35251"/>
    <w:rsid w:val="00A35B9D"/>
    <w:rsid w:val="00A36BE6"/>
    <w:rsid w:val="00A37412"/>
    <w:rsid w:val="00A37F25"/>
    <w:rsid w:val="00A402F6"/>
    <w:rsid w:val="00A40D8C"/>
    <w:rsid w:val="00A41093"/>
    <w:rsid w:val="00A416A2"/>
    <w:rsid w:val="00A426DB"/>
    <w:rsid w:val="00A437B8"/>
    <w:rsid w:val="00A43B0A"/>
    <w:rsid w:val="00A45926"/>
    <w:rsid w:val="00A46E36"/>
    <w:rsid w:val="00A47714"/>
    <w:rsid w:val="00A5117E"/>
    <w:rsid w:val="00A51855"/>
    <w:rsid w:val="00A52A99"/>
    <w:rsid w:val="00A542BC"/>
    <w:rsid w:val="00A551AB"/>
    <w:rsid w:val="00A5671B"/>
    <w:rsid w:val="00A62D38"/>
    <w:rsid w:val="00A62F25"/>
    <w:rsid w:val="00A62F73"/>
    <w:rsid w:val="00A64806"/>
    <w:rsid w:val="00A7138C"/>
    <w:rsid w:val="00A73BE3"/>
    <w:rsid w:val="00A743C2"/>
    <w:rsid w:val="00A75A41"/>
    <w:rsid w:val="00A75A60"/>
    <w:rsid w:val="00A75C48"/>
    <w:rsid w:val="00A75F84"/>
    <w:rsid w:val="00A777F3"/>
    <w:rsid w:val="00A778AE"/>
    <w:rsid w:val="00A77D9C"/>
    <w:rsid w:val="00A81A0D"/>
    <w:rsid w:val="00A81AA2"/>
    <w:rsid w:val="00A81AAD"/>
    <w:rsid w:val="00A84D99"/>
    <w:rsid w:val="00A8528F"/>
    <w:rsid w:val="00A86B8D"/>
    <w:rsid w:val="00A91278"/>
    <w:rsid w:val="00A91D99"/>
    <w:rsid w:val="00A9249B"/>
    <w:rsid w:val="00A92871"/>
    <w:rsid w:val="00A94276"/>
    <w:rsid w:val="00A948AB"/>
    <w:rsid w:val="00A95D67"/>
    <w:rsid w:val="00AA0B12"/>
    <w:rsid w:val="00AA26D4"/>
    <w:rsid w:val="00AA3026"/>
    <w:rsid w:val="00AA3629"/>
    <w:rsid w:val="00AA3F53"/>
    <w:rsid w:val="00AA3FB9"/>
    <w:rsid w:val="00AA421B"/>
    <w:rsid w:val="00AA4C57"/>
    <w:rsid w:val="00AA5061"/>
    <w:rsid w:val="00AA50E2"/>
    <w:rsid w:val="00AA51DC"/>
    <w:rsid w:val="00AA5A68"/>
    <w:rsid w:val="00AA7664"/>
    <w:rsid w:val="00AA7ADC"/>
    <w:rsid w:val="00AB0C83"/>
    <w:rsid w:val="00AB112C"/>
    <w:rsid w:val="00AB167E"/>
    <w:rsid w:val="00AB1B2B"/>
    <w:rsid w:val="00AB27CC"/>
    <w:rsid w:val="00AB601F"/>
    <w:rsid w:val="00AB6508"/>
    <w:rsid w:val="00AC06D6"/>
    <w:rsid w:val="00AC164B"/>
    <w:rsid w:val="00AC44E0"/>
    <w:rsid w:val="00AC7241"/>
    <w:rsid w:val="00AD127D"/>
    <w:rsid w:val="00AD1391"/>
    <w:rsid w:val="00AD17E2"/>
    <w:rsid w:val="00AD246B"/>
    <w:rsid w:val="00AD2F87"/>
    <w:rsid w:val="00AD45ED"/>
    <w:rsid w:val="00AD517A"/>
    <w:rsid w:val="00AD7C94"/>
    <w:rsid w:val="00AE0703"/>
    <w:rsid w:val="00AE1C9A"/>
    <w:rsid w:val="00AE22B5"/>
    <w:rsid w:val="00AE247A"/>
    <w:rsid w:val="00AE29CA"/>
    <w:rsid w:val="00AE2ED2"/>
    <w:rsid w:val="00AE3EE1"/>
    <w:rsid w:val="00AE5A6C"/>
    <w:rsid w:val="00AE635A"/>
    <w:rsid w:val="00AE6ADC"/>
    <w:rsid w:val="00AE7F49"/>
    <w:rsid w:val="00AF243F"/>
    <w:rsid w:val="00AF39B6"/>
    <w:rsid w:val="00AF429F"/>
    <w:rsid w:val="00AF44B9"/>
    <w:rsid w:val="00AF56C3"/>
    <w:rsid w:val="00AF6CDD"/>
    <w:rsid w:val="00B02609"/>
    <w:rsid w:val="00B02963"/>
    <w:rsid w:val="00B02F25"/>
    <w:rsid w:val="00B05C16"/>
    <w:rsid w:val="00B07ADC"/>
    <w:rsid w:val="00B07D26"/>
    <w:rsid w:val="00B101A7"/>
    <w:rsid w:val="00B10D20"/>
    <w:rsid w:val="00B11657"/>
    <w:rsid w:val="00B11C37"/>
    <w:rsid w:val="00B12198"/>
    <w:rsid w:val="00B1240D"/>
    <w:rsid w:val="00B131EC"/>
    <w:rsid w:val="00B15990"/>
    <w:rsid w:val="00B211C8"/>
    <w:rsid w:val="00B215AE"/>
    <w:rsid w:val="00B21AE7"/>
    <w:rsid w:val="00B22664"/>
    <w:rsid w:val="00B2296D"/>
    <w:rsid w:val="00B24201"/>
    <w:rsid w:val="00B27701"/>
    <w:rsid w:val="00B312C9"/>
    <w:rsid w:val="00B319A3"/>
    <w:rsid w:val="00B345CD"/>
    <w:rsid w:val="00B351B7"/>
    <w:rsid w:val="00B3552B"/>
    <w:rsid w:val="00B35618"/>
    <w:rsid w:val="00B35910"/>
    <w:rsid w:val="00B36A25"/>
    <w:rsid w:val="00B36D5C"/>
    <w:rsid w:val="00B3762A"/>
    <w:rsid w:val="00B37C30"/>
    <w:rsid w:val="00B37C81"/>
    <w:rsid w:val="00B401C6"/>
    <w:rsid w:val="00B40EC3"/>
    <w:rsid w:val="00B41118"/>
    <w:rsid w:val="00B420A1"/>
    <w:rsid w:val="00B42295"/>
    <w:rsid w:val="00B429FC"/>
    <w:rsid w:val="00B42A3C"/>
    <w:rsid w:val="00B43276"/>
    <w:rsid w:val="00B4365E"/>
    <w:rsid w:val="00B43845"/>
    <w:rsid w:val="00B442CA"/>
    <w:rsid w:val="00B447DE"/>
    <w:rsid w:val="00B44E15"/>
    <w:rsid w:val="00B465E3"/>
    <w:rsid w:val="00B46C6B"/>
    <w:rsid w:val="00B46F16"/>
    <w:rsid w:val="00B47267"/>
    <w:rsid w:val="00B511D0"/>
    <w:rsid w:val="00B51B5E"/>
    <w:rsid w:val="00B52D17"/>
    <w:rsid w:val="00B52EC1"/>
    <w:rsid w:val="00B53118"/>
    <w:rsid w:val="00B53859"/>
    <w:rsid w:val="00B53B23"/>
    <w:rsid w:val="00B5494B"/>
    <w:rsid w:val="00B552FD"/>
    <w:rsid w:val="00B55E25"/>
    <w:rsid w:val="00B561C4"/>
    <w:rsid w:val="00B56C4E"/>
    <w:rsid w:val="00B60BFC"/>
    <w:rsid w:val="00B60E5A"/>
    <w:rsid w:val="00B61069"/>
    <w:rsid w:val="00B61505"/>
    <w:rsid w:val="00B621E3"/>
    <w:rsid w:val="00B62B1E"/>
    <w:rsid w:val="00B644BA"/>
    <w:rsid w:val="00B64A88"/>
    <w:rsid w:val="00B64EFE"/>
    <w:rsid w:val="00B64F34"/>
    <w:rsid w:val="00B65F89"/>
    <w:rsid w:val="00B66ED6"/>
    <w:rsid w:val="00B672B4"/>
    <w:rsid w:val="00B6732D"/>
    <w:rsid w:val="00B676D6"/>
    <w:rsid w:val="00B71E9C"/>
    <w:rsid w:val="00B721CA"/>
    <w:rsid w:val="00B72D59"/>
    <w:rsid w:val="00B73A59"/>
    <w:rsid w:val="00B73BBA"/>
    <w:rsid w:val="00B741F3"/>
    <w:rsid w:val="00B75B77"/>
    <w:rsid w:val="00B761F9"/>
    <w:rsid w:val="00B76AC1"/>
    <w:rsid w:val="00B80195"/>
    <w:rsid w:val="00B80C6E"/>
    <w:rsid w:val="00B813C4"/>
    <w:rsid w:val="00B81952"/>
    <w:rsid w:val="00B831E4"/>
    <w:rsid w:val="00B835C0"/>
    <w:rsid w:val="00B836C3"/>
    <w:rsid w:val="00B839B9"/>
    <w:rsid w:val="00B849B5"/>
    <w:rsid w:val="00B8504C"/>
    <w:rsid w:val="00B8695B"/>
    <w:rsid w:val="00B871CD"/>
    <w:rsid w:val="00B90122"/>
    <w:rsid w:val="00B909BC"/>
    <w:rsid w:val="00B90F1A"/>
    <w:rsid w:val="00B915E3"/>
    <w:rsid w:val="00B929C5"/>
    <w:rsid w:val="00B95130"/>
    <w:rsid w:val="00B9530B"/>
    <w:rsid w:val="00B9558B"/>
    <w:rsid w:val="00B967E2"/>
    <w:rsid w:val="00B9799E"/>
    <w:rsid w:val="00BA13D4"/>
    <w:rsid w:val="00BA42AD"/>
    <w:rsid w:val="00BA4935"/>
    <w:rsid w:val="00BA5D78"/>
    <w:rsid w:val="00BA61BC"/>
    <w:rsid w:val="00BA6EFA"/>
    <w:rsid w:val="00BA76E6"/>
    <w:rsid w:val="00BB0A6B"/>
    <w:rsid w:val="00BB13FB"/>
    <w:rsid w:val="00BB2825"/>
    <w:rsid w:val="00BB2DEE"/>
    <w:rsid w:val="00BB369B"/>
    <w:rsid w:val="00BB6434"/>
    <w:rsid w:val="00BB68D4"/>
    <w:rsid w:val="00BB75CA"/>
    <w:rsid w:val="00BC0EEF"/>
    <w:rsid w:val="00BC100E"/>
    <w:rsid w:val="00BC17CB"/>
    <w:rsid w:val="00BC2115"/>
    <w:rsid w:val="00BC3278"/>
    <w:rsid w:val="00BC458F"/>
    <w:rsid w:val="00BC6863"/>
    <w:rsid w:val="00BC6E28"/>
    <w:rsid w:val="00BC6E35"/>
    <w:rsid w:val="00BC7078"/>
    <w:rsid w:val="00BC739C"/>
    <w:rsid w:val="00BD03A5"/>
    <w:rsid w:val="00BD0787"/>
    <w:rsid w:val="00BD0AF5"/>
    <w:rsid w:val="00BD109B"/>
    <w:rsid w:val="00BD1FF5"/>
    <w:rsid w:val="00BD26ED"/>
    <w:rsid w:val="00BD41A1"/>
    <w:rsid w:val="00BD43EA"/>
    <w:rsid w:val="00BD460A"/>
    <w:rsid w:val="00BD538B"/>
    <w:rsid w:val="00BD5A00"/>
    <w:rsid w:val="00BD622B"/>
    <w:rsid w:val="00BD723A"/>
    <w:rsid w:val="00BE1828"/>
    <w:rsid w:val="00BE1AF5"/>
    <w:rsid w:val="00BE2BC7"/>
    <w:rsid w:val="00BE3893"/>
    <w:rsid w:val="00BE3FEF"/>
    <w:rsid w:val="00BE48AA"/>
    <w:rsid w:val="00BE4D78"/>
    <w:rsid w:val="00BE557B"/>
    <w:rsid w:val="00BE62F9"/>
    <w:rsid w:val="00BE78F0"/>
    <w:rsid w:val="00BF05E1"/>
    <w:rsid w:val="00BF23AF"/>
    <w:rsid w:val="00BF250D"/>
    <w:rsid w:val="00BF43EA"/>
    <w:rsid w:val="00BF48D2"/>
    <w:rsid w:val="00BF4BD0"/>
    <w:rsid w:val="00BF6DBB"/>
    <w:rsid w:val="00BF6E27"/>
    <w:rsid w:val="00BF75B7"/>
    <w:rsid w:val="00C00A30"/>
    <w:rsid w:val="00C00B4E"/>
    <w:rsid w:val="00C01A76"/>
    <w:rsid w:val="00C02EEE"/>
    <w:rsid w:val="00C03C24"/>
    <w:rsid w:val="00C04CF0"/>
    <w:rsid w:val="00C06638"/>
    <w:rsid w:val="00C06733"/>
    <w:rsid w:val="00C101B2"/>
    <w:rsid w:val="00C1169C"/>
    <w:rsid w:val="00C11F11"/>
    <w:rsid w:val="00C1221B"/>
    <w:rsid w:val="00C12249"/>
    <w:rsid w:val="00C122F9"/>
    <w:rsid w:val="00C12E35"/>
    <w:rsid w:val="00C13300"/>
    <w:rsid w:val="00C143A4"/>
    <w:rsid w:val="00C149B2"/>
    <w:rsid w:val="00C16016"/>
    <w:rsid w:val="00C16268"/>
    <w:rsid w:val="00C171B1"/>
    <w:rsid w:val="00C17D6A"/>
    <w:rsid w:val="00C20E9F"/>
    <w:rsid w:val="00C216A7"/>
    <w:rsid w:val="00C226A9"/>
    <w:rsid w:val="00C229CA"/>
    <w:rsid w:val="00C237AC"/>
    <w:rsid w:val="00C24EB8"/>
    <w:rsid w:val="00C2577B"/>
    <w:rsid w:val="00C2600B"/>
    <w:rsid w:val="00C2686C"/>
    <w:rsid w:val="00C3093B"/>
    <w:rsid w:val="00C313EB"/>
    <w:rsid w:val="00C325EB"/>
    <w:rsid w:val="00C339C4"/>
    <w:rsid w:val="00C33A38"/>
    <w:rsid w:val="00C341AE"/>
    <w:rsid w:val="00C35BC4"/>
    <w:rsid w:val="00C360D4"/>
    <w:rsid w:val="00C378A7"/>
    <w:rsid w:val="00C41526"/>
    <w:rsid w:val="00C4156F"/>
    <w:rsid w:val="00C41B36"/>
    <w:rsid w:val="00C41F60"/>
    <w:rsid w:val="00C433FF"/>
    <w:rsid w:val="00C45464"/>
    <w:rsid w:val="00C45B47"/>
    <w:rsid w:val="00C45D2E"/>
    <w:rsid w:val="00C46286"/>
    <w:rsid w:val="00C4712D"/>
    <w:rsid w:val="00C47FD3"/>
    <w:rsid w:val="00C5014C"/>
    <w:rsid w:val="00C519EE"/>
    <w:rsid w:val="00C51DC1"/>
    <w:rsid w:val="00C51F04"/>
    <w:rsid w:val="00C5256B"/>
    <w:rsid w:val="00C5307D"/>
    <w:rsid w:val="00C545C3"/>
    <w:rsid w:val="00C55DF9"/>
    <w:rsid w:val="00C5685A"/>
    <w:rsid w:val="00C56C4A"/>
    <w:rsid w:val="00C5767A"/>
    <w:rsid w:val="00C60B0A"/>
    <w:rsid w:val="00C60FFC"/>
    <w:rsid w:val="00C62E75"/>
    <w:rsid w:val="00C63F41"/>
    <w:rsid w:val="00C64ADB"/>
    <w:rsid w:val="00C64B25"/>
    <w:rsid w:val="00C66AF0"/>
    <w:rsid w:val="00C67C8E"/>
    <w:rsid w:val="00C707D5"/>
    <w:rsid w:val="00C70A40"/>
    <w:rsid w:val="00C722A4"/>
    <w:rsid w:val="00C727BC"/>
    <w:rsid w:val="00C72EB3"/>
    <w:rsid w:val="00C75542"/>
    <w:rsid w:val="00C75CF4"/>
    <w:rsid w:val="00C75E0E"/>
    <w:rsid w:val="00C762A6"/>
    <w:rsid w:val="00C77C50"/>
    <w:rsid w:val="00C80A17"/>
    <w:rsid w:val="00C81B77"/>
    <w:rsid w:val="00C81E26"/>
    <w:rsid w:val="00C81E65"/>
    <w:rsid w:val="00C8454C"/>
    <w:rsid w:val="00C85597"/>
    <w:rsid w:val="00C85784"/>
    <w:rsid w:val="00C92668"/>
    <w:rsid w:val="00C927EF"/>
    <w:rsid w:val="00C93414"/>
    <w:rsid w:val="00C9384E"/>
    <w:rsid w:val="00C94E5A"/>
    <w:rsid w:val="00C953EF"/>
    <w:rsid w:val="00C955E9"/>
    <w:rsid w:val="00C956EF"/>
    <w:rsid w:val="00C96370"/>
    <w:rsid w:val="00CA1DCE"/>
    <w:rsid w:val="00CA2BD2"/>
    <w:rsid w:val="00CA2D5F"/>
    <w:rsid w:val="00CA369B"/>
    <w:rsid w:val="00CA3F6C"/>
    <w:rsid w:val="00CA419A"/>
    <w:rsid w:val="00CA68A9"/>
    <w:rsid w:val="00CA6FF8"/>
    <w:rsid w:val="00CA7A10"/>
    <w:rsid w:val="00CA7E1A"/>
    <w:rsid w:val="00CB09BA"/>
    <w:rsid w:val="00CB1A73"/>
    <w:rsid w:val="00CB1BAE"/>
    <w:rsid w:val="00CB2575"/>
    <w:rsid w:val="00CB3446"/>
    <w:rsid w:val="00CB4270"/>
    <w:rsid w:val="00CB4835"/>
    <w:rsid w:val="00CB5E6E"/>
    <w:rsid w:val="00CB5E88"/>
    <w:rsid w:val="00CB5EE0"/>
    <w:rsid w:val="00CC0068"/>
    <w:rsid w:val="00CC01BB"/>
    <w:rsid w:val="00CC05E2"/>
    <w:rsid w:val="00CC084E"/>
    <w:rsid w:val="00CC1BE2"/>
    <w:rsid w:val="00CC42D8"/>
    <w:rsid w:val="00CC5260"/>
    <w:rsid w:val="00CC52FE"/>
    <w:rsid w:val="00CD203A"/>
    <w:rsid w:val="00CD2E26"/>
    <w:rsid w:val="00CD5226"/>
    <w:rsid w:val="00CD6086"/>
    <w:rsid w:val="00CD62D6"/>
    <w:rsid w:val="00CD76BC"/>
    <w:rsid w:val="00CD7A91"/>
    <w:rsid w:val="00CE0EAC"/>
    <w:rsid w:val="00CE18AD"/>
    <w:rsid w:val="00CE2994"/>
    <w:rsid w:val="00CE2E93"/>
    <w:rsid w:val="00CE30B1"/>
    <w:rsid w:val="00CE3BDB"/>
    <w:rsid w:val="00CE4A5B"/>
    <w:rsid w:val="00CE694E"/>
    <w:rsid w:val="00CE7376"/>
    <w:rsid w:val="00CF1A18"/>
    <w:rsid w:val="00CF1DFF"/>
    <w:rsid w:val="00CF204B"/>
    <w:rsid w:val="00CF2699"/>
    <w:rsid w:val="00CF2C8C"/>
    <w:rsid w:val="00CF38CC"/>
    <w:rsid w:val="00CF3ED1"/>
    <w:rsid w:val="00CF4761"/>
    <w:rsid w:val="00CF4BCA"/>
    <w:rsid w:val="00CF75DC"/>
    <w:rsid w:val="00CF78BA"/>
    <w:rsid w:val="00CF7ECD"/>
    <w:rsid w:val="00D022B4"/>
    <w:rsid w:val="00D02F1F"/>
    <w:rsid w:val="00D0335E"/>
    <w:rsid w:val="00D041C3"/>
    <w:rsid w:val="00D06DA4"/>
    <w:rsid w:val="00D06E43"/>
    <w:rsid w:val="00D12775"/>
    <w:rsid w:val="00D13960"/>
    <w:rsid w:val="00D13B5A"/>
    <w:rsid w:val="00D148C6"/>
    <w:rsid w:val="00D15EF6"/>
    <w:rsid w:val="00D17F3F"/>
    <w:rsid w:val="00D2194B"/>
    <w:rsid w:val="00D227D9"/>
    <w:rsid w:val="00D232F5"/>
    <w:rsid w:val="00D246D4"/>
    <w:rsid w:val="00D259B9"/>
    <w:rsid w:val="00D26446"/>
    <w:rsid w:val="00D266A3"/>
    <w:rsid w:val="00D26A34"/>
    <w:rsid w:val="00D301DE"/>
    <w:rsid w:val="00D30E09"/>
    <w:rsid w:val="00D31CB8"/>
    <w:rsid w:val="00D32162"/>
    <w:rsid w:val="00D3240C"/>
    <w:rsid w:val="00D34182"/>
    <w:rsid w:val="00D35C2A"/>
    <w:rsid w:val="00D35F1B"/>
    <w:rsid w:val="00D36E21"/>
    <w:rsid w:val="00D37024"/>
    <w:rsid w:val="00D40E3F"/>
    <w:rsid w:val="00D40FDB"/>
    <w:rsid w:val="00D42313"/>
    <w:rsid w:val="00D428FB"/>
    <w:rsid w:val="00D42C34"/>
    <w:rsid w:val="00D42F2F"/>
    <w:rsid w:val="00D433F7"/>
    <w:rsid w:val="00D43511"/>
    <w:rsid w:val="00D43766"/>
    <w:rsid w:val="00D4376B"/>
    <w:rsid w:val="00D43B29"/>
    <w:rsid w:val="00D43BE6"/>
    <w:rsid w:val="00D43FA9"/>
    <w:rsid w:val="00D4431A"/>
    <w:rsid w:val="00D445E9"/>
    <w:rsid w:val="00D44FD2"/>
    <w:rsid w:val="00D4504E"/>
    <w:rsid w:val="00D46493"/>
    <w:rsid w:val="00D476EB"/>
    <w:rsid w:val="00D47D3A"/>
    <w:rsid w:val="00D51534"/>
    <w:rsid w:val="00D522A1"/>
    <w:rsid w:val="00D528E0"/>
    <w:rsid w:val="00D5347D"/>
    <w:rsid w:val="00D53A43"/>
    <w:rsid w:val="00D53EEB"/>
    <w:rsid w:val="00D540E8"/>
    <w:rsid w:val="00D5722E"/>
    <w:rsid w:val="00D60B00"/>
    <w:rsid w:val="00D61852"/>
    <w:rsid w:val="00D619B4"/>
    <w:rsid w:val="00D61AFF"/>
    <w:rsid w:val="00D624FB"/>
    <w:rsid w:val="00D62A23"/>
    <w:rsid w:val="00D63397"/>
    <w:rsid w:val="00D640DD"/>
    <w:rsid w:val="00D64110"/>
    <w:rsid w:val="00D64E68"/>
    <w:rsid w:val="00D7079B"/>
    <w:rsid w:val="00D7215E"/>
    <w:rsid w:val="00D7240B"/>
    <w:rsid w:val="00D72B6B"/>
    <w:rsid w:val="00D72FB0"/>
    <w:rsid w:val="00D73960"/>
    <w:rsid w:val="00D74711"/>
    <w:rsid w:val="00D74725"/>
    <w:rsid w:val="00D75AF9"/>
    <w:rsid w:val="00D77C28"/>
    <w:rsid w:val="00D82C53"/>
    <w:rsid w:val="00D83434"/>
    <w:rsid w:val="00D839B2"/>
    <w:rsid w:val="00D83C3E"/>
    <w:rsid w:val="00D83EA0"/>
    <w:rsid w:val="00D85BBB"/>
    <w:rsid w:val="00D86B06"/>
    <w:rsid w:val="00D87FF5"/>
    <w:rsid w:val="00D93047"/>
    <w:rsid w:val="00D938D8"/>
    <w:rsid w:val="00D944EE"/>
    <w:rsid w:val="00D96203"/>
    <w:rsid w:val="00D96E53"/>
    <w:rsid w:val="00DA002E"/>
    <w:rsid w:val="00DA254C"/>
    <w:rsid w:val="00DA2AC4"/>
    <w:rsid w:val="00DA362C"/>
    <w:rsid w:val="00DA42E2"/>
    <w:rsid w:val="00DA4D83"/>
    <w:rsid w:val="00DA5153"/>
    <w:rsid w:val="00DB15C9"/>
    <w:rsid w:val="00DB2CD5"/>
    <w:rsid w:val="00DB2D81"/>
    <w:rsid w:val="00DB36C6"/>
    <w:rsid w:val="00DB4959"/>
    <w:rsid w:val="00DB51BD"/>
    <w:rsid w:val="00DB57A9"/>
    <w:rsid w:val="00DB7712"/>
    <w:rsid w:val="00DC0AC8"/>
    <w:rsid w:val="00DC24D7"/>
    <w:rsid w:val="00DC27FD"/>
    <w:rsid w:val="00DC4148"/>
    <w:rsid w:val="00DC4474"/>
    <w:rsid w:val="00DC56E7"/>
    <w:rsid w:val="00DC6C13"/>
    <w:rsid w:val="00DD0E2B"/>
    <w:rsid w:val="00DD1ECB"/>
    <w:rsid w:val="00DD2549"/>
    <w:rsid w:val="00DD34BB"/>
    <w:rsid w:val="00DD4494"/>
    <w:rsid w:val="00DD4A7E"/>
    <w:rsid w:val="00DD5D96"/>
    <w:rsid w:val="00DD6451"/>
    <w:rsid w:val="00DD724B"/>
    <w:rsid w:val="00DD7D1A"/>
    <w:rsid w:val="00DE0FD5"/>
    <w:rsid w:val="00DE1D2E"/>
    <w:rsid w:val="00DE2160"/>
    <w:rsid w:val="00DE2554"/>
    <w:rsid w:val="00DE2960"/>
    <w:rsid w:val="00DE3CD9"/>
    <w:rsid w:val="00DE48C7"/>
    <w:rsid w:val="00DE5603"/>
    <w:rsid w:val="00DE6509"/>
    <w:rsid w:val="00DF3227"/>
    <w:rsid w:val="00DF3268"/>
    <w:rsid w:val="00DF37D0"/>
    <w:rsid w:val="00DF3DC2"/>
    <w:rsid w:val="00DF3ED1"/>
    <w:rsid w:val="00DF58D9"/>
    <w:rsid w:val="00DF5970"/>
    <w:rsid w:val="00DF64F1"/>
    <w:rsid w:val="00DF7597"/>
    <w:rsid w:val="00DF7CCB"/>
    <w:rsid w:val="00E0012D"/>
    <w:rsid w:val="00E0063E"/>
    <w:rsid w:val="00E00A05"/>
    <w:rsid w:val="00E00A60"/>
    <w:rsid w:val="00E012A5"/>
    <w:rsid w:val="00E0276F"/>
    <w:rsid w:val="00E033CB"/>
    <w:rsid w:val="00E05859"/>
    <w:rsid w:val="00E05972"/>
    <w:rsid w:val="00E05BC8"/>
    <w:rsid w:val="00E05C85"/>
    <w:rsid w:val="00E0795D"/>
    <w:rsid w:val="00E10879"/>
    <w:rsid w:val="00E10CE2"/>
    <w:rsid w:val="00E11510"/>
    <w:rsid w:val="00E11768"/>
    <w:rsid w:val="00E131F9"/>
    <w:rsid w:val="00E14394"/>
    <w:rsid w:val="00E147DF"/>
    <w:rsid w:val="00E14821"/>
    <w:rsid w:val="00E16449"/>
    <w:rsid w:val="00E173D4"/>
    <w:rsid w:val="00E2340D"/>
    <w:rsid w:val="00E25056"/>
    <w:rsid w:val="00E272C9"/>
    <w:rsid w:val="00E27510"/>
    <w:rsid w:val="00E30041"/>
    <w:rsid w:val="00E30F75"/>
    <w:rsid w:val="00E310B0"/>
    <w:rsid w:val="00E314EA"/>
    <w:rsid w:val="00E322EE"/>
    <w:rsid w:val="00E35E04"/>
    <w:rsid w:val="00E40D59"/>
    <w:rsid w:val="00E4127F"/>
    <w:rsid w:val="00E41C27"/>
    <w:rsid w:val="00E464CE"/>
    <w:rsid w:val="00E468EB"/>
    <w:rsid w:val="00E46E8D"/>
    <w:rsid w:val="00E479A7"/>
    <w:rsid w:val="00E502FC"/>
    <w:rsid w:val="00E50503"/>
    <w:rsid w:val="00E5063D"/>
    <w:rsid w:val="00E517D9"/>
    <w:rsid w:val="00E51A7B"/>
    <w:rsid w:val="00E52F54"/>
    <w:rsid w:val="00E53093"/>
    <w:rsid w:val="00E539BD"/>
    <w:rsid w:val="00E5512E"/>
    <w:rsid w:val="00E56C55"/>
    <w:rsid w:val="00E57B6A"/>
    <w:rsid w:val="00E61C12"/>
    <w:rsid w:val="00E62375"/>
    <w:rsid w:val="00E626A0"/>
    <w:rsid w:val="00E62CF1"/>
    <w:rsid w:val="00E63873"/>
    <w:rsid w:val="00E644D8"/>
    <w:rsid w:val="00E65386"/>
    <w:rsid w:val="00E660BD"/>
    <w:rsid w:val="00E6648A"/>
    <w:rsid w:val="00E66D6D"/>
    <w:rsid w:val="00E67284"/>
    <w:rsid w:val="00E67405"/>
    <w:rsid w:val="00E677D1"/>
    <w:rsid w:val="00E7035C"/>
    <w:rsid w:val="00E70376"/>
    <w:rsid w:val="00E70C77"/>
    <w:rsid w:val="00E71027"/>
    <w:rsid w:val="00E71074"/>
    <w:rsid w:val="00E712F2"/>
    <w:rsid w:val="00E73675"/>
    <w:rsid w:val="00E736F0"/>
    <w:rsid w:val="00E73E6A"/>
    <w:rsid w:val="00E74D4B"/>
    <w:rsid w:val="00E74E3A"/>
    <w:rsid w:val="00E74F7C"/>
    <w:rsid w:val="00E76643"/>
    <w:rsid w:val="00E77596"/>
    <w:rsid w:val="00E7786A"/>
    <w:rsid w:val="00E80195"/>
    <w:rsid w:val="00E81444"/>
    <w:rsid w:val="00E84DB0"/>
    <w:rsid w:val="00E87431"/>
    <w:rsid w:val="00E9034E"/>
    <w:rsid w:val="00E915F2"/>
    <w:rsid w:val="00E92BE2"/>
    <w:rsid w:val="00E9543E"/>
    <w:rsid w:val="00E95BC1"/>
    <w:rsid w:val="00E96E99"/>
    <w:rsid w:val="00EA105D"/>
    <w:rsid w:val="00EA106C"/>
    <w:rsid w:val="00EA2465"/>
    <w:rsid w:val="00EA30EB"/>
    <w:rsid w:val="00EA567C"/>
    <w:rsid w:val="00EA5F37"/>
    <w:rsid w:val="00EA5FA6"/>
    <w:rsid w:val="00EA7382"/>
    <w:rsid w:val="00EA7625"/>
    <w:rsid w:val="00EA77C2"/>
    <w:rsid w:val="00EA7BFF"/>
    <w:rsid w:val="00EB3B6E"/>
    <w:rsid w:val="00EB4F1D"/>
    <w:rsid w:val="00EB5D06"/>
    <w:rsid w:val="00EB6D13"/>
    <w:rsid w:val="00EC155E"/>
    <w:rsid w:val="00EC425D"/>
    <w:rsid w:val="00EC5F14"/>
    <w:rsid w:val="00EC656D"/>
    <w:rsid w:val="00ED0396"/>
    <w:rsid w:val="00ED06D9"/>
    <w:rsid w:val="00ED0726"/>
    <w:rsid w:val="00ED22A7"/>
    <w:rsid w:val="00ED245D"/>
    <w:rsid w:val="00ED2EA0"/>
    <w:rsid w:val="00ED5280"/>
    <w:rsid w:val="00ED5E49"/>
    <w:rsid w:val="00ED617E"/>
    <w:rsid w:val="00ED6D4A"/>
    <w:rsid w:val="00EE0684"/>
    <w:rsid w:val="00EE3416"/>
    <w:rsid w:val="00EE36B7"/>
    <w:rsid w:val="00EE4B8F"/>
    <w:rsid w:val="00EE4D03"/>
    <w:rsid w:val="00EE593C"/>
    <w:rsid w:val="00EE5AB2"/>
    <w:rsid w:val="00EE64B6"/>
    <w:rsid w:val="00EE7108"/>
    <w:rsid w:val="00EE75A0"/>
    <w:rsid w:val="00EE7A94"/>
    <w:rsid w:val="00EF0C88"/>
    <w:rsid w:val="00EF135D"/>
    <w:rsid w:val="00EF2599"/>
    <w:rsid w:val="00EF340E"/>
    <w:rsid w:val="00EF3BD4"/>
    <w:rsid w:val="00EF3FE2"/>
    <w:rsid w:val="00EF4488"/>
    <w:rsid w:val="00EF45F4"/>
    <w:rsid w:val="00EF55C8"/>
    <w:rsid w:val="00EF58C3"/>
    <w:rsid w:val="00F00AAF"/>
    <w:rsid w:val="00F01574"/>
    <w:rsid w:val="00F01C7D"/>
    <w:rsid w:val="00F01E02"/>
    <w:rsid w:val="00F02566"/>
    <w:rsid w:val="00F02733"/>
    <w:rsid w:val="00F02C7A"/>
    <w:rsid w:val="00F03683"/>
    <w:rsid w:val="00F0396E"/>
    <w:rsid w:val="00F04BA7"/>
    <w:rsid w:val="00F0603B"/>
    <w:rsid w:val="00F063C5"/>
    <w:rsid w:val="00F07649"/>
    <w:rsid w:val="00F07ECF"/>
    <w:rsid w:val="00F101C6"/>
    <w:rsid w:val="00F1037B"/>
    <w:rsid w:val="00F10501"/>
    <w:rsid w:val="00F10D26"/>
    <w:rsid w:val="00F12340"/>
    <w:rsid w:val="00F12349"/>
    <w:rsid w:val="00F123BD"/>
    <w:rsid w:val="00F12420"/>
    <w:rsid w:val="00F12CB6"/>
    <w:rsid w:val="00F12DE3"/>
    <w:rsid w:val="00F13202"/>
    <w:rsid w:val="00F1352A"/>
    <w:rsid w:val="00F13FEA"/>
    <w:rsid w:val="00F14550"/>
    <w:rsid w:val="00F148C8"/>
    <w:rsid w:val="00F154C4"/>
    <w:rsid w:val="00F157D5"/>
    <w:rsid w:val="00F1693C"/>
    <w:rsid w:val="00F1714B"/>
    <w:rsid w:val="00F202DB"/>
    <w:rsid w:val="00F20CA9"/>
    <w:rsid w:val="00F21913"/>
    <w:rsid w:val="00F21DF5"/>
    <w:rsid w:val="00F22749"/>
    <w:rsid w:val="00F228EB"/>
    <w:rsid w:val="00F23C84"/>
    <w:rsid w:val="00F24309"/>
    <w:rsid w:val="00F253BC"/>
    <w:rsid w:val="00F254A2"/>
    <w:rsid w:val="00F25626"/>
    <w:rsid w:val="00F257CC"/>
    <w:rsid w:val="00F261B2"/>
    <w:rsid w:val="00F30F8F"/>
    <w:rsid w:val="00F31E03"/>
    <w:rsid w:val="00F334CA"/>
    <w:rsid w:val="00F34EDF"/>
    <w:rsid w:val="00F36052"/>
    <w:rsid w:val="00F36096"/>
    <w:rsid w:val="00F36676"/>
    <w:rsid w:val="00F3670D"/>
    <w:rsid w:val="00F369EF"/>
    <w:rsid w:val="00F3704B"/>
    <w:rsid w:val="00F3751A"/>
    <w:rsid w:val="00F37FC5"/>
    <w:rsid w:val="00F40014"/>
    <w:rsid w:val="00F407B4"/>
    <w:rsid w:val="00F40899"/>
    <w:rsid w:val="00F4184B"/>
    <w:rsid w:val="00F42ED2"/>
    <w:rsid w:val="00F43F57"/>
    <w:rsid w:val="00F46069"/>
    <w:rsid w:val="00F465D2"/>
    <w:rsid w:val="00F46657"/>
    <w:rsid w:val="00F475D1"/>
    <w:rsid w:val="00F51FFC"/>
    <w:rsid w:val="00F539F4"/>
    <w:rsid w:val="00F53E0F"/>
    <w:rsid w:val="00F55317"/>
    <w:rsid w:val="00F55A6F"/>
    <w:rsid w:val="00F57B1E"/>
    <w:rsid w:val="00F602F2"/>
    <w:rsid w:val="00F60A61"/>
    <w:rsid w:val="00F60B18"/>
    <w:rsid w:val="00F60F38"/>
    <w:rsid w:val="00F60FD3"/>
    <w:rsid w:val="00F61C25"/>
    <w:rsid w:val="00F62502"/>
    <w:rsid w:val="00F64144"/>
    <w:rsid w:val="00F65348"/>
    <w:rsid w:val="00F6618C"/>
    <w:rsid w:val="00F663AC"/>
    <w:rsid w:val="00F66706"/>
    <w:rsid w:val="00F66C06"/>
    <w:rsid w:val="00F66E3B"/>
    <w:rsid w:val="00F707A3"/>
    <w:rsid w:val="00F71604"/>
    <w:rsid w:val="00F71CE5"/>
    <w:rsid w:val="00F72936"/>
    <w:rsid w:val="00F731CB"/>
    <w:rsid w:val="00F737F5"/>
    <w:rsid w:val="00F73A89"/>
    <w:rsid w:val="00F73B95"/>
    <w:rsid w:val="00F752FE"/>
    <w:rsid w:val="00F75B1A"/>
    <w:rsid w:val="00F75E18"/>
    <w:rsid w:val="00F80E49"/>
    <w:rsid w:val="00F8394E"/>
    <w:rsid w:val="00F84CD2"/>
    <w:rsid w:val="00F86805"/>
    <w:rsid w:val="00F872F9"/>
    <w:rsid w:val="00F8756F"/>
    <w:rsid w:val="00F87A00"/>
    <w:rsid w:val="00F9097F"/>
    <w:rsid w:val="00F913F2"/>
    <w:rsid w:val="00F91525"/>
    <w:rsid w:val="00F92210"/>
    <w:rsid w:val="00F92D29"/>
    <w:rsid w:val="00F93936"/>
    <w:rsid w:val="00F94929"/>
    <w:rsid w:val="00F94A73"/>
    <w:rsid w:val="00F94F27"/>
    <w:rsid w:val="00F9513B"/>
    <w:rsid w:val="00F96864"/>
    <w:rsid w:val="00F969CC"/>
    <w:rsid w:val="00FA11E3"/>
    <w:rsid w:val="00FA13B1"/>
    <w:rsid w:val="00FA237B"/>
    <w:rsid w:val="00FA23AB"/>
    <w:rsid w:val="00FA2BFF"/>
    <w:rsid w:val="00FA4D21"/>
    <w:rsid w:val="00FA505B"/>
    <w:rsid w:val="00FA5561"/>
    <w:rsid w:val="00FA59CF"/>
    <w:rsid w:val="00FA659C"/>
    <w:rsid w:val="00FA69EE"/>
    <w:rsid w:val="00FA7396"/>
    <w:rsid w:val="00FA783E"/>
    <w:rsid w:val="00FA7FB2"/>
    <w:rsid w:val="00FB03F3"/>
    <w:rsid w:val="00FB1696"/>
    <w:rsid w:val="00FB189B"/>
    <w:rsid w:val="00FB1A20"/>
    <w:rsid w:val="00FB34F5"/>
    <w:rsid w:val="00FB3A61"/>
    <w:rsid w:val="00FB4C20"/>
    <w:rsid w:val="00FB53AE"/>
    <w:rsid w:val="00FB5902"/>
    <w:rsid w:val="00FB6045"/>
    <w:rsid w:val="00FB6C5F"/>
    <w:rsid w:val="00FB6F7F"/>
    <w:rsid w:val="00FB75FC"/>
    <w:rsid w:val="00FB7893"/>
    <w:rsid w:val="00FC0425"/>
    <w:rsid w:val="00FC084B"/>
    <w:rsid w:val="00FC0EAA"/>
    <w:rsid w:val="00FC2C72"/>
    <w:rsid w:val="00FC37A1"/>
    <w:rsid w:val="00FC3BB2"/>
    <w:rsid w:val="00FC4FBF"/>
    <w:rsid w:val="00FC5DC9"/>
    <w:rsid w:val="00FC6627"/>
    <w:rsid w:val="00FC6822"/>
    <w:rsid w:val="00FC6F2B"/>
    <w:rsid w:val="00FC7CE7"/>
    <w:rsid w:val="00FD06B4"/>
    <w:rsid w:val="00FD1511"/>
    <w:rsid w:val="00FD20A2"/>
    <w:rsid w:val="00FD2D7E"/>
    <w:rsid w:val="00FD394A"/>
    <w:rsid w:val="00FD4790"/>
    <w:rsid w:val="00FD4D2C"/>
    <w:rsid w:val="00FD4DCC"/>
    <w:rsid w:val="00FD54CE"/>
    <w:rsid w:val="00FD62D5"/>
    <w:rsid w:val="00FD7F9D"/>
    <w:rsid w:val="00FE1802"/>
    <w:rsid w:val="00FE1DD6"/>
    <w:rsid w:val="00FE2E73"/>
    <w:rsid w:val="00FE6D52"/>
    <w:rsid w:val="00FE6F30"/>
    <w:rsid w:val="00FF0124"/>
    <w:rsid w:val="00FF0864"/>
    <w:rsid w:val="00FF0E9B"/>
    <w:rsid w:val="00FF199E"/>
    <w:rsid w:val="00FF3235"/>
    <w:rsid w:val="00FF3DE3"/>
    <w:rsid w:val="00FF4394"/>
    <w:rsid w:val="00FF5588"/>
    <w:rsid w:val="00FF5E8C"/>
    <w:rsid w:val="00FF5F56"/>
    <w:rsid w:val="00FF6968"/>
    <w:rsid w:val="00FF6A1F"/>
    <w:rsid w:val="00FF7398"/>
    <w:rsid w:val="00FF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B510C4B-7427-418A-8CEC-480AE679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jc w:val="center"/>
      <w:outlineLvl w:val="1"/>
    </w:pPr>
    <w:rPr>
      <w:b/>
      <w:bCs/>
      <w:sz w:val="24"/>
      <w:szCs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ind w:firstLine="567"/>
      <w:jc w:val="center"/>
      <w:outlineLvl w:val="5"/>
    </w:pPr>
    <w:rPr>
      <w:b/>
      <w:bCs/>
      <w:sz w:val="24"/>
      <w:szCs w:val="24"/>
    </w:rPr>
  </w:style>
  <w:style w:type="paragraph" w:styleId="Heading7">
    <w:name w:val="heading 7"/>
    <w:basedOn w:val="Normal"/>
    <w:next w:val="Normal"/>
    <w:qFormat/>
    <w:pPr>
      <w:keepNext/>
      <w:ind w:left="2880" w:firstLine="720"/>
      <w:jc w:val="center"/>
      <w:outlineLvl w:val="6"/>
    </w:pPr>
    <w:rPr>
      <w:b/>
      <w:bCs/>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jc w:val="right"/>
      <w:outlineLvl w:val="8"/>
    </w:pPr>
    <w:rPr>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spacing w:before="120" w:after="120"/>
      <w:jc w:val="both"/>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ind w:firstLine="567"/>
      <w:jc w:val="both"/>
    </w:pPr>
  </w:style>
  <w:style w:type="paragraph" w:styleId="BodyText">
    <w:name w:val="Body Text"/>
    <w:basedOn w:val="Normal"/>
    <w:pPr>
      <w:jc w:val="both"/>
    </w:pPr>
    <w:rPr>
      <w:b/>
      <w:bCs/>
      <w:sz w:val="26"/>
      <w:szCs w:val="26"/>
    </w:rPr>
  </w:style>
  <w:style w:type="paragraph" w:styleId="BodyTextIndent3">
    <w:name w:val="Body Text Indent 3"/>
    <w:basedOn w:val="Normal"/>
    <w:pPr>
      <w:ind w:firstLine="720"/>
      <w:jc w:val="both"/>
    </w:pPr>
    <w:rPr>
      <w:b/>
      <w:bCs/>
    </w:rPr>
  </w:style>
  <w:style w:type="paragraph" w:styleId="BalloonText">
    <w:name w:val="Balloon Text"/>
    <w:basedOn w:val="Normal"/>
    <w:semiHidden/>
    <w:rsid w:val="009C040E"/>
    <w:rPr>
      <w:rFonts w:ascii="Tahoma" w:hAnsi="Tahoma" w:cs="Tahoma"/>
      <w:sz w:val="16"/>
      <w:szCs w:val="16"/>
    </w:rPr>
  </w:style>
  <w:style w:type="paragraph" w:customStyle="1" w:styleId="Char">
    <w:name w:val=" Char"/>
    <w:basedOn w:val="Normal"/>
    <w:rsid w:val="005F44D4"/>
    <w:pPr>
      <w:spacing w:after="160" w:line="240" w:lineRule="exact"/>
    </w:pPr>
    <w:rPr>
      <w:rFonts w:ascii="Arial" w:hAnsi="Arial"/>
      <w:kern w:val="16"/>
      <w:sz w:val="20"/>
      <w:szCs w:val="20"/>
    </w:rPr>
  </w:style>
  <w:style w:type="paragraph" w:customStyle="1" w:styleId="Char0">
    <w:name w:val="Char"/>
    <w:basedOn w:val="Normal"/>
    <w:rsid w:val="00C9384E"/>
    <w:pPr>
      <w:spacing w:after="160" w:line="240" w:lineRule="exact"/>
    </w:pPr>
    <w:rPr>
      <w:rFonts w:ascii="Arial" w:hAnsi="Arial"/>
      <w:kern w:val="16"/>
      <w:sz w:val="20"/>
      <w:szCs w:val="20"/>
    </w:rPr>
  </w:style>
  <w:style w:type="paragraph" w:styleId="BodyText2">
    <w:name w:val="Body Text 2"/>
    <w:basedOn w:val="Normal"/>
    <w:link w:val="BodyText2Char"/>
    <w:rsid w:val="00096CBB"/>
    <w:pPr>
      <w:jc w:val="both"/>
    </w:pPr>
    <w:rPr>
      <w:szCs w:val="20"/>
    </w:rPr>
  </w:style>
  <w:style w:type="paragraph" w:customStyle="1" w:styleId="05nidungvb">
    <w:name w:val="05nidungvb"/>
    <w:basedOn w:val="Normal"/>
    <w:rsid w:val="00304264"/>
    <w:pPr>
      <w:spacing w:before="100" w:beforeAutospacing="1" w:after="100" w:afterAutospacing="1"/>
    </w:pPr>
    <w:rPr>
      <w:sz w:val="24"/>
      <w:szCs w:val="24"/>
    </w:rPr>
  </w:style>
  <w:style w:type="paragraph" w:styleId="BodyText3">
    <w:name w:val="Body Text 3"/>
    <w:basedOn w:val="Normal"/>
    <w:rsid w:val="002E08C5"/>
    <w:pPr>
      <w:jc w:val="center"/>
    </w:pPr>
    <w:rPr>
      <w:bCs/>
      <w:szCs w:val="26"/>
    </w:rPr>
  </w:style>
  <w:style w:type="character" w:styleId="Hyperlink">
    <w:name w:val="Hyperlink"/>
    <w:rsid w:val="001949E2"/>
    <w:rPr>
      <w:color w:val="0000FF"/>
      <w:u w:val="single"/>
    </w:rPr>
  </w:style>
  <w:style w:type="character" w:customStyle="1" w:styleId="BodyText2Char">
    <w:name w:val="Body Text 2 Char"/>
    <w:link w:val="BodyText2"/>
    <w:rsid w:val="00662A24"/>
    <w:rPr>
      <w:sz w:val="28"/>
    </w:rPr>
  </w:style>
  <w:style w:type="character" w:customStyle="1" w:styleId="FooterChar">
    <w:name w:val="Footer Char"/>
    <w:link w:val="Footer"/>
    <w:uiPriority w:val="99"/>
    <w:rsid w:val="006D73C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2809</Words>
  <Characters>16015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Uû ban nh©n d©n</vt:lpstr>
    </vt:vector>
  </TitlesOfParts>
  <Company>Thi dua Khen thuong</Company>
  <LinksUpToDate>false</LinksUpToDate>
  <CharactersWithSpaces>18787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subject/>
  <dc:creator>JonMMx 2000</dc:creator>
  <cp:keywords/>
  <cp:lastModifiedBy>Truong Cong Nguyen Thanh</cp:lastModifiedBy>
  <cp:revision>3</cp:revision>
  <cp:lastPrinted>2014-12-03T03:37:00Z</cp:lastPrinted>
  <dcterms:created xsi:type="dcterms:W3CDTF">2021-04-19T09:40:00Z</dcterms:created>
  <dcterms:modified xsi:type="dcterms:W3CDTF">2021-04-19T09:41:00Z</dcterms:modified>
</cp:coreProperties>
</file>