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6085"/>
      </w:tblGrid>
      <w:tr w:rsidR="00D356D6">
        <w:trPr>
          <w:divId w:val="1899784371"/>
          <w:trHeight w:val="288"/>
        </w:trPr>
        <w:tc>
          <w:tcPr>
            <w:tcW w:w="3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6D6" w:rsidRPr="007C3584" w:rsidRDefault="001F4FA3">
            <w:pPr>
              <w:spacing w:before="100" w:beforeAutospacing="1" w:after="12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7C3584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409575</wp:posOffset>
                      </wp:positionV>
                      <wp:extent cx="571500" cy="0"/>
                      <wp:effectExtent l="5715" t="12065" r="13335" b="698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9AC17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2.25pt" to="93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r4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"/>
                  </w:pict>
                </mc:Fallback>
              </mc:AlternateContent>
            </w:r>
            <w:r w:rsidR="00D356D6" w:rsidRPr="007C3584">
              <w:rPr>
                <w:b/>
                <w:bCs/>
                <w:sz w:val="26"/>
                <w:szCs w:val="26"/>
              </w:rPr>
              <w:t>ỦY BAN NHÂN DÂN</w:t>
            </w:r>
            <w:r w:rsidR="00D356D6" w:rsidRPr="007C3584">
              <w:rPr>
                <w:b/>
                <w:bCs/>
                <w:sz w:val="26"/>
                <w:szCs w:val="26"/>
              </w:rPr>
              <w:br/>
              <w:t>THÀNH PHỐ ĐÀ NẴNG</w:t>
            </w:r>
            <w:r w:rsidR="00D356D6" w:rsidRPr="007C3584">
              <w:rPr>
                <w:b/>
                <w:bCs/>
                <w:sz w:val="26"/>
                <w:szCs w:val="26"/>
              </w:rPr>
              <w:br/>
            </w:r>
          </w:p>
        </w:tc>
        <w:tc>
          <w:tcPr>
            <w:tcW w:w="6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6D6" w:rsidRPr="007C3584" w:rsidRDefault="001F4FA3">
            <w:pPr>
              <w:spacing w:before="100" w:beforeAutospacing="1" w:after="120"/>
              <w:jc w:val="center"/>
              <w:rPr>
                <w:sz w:val="26"/>
                <w:szCs w:val="26"/>
              </w:rPr>
            </w:pPr>
            <w:r w:rsidRPr="007C3584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428625</wp:posOffset>
                      </wp:positionV>
                      <wp:extent cx="1828800" cy="0"/>
                      <wp:effectExtent l="5715" t="12065" r="13335" b="698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27551D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5pt,33.75pt" to="220.8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nNEgIAACg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"/>
                  </w:pict>
                </mc:Fallback>
              </mc:AlternateContent>
            </w:r>
            <w:r w:rsidR="00D356D6" w:rsidRPr="007C3584"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D356D6" w:rsidRPr="007C3584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  <w:r w:rsidR="00D356D6" w:rsidRPr="007C3584">
              <w:rPr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="00D356D6" w:rsidRPr="007C3584">
              <w:rPr>
                <w:b/>
                <w:bCs/>
                <w:sz w:val="26"/>
                <w:szCs w:val="26"/>
              </w:rPr>
              <w:br/>
            </w:r>
          </w:p>
        </w:tc>
      </w:tr>
      <w:tr w:rsidR="00D356D6" w:rsidRPr="007C3584">
        <w:trPr>
          <w:divId w:val="1899784371"/>
          <w:trHeight w:val="256"/>
        </w:trPr>
        <w:tc>
          <w:tcPr>
            <w:tcW w:w="3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6D6" w:rsidRPr="007C3584" w:rsidRDefault="001D2FC1">
            <w:pPr>
              <w:spacing w:before="100" w:beforeAutospacing="1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Số:</w:t>
            </w:r>
            <w:r w:rsidR="00D356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37</w:t>
            </w:r>
            <w:r w:rsidR="00D356D6" w:rsidRPr="007C3584">
              <w:rPr>
                <w:sz w:val="28"/>
                <w:szCs w:val="28"/>
              </w:rPr>
              <w:t>/</w:t>
            </w:r>
            <w:r w:rsidR="00D356D6">
              <w:rPr>
                <w:sz w:val="28"/>
                <w:szCs w:val="28"/>
              </w:rPr>
              <w:t>2014/</w:t>
            </w:r>
            <w:r w:rsidR="00D356D6" w:rsidRPr="007C3584">
              <w:rPr>
                <w:sz w:val="28"/>
                <w:szCs w:val="28"/>
              </w:rPr>
              <w:t>QĐ-UBND</w:t>
            </w:r>
          </w:p>
        </w:tc>
        <w:tc>
          <w:tcPr>
            <w:tcW w:w="6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6D6" w:rsidRPr="007C3584" w:rsidRDefault="00D356D6">
            <w:pPr>
              <w:spacing w:before="100" w:beforeAutospacing="1" w:after="120"/>
              <w:jc w:val="center"/>
              <w:rPr>
                <w:sz w:val="28"/>
                <w:szCs w:val="28"/>
              </w:rPr>
            </w:pPr>
            <w:r w:rsidRPr="007C3584">
              <w:rPr>
                <w:i/>
                <w:iCs/>
                <w:sz w:val="28"/>
                <w:szCs w:val="28"/>
              </w:rPr>
              <w:t xml:space="preserve">Đà Nẵng, ngày </w:t>
            </w:r>
            <w:r w:rsidR="001D2FC1">
              <w:rPr>
                <w:i/>
                <w:iCs/>
                <w:sz w:val="28"/>
                <w:szCs w:val="28"/>
              </w:rPr>
              <w:t>21</w:t>
            </w:r>
            <w:r w:rsidRPr="007C3584">
              <w:rPr>
                <w:i/>
                <w:iCs/>
                <w:sz w:val="28"/>
                <w:szCs w:val="28"/>
              </w:rPr>
              <w:t xml:space="preserve"> </w:t>
            </w:r>
            <w:r w:rsidR="001D2FC1">
              <w:rPr>
                <w:i/>
                <w:iCs/>
                <w:sz w:val="28"/>
                <w:szCs w:val="28"/>
              </w:rPr>
              <w:t xml:space="preserve"> tháng 10 </w:t>
            </w:r>
            <w:r w:rsidRPr="007C3584">
              <w:rPr>
                <w:i/>
                <w:iCs/>
                <w:sz w:val="28"/>
                <w:szCs w:val="28"/>
              </w:rPr>
              <w:t xml:space="preserve"> năm 201</w:t>
            </w: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</w:tbl>
    <w:p w:rsidR="00D356D6" w:rsidRDefault="00D356D6">
      <w:pPr>
        <w:jc w:val="center"/>
        <w:divId w:val="1899784371"/>
        <w:rPr>
          <w:b/>
          <w:bCs/>
          <w:sz w:val="28"/>
          <w:szCs w:val="28"/>
        </w:rPr>
      </w:pPr>
    </w:p>
    <w:p w:rsidR="00D356D6" w:rsidRPr="007C3584" w:rsidRDefault="00D356D6">
      <w:pPr>
        <w:jc w:val="center"/>
        <w:divId w:val="1899784371"/>
        <w:rPr>
          <w:sz w:val="28"/>
          <w:szCs w:val="28"/>
        </w:rPr>
      </w:pPr>
      <w:r w:rsidRPr="007C3584">
        <w:rPr>
          <w:b/>
          <w:bCs/>
          <w:sz w:val="28"/>
          <w:szCs w:val="28"/>
        </w:rPr>
        <w:t>QUYẾT ĐỊNH</w:t>
      </w:r>
    </w:p>
    <w:p w:rsidR="00D356D6" w:rsidRDefault="00D356D6">
      <w:pPr>
        <w:jc w:val="center"/>
        <w:divId w:val="1899784371"/>
        <w:rPr>
          <w:b/>
          <w:sz w:val="28"/>
          <w:szCs w:val="28"/>
        </w:rPr>
      </w:pPr>
      <w:r w:rsidRPr="00E466F6">
        <w:rPr>
          <w:b/>
          <w:sz w:val="28"/>
          <w:szCs w:val="28"/>
        </w:rPr>
        <w:t xml:space="preserve">Về việc ban hành Quy định </w:t>
      </w:r>
      <w:r>
        <w:rPr>
          <w:b/>
          <w:sz w:val="28"/>
          <w:szCs w:val="28"/>
        </w:rPr>
        <w:t xml:space="preserve">về quản lý </w:t>
      </w:r>
      <w:r w:rsidRPr="00E466F6">
        <w:rPr>
          <w:b/>
          <w:sz w:val="28"/>
          <w:szCs w:val="28"/>
        </w:rPr>
        <w:t>hoạt động vận tải hành khách</w:t>
      </w:r>
      <w:r>
        <w:rPr>
          <w:b/>
          <w:sz w:val="28"/>
          <w:szCs w:val="28"/>
        </w:rPr>
        <w:t xml:space="preserve"> du lịch </w:t>
      </w:r>
    </w:p>
    <w:p w:rsidR="00D356D6" w:rsidRPr="00E466F6" w:rsidRDefault="00D356D6">
      <w:pPr>
        <w:jc w:val="center"/>
        <w:divId w:val="1899784371"/>
        <w:rPr>
          <w:b/>
          <w:sz w:val="28"/>
          <w:szCs w:val="28"/>
        </w:rPr>
      </w:pPr>
      <w:r w:rsidRPr="00E466F6">
        <w:rPr>
          <w:b/>
          <w:sz w:val="28"/>
          <w:szCs w:val="28"/>
        </w:rPr>
        <w:t xml:space="preserve"> đường thủy nội địa trên địa bàn thành phố Đà Nẵng</w:t>
      </w:r>
    </w:p>
    <w:p w:rsidR="00D356D6" w:rsidRPr="007C3584" w:rsidRDefault="001F4FA3">
      <w:pPr>
        <w:spacing w:before="100" w:beforeAutospacing="1" w:after="120"/>
        <w:jc w:val="center"/>
        <w:divId w:val="1899784371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8255</wp:posOffset>
                </wp:positionV>
                <wp:extent cx="1143000" cy="0"/>
                <wp:effectExtent l="5715" t="12065" r="13335" b="69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D6841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5pt,.65pt" to="286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0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ZZ/pSm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"/>
            </w:pict>
          </mc:Fallback>
        </mc:AlternateContent>
      </w:r>
      <w:r w:rsidR="00D356D6" w:rsidRPr="007C3584">
        <w:rPr>
          <w:b/>
          <w:bCs/>
          <w:sz w:val="28"/>
          <w:szCs w:val="28"/>
        </w:rPr>
        <w:t>ỦY BAN NHÂN DÂN THÀNH PHỐ ĐÀ NẴNG</w:t>
      </w:r>
    </w:p>
    <w:p w:rsidR="00D356D6" w:rsidRDefault="00D356D6">
      <w:pPr>
        <w:divId w:val="1899784371"/>
        <w:rPr>
          <w:i/>
          <w:iCs/>
          <w:sz w:val="28"/>
          <w:szCs w:val="28"/>
        </w:rPr>
      </w:pPr>
    </w:p>
    <w:p w:rsidR="00D356D6" w:rsidRPr="009E35A1" w:rsidRDefault="00D356D6">
      <w:pPr>
        <w:spacing w:line="252" w:lineRule="auto"/>
        <w:ind w:firstLine="720"/>
        <w:jc w:val="both"/>
        <w:divId w:val="1899784371"/>
        <w:rPr>
          <w:iCs/>
          <w:sz w:val="28"/>
          <w:szCs w:val="28"/>
        </w:rPr>
      </w:pPr>
      <w:r>
        <w:rPr>
          <w:iCs/>
          <w:sz w:val="28"/>
          <w:szCs w:val="28"/>
        </w:rPr>
        <w:t>Căn cứ Luật Tổ chức Hội đồng nhân dân và ủy ban nhân dân</w:t>
      </w:r>
      <w:r w:rsidRPr="009E35A1">
        <w:rPr>
          <w:iCs/>
          <w:sz w:val="28"/>
          <w:szCs w:val="28"/>
        </w:rPr>
        <w:t xml:space="preserve"> ngày 26 tháng 11 năm 2003;</w:t>
      </w:r>
    </w:p>
    <w:p w:rsidR="00D356D6" w:rsidRDefault="00D356D6">
      <w:pPr>
        <w:spacing w:line="252" w:lineRule="auto"/>
        <w:ind w:firstLine="720"/>
        <w:jc w:val="both"/>
        <w:divId w:val="1899784371"/>
        <w:rPr>
          <w:iCs/>
          <w:sz w:val="28"/>
          <w:szCs w:val="28"/>
        </w:rPr>
      </w:pPr>
      <w:r>
        <w:rPr>
          <w:iCs/>
          <w:sz w:val="28"/>
          <w:szCs w:val="28"/>
        </w:rPr>
        <w:t>Căn cứ Luật phòng cháy và chữa cháy ngày 29 tháng 6 năm 2001;</w:t>
      </w:r>
    </w:p>
    <w:p w:rsidR="00D356D6" w:rsidRPr="009E35A1" w:rsidRDefault="00D356D6">
      <w:pPr>
        <w:spacing w:line="252" w:lineRule="auto"/>
        <w:ind w:firstLine="720"/>
        <w:jc w:val="both"/>
        <w:divId w:val="1899784371"/>
        <w:rPr>
          <w:iCs/>
          <w:sz w:val="28"/>
          <w:szCs w:val="28"/>
        </w:rPr>
      </w:pPr>
      <w:r w:rsidRPr="009E35A1">
        <w:rPr>
          <w:iCs/>
          <w:sz w:val="28"/>
          <w:szCs w:val="28"/>
        </w:rPr>
        <w:t>Căn cứ Luật Giao thông đường thủy nội địa ngày 15 tháng 6 năm 2004;</w:t>
      </w:r>
    </w:p>
    <w:p w:rsidR="00D356D6" w:rsidRPr="009E35A1" w:rsidRDefault="00D356D6">
      <w:pPr>
        <w:spacing w:line="252" w:lineRule="auto"/>
        <w:ind w:firstLine="720"/>
        <w:jc w:val="both"/>
        <w:divId w:val="1899784371"/>
        <w:rPr>
          <w:iCs/>
          <w:sz w:val="28"/>
          <w:szCs w:val="28"/>
        </w:rPr>
      </w:pPr>
      <w:r w:rsidRPr="009E35A1">
        <w:rPr>
          <w:iCs/>
          <w:sz w:val="28"/>
          <w:szCs w:val="28"/>
        </w:rPr>
        <w:t>Căn cứ Luật Du lịch ngày 14 tháng 6 năm 2005;</w:t>
      </w:r>
    </w:p>
    <w:p w:rsidR="00D356D6" w:rsidRDefault="00D356D6">
      <w:pPr>
        <w:spacing w:line="252" w:lineRule="auto"/>
        <w:ind w:firstLine="720"/>
        <w:jc w:val="both"/>
        <w:divId w:val="1899784371"/>
        <w:rPr>
          <w:iCs/>
          <w:sz w:val="28"/>
          <w:szCs w:val="28"/>
        </w:rPr>
      </w:pPr>
      <w:r>
        <w:rPr>
          <w:iCs/>
          <w:sz w:val="28"/>
          <w:szCs w:val="28"/>
        </w:rPr>
        <w:t>Căn cứ Nghị định 161/2003/NĐ-CP ngày 18 tháng 12 năm 2013 của Chính phủ về Quy chế khu vực biên giới biển;</w:t>
      </w:r>
    </w:p>
    <w:p w:rsidR="00D356D6" w:rsidRDefault="00D356D6">
      <w:pPr>
        <w:spacing w:line="252" w:lineRule="auto"/>
        <w:ind w:firstLine="720"/>
        <w:jc w:val="both"/>
        <w:divId w:val="1899784371"/>
        <w:rPr>
          <w:iCs/>
          <w:sz w:val="28"/>
          <w:szCs w:val="28"/>
        </w:rPr>
      </w:pPr>
      <w:r w:rsidRPr="009E35A1">
        <w:rPr>
          <w:iCs/>
          <w:sz w:val="28"/>
          <w:szCs w:val="28"/>
        </w:rPr>
        <w:t>Căn cứ Nghị định số 21/2005/NĐ-CP ngày 01 tháng 3 năm 2005 của Chính phủ quy định chi tiết thi hành một số điều của Luật Giao thông đường thủy nội địa;</w:t>
      </w:r>
    </w:p>
    <w:p w:rsidR="00D356D6" w:rsidRDefault="00D356D6">
      <w:pPr>
        <w:spacing w:line="252" w:lineRule="auto"/>
        <w:ind w:firstLine="720"/>
        <w:jc w:val="both"/>
        <w:divId w:val="1899784371"/>
        <w:rPr>
          <w:iCs/>
          <w:sz w:val="28"/>
          <w:szCs w:val="28"/>
        </w:rPr>
      </w:pPr>
      <w:r>
        <w:rPr>
          <w:iCs/>
          <w:sz w:val="28"/>
          <w:szCs w:val="28"/>
        </w:rPr>
        <w:t>Căn cứ Nghị định 50/2008/NĐ-CP ngày 21/4/2008 của Chính phủ về Quản lý, bảo vệ an ninh, trật tự tại cửa khẩu cảng biển;</w:t>
      </w:r>
    </w:p>
    <w:p w:rsidR="00D356D6" w:rsidRPr="000F7E39" w:rsidRDefault="00D356D6">
      <w:pPr>
        <w:spacing w:line="252" w:lineRule="auto"/>
        <w:ind w:firstLine="720"/>
        <w:jc w:val="both"/>
        <w:divId w:val="1899784371"/>
        <w:rPr>
          <w:sz w:val="28"/>
          <w:szCs w:val="28"/>
          <w:lang w:val="nl-NL"/>
        </w:rPr>
      </w:pPr>
      <w:r>
        <w:rPr>
          <w:iCs/>
          <w:sz w:val="28"/>
          <w:szCs w:val="28"/>
        </w:rPr>
        <w:t>Căn cứ Thông tư số 25/2010/TT-BGTVT ngày 31 tháng 8 năm 2010 của Bộ</w:t>
      </w:r>
      <w:r w:rsidRPr="000F7E39">
        <w:rPr>
          <w:sz w:val="28"/>
          <w:szCs w:val="28"/>
          <w:lang w:val="nl-NL"/>
        </w:rPr>
        <w:t xml:space="preserve"> trưởng Bộ Giao thông vận tải quy định về quản lý hoạt động của cảng, bến thủy nội địa.</w:t>
      </w:r>
    </w:p>
    <w:p w:rsidR="00D356D6" w:rsidRPr="009E35A1" w:rsidRDefault="00D356D6">
      <w:pPr>
        <w:spacing w:line="252" w:lineRule="auto"/>
        <w:ind w:firstLine="720"/>
        <w:jc w:val="both"/>
        <w:divId w:val="1899784371"/>
        <w:rPr>
          <w:iCs/>
          <w:sz w:val="28"/>
          <w:szCs w:val="28"/>
          <w:lang w:val="nl-NL"/>
        </w:rPr>
      </w:pPr>
      <w:r w:rsidRPr="009E35A1">
        <w:rPr>
          <w:sz w:val="28"/>
          <w:szCs w:val="28"/>
          <w:lang w:val="nl-NL"/>
        </w:rPr>
        <w:t>Căn cứ thông tư số 20/2011/TT-BGTVT ngày 31</w:t>
      </w:r>
      <w:r>
        <w:rPr>
          <w:sz w:val="28"/>
          <w:szCs w:val="28"/>
          <w:lang w:val="nl-NL"/>
        </w:rPr>
        <w:t xml:space="preserve"> tháng </w:t>
      </w:r>
      <w:r w:rsidRPr="009E35A1">
        <w:rPr>
          <w:sz w:val="28"/>
          <w:szCs w:val="28"/>
          <w:lang w:val="nl-NL"/>
        </w:rPr>
        <w:t>3</w:t>
      </w:r>
      <w:r>
        <w:rPr>
          <w:sz w:val="28"/>
          <w:szCs w:val="28"/>
          <w:lang w:val="nl-NL"/>
        </w:rPr>
        <w:t xml:space="preserve"> năm </w:t>
      </w:r>
      <w:r w:rsidRPr="009E35A1">
        <w:rPr>
          <w:sz w:val="28"/>
          <w:szCs w:val="28"/>
          <w:lang w:val="nl-NL"/>
        </w:rPr>
        <w:t xml:space="preserve">2011 của </w:t>
      </w:r>
      <w:r>
        <w:rPr>
          <w:iCs/>
          <w:sz w:val="28"/>
          <w:szCs w:val="28"/>
        </w:rPr>
        <w:t>Bộ</w:t>
      </w:r>
      <w:r w:rsidRPr="000F7E39">
        <w:rPr>
          <w:sz w:val="28"/>
          <w:szCs w:val="28"/>
          <w:lang w:val="nl-NL"/>
        </w:rPr>
        <w:t xml:space="preserve"> trưởng</w:t>
      </w:r>
      <w:r>
        <w:rPr>
          <w:sz w:val="28"/>
          <w:szCs w:val="28"/>
          <w:lang w:val="nl-NL"/>
        </w:rPr>
        <w:t xml:space="preserve"> </w:t>
      </w:r>
      <w:r w:rsidRPr="009E35A1">
        <w:rPr>
          <w:sz w:val="28"/>
          <w:szCs w:val="28"/>
          <w:lang w:val="nl-NL"/>
        </w:rPr>
        <w:t>Bộ Giao thông vận tải về vận tải hành khách thủy nội địa;</w:t>
      </w:r>
    </w:p>
    <w:p w:rsidR="00D356D6" w:rsidRPr="009E35A1" w:rsidRDefault="00D356D6">
      <w:pPr>
        <w:spacing w:line="252" w:lineRule="auto"/>
        <w:ind w:firstLine="720"/>
        <w:jc w:val="both"/>
        <w:divId w:val="1899784371"/>
        <w:rPr>
          <w:sz w:val="28"/>
          <w:szCs w:val="28"/>
          <w:lang w:val="nl-NL"/>
        </w:rPr>
      </w:pPr>
      <w:r w:rsidRPr="009E35A1">
        <w:rPr>
          <w:sz w:val="28"/>
          <w:szCs w:val="28"/>
          <w:lang w:val="nl-NL"/>
        </w:rPr>
        <w:t>Căn cứ Thông tư liên tịch số 22/2012/TTLT</w:t>
      </w:r>
      <w:r>
        <w:rPr>
          <w:sz w:val="28"/>
          <w:szCs w:val="28"/>
          <w:lang w:val="nl-NL"/>
        </w:rPr>
        <w:t>-</w:t>
      </w:r>
      <w:r w:rsidRPr="009E35A1">
        <w:rPr>
          <w:sz w:val="28"/>
          <w:szCs w:val="28"/>
          <w:lang w:val="nl-NL"/>
        </w:rPr>
        <w:t>BGTVT-BVHTTDL ngày 26</w:t>
      </w:r>
      <w:r>
        <w:rPr>
          <w:sz w:val="28"/>
          <w:szCs w:val="28"/>
          <w:lang w:val="nl-NL"/>
        </w:rPr>
        <w:t xml:space="preserve"> tháng </w:t>
      </w:r>
      <w:r w:rsidRPr="009E35A1">
        <w:rPr>
          <w:sz w:val="28"/>
          <w:szCs w:val="28"/>
          <w:lang w:val="nl-NL"/>
        </w:rPr>
        <w:t>6</w:t>
      </w:r>
      <w:r>
        <w:rPr>
          <w:sz w:val="28"/>
          <w:szCs w:val="28"/>
          <w:lang w:val="nl-NL"/>
        </w:rPr>
        <w:t xml:space="preserve"> năm </w:t>
      </w:r>
      <w:r w:rsidRPr="009E35A1">
        <w:rPr>
          <w:sz w:val="28"/>
          <w:szCs w:val="28"/>
          <w:lang w:val="nl-NL"/>
        </w:rPr>
        <w:t xml:space="preserve">2012 của </w:t>
      </w:r>
      <w:r>
        <w:rPr>
          <w:iCs/>
          <w:sz w:val="28"/>
          <w:szCs w:val="28"/>
        </w:rPr>
        <w:t>Bộ</w:t>
      </w:r>
      <w:r w:rsidRPr="000F7E39">
        <w:rPr>
          <w:sz w:val="28"/>
          <w:szCs w:val="28"/>
          <w:lang w:val="nl-NL"/>
        </w:rPr>
        <w:t xml:space="preserve"> trưởng</w:t>
      </w:r>
      <w:r>
        <w:rPr>
          <w:sz w:val="28"/>
          <w:szCs w:val="28"/>
          <w:lang w:val="nl-NL"/>
        </w:rPr>
        <w:t xml:space="preserve"> </w:t>
      </w:r>
      <w:r w:rsidRPr="009E35A1">
        <w:rPr>
          <w:sz w:val="28"/>
          <w:szCs w:val="28"/>
          <w:lang w:val="nl-NL"/>
        </w:rPr>
        <w:t xml:space="preserve">Bộ Giao thông vận tải và </w:t>
      </w:r>
      <w:r>
        <w:rPr>
          <w:iCs/>
          <w:sz w:val="28"/>
          <w:szCs w:val="28"/>
        </w:rPr>
        <w:t>Bộ</w:t>
      </w:r>
      <w:r w:rsidRPr="000F7E39">
        <w:rPr>
          <w:sz w:val="28"/>
          <w:szCs w:val="28"/>
          <w:lang w:val="nl-NL"/>
        </w:rPr>
        <w:t xml:space="preserve"> trưởng</w:t>
      </w:r>
      <w:r>
        <w:rPr>
          <w:sz w:val="28"/>
          <w:szCs w:val="28"/>
          <w:lang w:val="nl-NL"/>
        </w:rPr>
        <w:t xml:space="preserve"> </w:t>
      </w:r>
      <w:r w:rsidRPr="009E35A1">
        <w:rPr>
          <w:sz w:val="28"/>
          <w:szCs w:val="28"/>
          <w:lang w:val="nl-NL"/>
        </w:rPr>
        <w:t>Bộ Văn hóa, Thể thao và Du lịch Quy định về đảm bảo an toàn giao thông trong hoạt động vận tải khách du lịch bằng phương tiện thủy nội địa;</w:t>
      </w:r>
    </w:p>
    <w:p w:rsidR="00D356D6" w:rsidRPr="00C728C2" w:rsidRDefault="00D356D6">
      <w:pPr>
        <w:spacing w:line="252" w:lineRule="auto"/>
        <w:ind w:firstLine="720"/>
        <w:jc w:val="both"/>
        <w:divId w:val="1899784371"/>
        <w:rPr>
          <w:sz w:val="28"/>
          <w:szCs w:val="28"/>
          <w:lang w:val="nl-NL"/>
        </w:rPr>
      </w:pPr>
      <w:r w:rsidRPr="00C728C2">
        <w:rPr>
          <w:iCs/>
          <w:sz w:val="28"/>
          <w:szCs w:val="28"/>
          <w:lang w:val="nl-NL"/>
        </w:rPr>
        <w:t xml:space="preserve">Theo đề nghị của Sở Văn hóa, Thể thao và Du lịch </w:t>
      </w:r>
      <w:r>
        <w:rPr>
          <w:iCs/>
          <w:sz w:val="28"/>
          <w:szCs w:val="28"/>
          <w:lang w:val="nl-NL"/>
        </w:rPr>
        <w:t>tại nội dung Công văn số 4917/SVHTTDL-QLLH ngày 03/10/2014,</w:t>
      </w:r>
    </w:p>
    <w:p w:rsidR="00D356D6" w:rsidRPr="00894F59" w:rsidRDefault="00D356D6">
      <w:pPr>
        <w:spacing w:before="240" w:after="240"/>
        <w:jc w:val="center"/>
        <w:divId w:val="1899784371"/>
        <w:rPr>
          <w:sz w:val="28"/>
          <w:szCs w:val="28"/>
        </w:rPr>
      </w:pPr>
      <w:r w:rsidRPr="00894F59">
        <w:rPr>
          <w:b/>
          <w:bCs/>
          <w:sz w:val="28"/>
          <w:szCs w:val="28"/>
        </w:rPr>
        <w:t>QUYẾT ĐỊNH:</w:t>
      </w:r>
    </w:p>
    <w:p w:rsidR="00D356D6" w:rsidRPr="00652D87" w:rsidRDefault="00D356D6">
      <w:pPr>
        <w:ind w:firstLine="720"/>
        <w:divId w:val="1899784371"/>
        <w:rPr>
          <w:sz w:val="28"/>
          <w:szCs w:val="28"/>
        </w:rPr>
      </w:pPr>
      <w:r w:rsidRPr="00894F59">
        <w:rPr>
          <w:b/>
          <w:bCs/>
          <w:sz w:val="28"/>
          <w:szCs w:val="28"/>
        </w:rPr>
        <w:t>Điều 1.</w:t>
      </w:r>
      <w:r w:rsidRPr="00894F59">
        <w:rPr>
          <w:sz w:val="28"/>
          <w:szCs w:val="28"/>
        </w:rPr>
        <w:t xml:space="preserve"> Ban hành kèm theo Quyết định này </w:t>
      </w:r>
      <w:r w:rsidRPr="00DA2470">
        <w:rPr>
          <w:sz w:val="28"/>
          <w:szCs w:val="28"/>
        </w:rPr>
        <w:t xml:space="preserve">Quy định </w:t>
      </w:r>
      <w:r w:rsidRPr="00652D87">
        <w:rPr>
          <w:sz w:val="28"/>
          <w:szCs w:val="28"/>
        </w:rPr>
        <w:t>về quản lý hoạt động vận tải</w:t>
      </w:r>
      <w:r>
        <w:rPr>
          <w:sz w:val="28"/>
          <w:szCs w:val="28"/>
        </w:rPr>
        <w:t xml:space="preserve"> </w:t>
      </w:r>
      <w:r w:rsidRPr="00652D87">
        <w:rPr>
          <w:sz w:val="28"/>
          <w:szCs w:val="28"/>
        </w:rPr>
        <w:t>hành khách</w:t>
      </w:r>
      <w:r>
        <w:rPr>
          <w:sz w:val="28"/>
          <w:szCs w:val="28"/>
        </w:rPr>
        <w:t xml:space="preserve"> du lịch </w:t>
      </w:r>
      <w:r w:rsidRPr="00652D87">
        <w:rPr>
          <w:sz w:val="28"/>
          <w:szCs w:val="28"/>
        </w:rPr>
        <w:t>đường thủy nội địa trên địa bàn thành phố Đà Nẵng</w:t>
      </w:r>
      <w:r>
        <w:rPr>
          <w:sz w:val="28"/>
          <w:szCs w:val="28"/>
        </w:rPr>
        <w:t>.</w:t>
      </w:r>
    </w:p>
    <w:p w:rsidR="00D356D6" w:rsidRPr="00894F59" w:rsidRDefault="00D356D6">
      <w:pPr>
        <w:spacing w:before="120" w:after="120"/>
        <w:ind w:firstLine="720"/>
        <w:jc w:val="both"/>
        <w:divId w:val="1899784371"/>
        <w:rPr>
          <w:sz w:val="28"/>
          <w:szCs w:val="28"/>
        </w:rPr>
      </w:pPr>
      <w:r w:rsidRPr="00894F59">
        <w:rPr>
          <w:b/>
          <w:bCs/>
          <w:sz w:val="28"/>
          <w:szCs w:val="28"/>
        </w:rPr>
        <w:t>Điều 2.</w:t>
      </w:r>
      <w:r w:rsidRPr="00894F59">
        <w:rPr>
          <w:sz w:val="28"/>
          <w:szCs w:val="28"/>
        </w:rPr>
        <w:t xml:space="preserve"> Giám đốc Sở </w:t>
      </w:r>
      <w:r>
        <w:rPr>
          <w:sz w:val="28"/>
          <w:szCs w:val="28"/>
        </w:rPr>
        <w:t xml:space="preserve">Văn hóa, Thể thao và Du lịch </w:t>
      </w:r>
      <w:r w:rsidRPr="00894F59">
        <w:rPr>
          <w:sz w:val="28"/>
          <w:szCs w:val="28"/>
        </w:rPr>
        <w:t>có trách nhiệm kiểm tra việc thực hiện Quyết định nà</w:t>
      </w:r>
      <w:r>
        <w:rPr>
          <w:sz w:val="28"/>
          <w:szCs w:val="28"/>
        </w:rPr>
        <w:t>y, định kỳ báo cáo kết quả thực hiện về UBND thành phố và phối hợp với Sở Giao thông vận tải hướng dẫn thực hiện Quyết định này.</w:t>
      </w:r>
    </w:p>
    <w:p w:rsidR="00D356D6" w:rsidRPr="00894F59" w:rsidRDefault="00D356D6">
      <w:pPr>
        <w:spacing w:before="100" w:beforeAutospacing="1" w:after="120"/>
        <w:ind w:firstLine="720"/>
        <w:jc w:val="both"/>
        <w:divId w:val="1899784371"/>
        <w:rPr>
          <w:sz w:val="28"/>
          <w:szCs w:val="28"/>
        </w:rPr>
      </w:pPr>
      <w:r w:rsidRPr="00894F59">
        <w:rPr>
          <w:b/>
          <w:bCs/>
          <w:sz w:val="28"/>
          <w:szCs w:val="28"/>
        </w:rPr>
        <w:lastRenderedPageBreak/>
        <w:t>Điều 3.</w:t>
      </w:r>
      <w:r w:rsidRPr="00894F59">
        <w:rPr>
          <w:sz w:val="28"/>
          <w:szCs w:val="28"/>
        </w:rPr>
        <w:t xml:space="preserve"> Quyết định này có hiệu</w:t>
      </w:r>
      <w:r>
        <w:rPr>
          <w:sz w:val="28"/>
          <w:szCs w:val="28"/>
        </w:rPr>
        <w:t xml:space="preserve"> lực sau 10 ngày, kể từ ngày ký</w:t>
      </w:r>
      <w:r w:rsidRPr="00894F59">
        <w:rPr>
          <w:sz w:val="28"/>
          <w:szCs w:val="28"/>
        </w:rPr>
        <w:t>.</w:t>
      </w:r>
    </w:p>
    <w:p w:rsidR="00D356D6" w:rsidRDefault="00D356D6">
      <w:pPr>
        <w:ind w:firstLine="720"/>
        <w:jc w:val="both"/>
        <w:divId w:val="1899784371"/>
        <w:rPr>
          <w:sz w:val="28"/>
          <w:szCs w:val="28"/>
        </w:rPr>
      </w:pPr>
      <w:r w:rsidRPr="00894F59">
        <w:rPr>
          <w:b/>
          <w:bCs/>
          <w:sz w:val="28"/>
          <w:szCs w:val="28"/>
        </w:rPr>
        <w:t>Điều 4:</w:t>
      </w:r>
      <w:r w:rsidRPr="00894F59">
        <w:rPr>
          <w:sz w:val="28"/>
          <w:szCs w:val="28"/>
        </w:rPr>
        <w:t xml:space="preserve"> </w:t>
      </w:r>
      <w:r w:rsidRPr="00A416ED">
        <w:rPr>
          <w:sz w:val="28"/>
          <w:szCs w:val="28"/>
        </w:rPr>
        <w:t>Chánh Văn phòng UBND thành phố</w:t>
      </w:r>
      <w:r>
        <w:rPr>
          <w:sz w:val="28"/>
          <w:szCs w:val="28"/>
        </w:rPr>
        <w:t>;</w:t>
      </w:r>
      <w:r w:rsidRPr="00A416ED">
        <w:rPr>
          <w:sz w:val="28"/>
          <w:szCs w:val="28"/>
        </w:rPr>
        <w:t xml:space="preserve"> Giám đốc Công an thành phố</w:t>
      </w:r>
      <w:r>
        <w:rPr>
          <w:sz w:val="28"/>
          <w:szCs w:val="28"/>
        </w:rPr>
        <w:t xml:space="preserve">; Giám đốc </w:t>
      </w:r>
      <w:r w:rsidRPr="00A416ED">
        <w:rPr>
          <w:sz w:val="28"/>
          <w:szCs w:val="28"/>
        </w:rPr>
        <w:t xml:space="preserve">các Sở: </w:t>
      </w:r>
      <w:r>
        <w:rPr>
          <w:sz w:val="28"/>
          <w:szCs w:val="28"/>
        </w:rPr>
        <w:t xml:space="preserve">Tài chính, </w:t>
      </w:r>
      <w:r w:rsidRPr="00A416ED">
        <w:rPr>
          <w:sz w:val="28"/>
          <w:szCs w:val="28"/>
        </w:rPr>
        <w:t>Tư pháp</w:t>
      </w:r>
      <w:r>
        <w:rPr>
          <w:sz w:val="28"/>
          <w:szCs w:val="28"/>
        </w:rPr>
        <w:t>,</w:t>
      </w:r>
      <w:r w:rsidRPr="00A416ED">
        <w:rPr>
          <w:sz w:val="28"/>
          <w:szCs w:val="28"/>
        </w:rPr>
        <w:t xml:space="preserve"> Văn hóa, Thể thao và Du lịch, G</w:t>
      </w:r>
      <w:r>
        <w:rPr>
          <w:sz w:val="28"/>
          <w:szCs w:val="28"/>
        </w:rPr>
        <w:t>iao thông vận tải, Công Thương, Nông nghiệp và Phát triển Nông thôn, Y tế; Giám đốc</w:t>
      </w:r>
      <w:r w:rsidRPr="00A416ED">
        <w:rPr>
          <w:sz w:val="28"/>
          <w:szCs w:val="28"/>
        </w:rPr>
        <w:t xml:space="preserve"> Cảnh sát P</w:t>
      </w:r>
      <w:r>
        <w:rPr>
          <w:sz w:val="28"/>
          <w:szCs w:val="28"/>
        </w:rPr>
        <w:t>hòng cháy chữa cháy</w:t>
      </w:r>
      <w:r w:rsidRPr="00A416ED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Chỉ huy trưởng </w:t>
      </w:r>
      <w:r w:rsidRPr="00A416ED">
        <w:rPr>
          <w:sz w:val="28"/>
          <w:szCs w:val="28"/>
        </w:rPr>
        <w:t>B</w:t>
      </w:r>
      <w:r>
        <w:rPr>
          <w:sz w:val="28"/>
          <w:szCs w:val="28"/>
        </w:rPr>
        <w:t>ộ chỉ huy</w:t>
      </w:r>
      <w:r w:rsidRPr="00A416ED">
        <w:rPr>
          <w:sz w:val="28"/>
          <w:szCs w:val="28"/>
        </w:rPr>
        <w:t xml:space="preserve"> Bộ đội biên phòng thành phố</w:t>
      </w:r>
      <w:r>
        <w:rPr>
          <w:sz w:val="28"/>
          <w:szCs w:val="28"/>
        </w:rPr>
        <w:t>; Giám đốc</w:t>
      </w:r>
      <w:r w:rsidRPr="00A416ED">
        <w:rPr>
          <w:sz w:val="28"/>
          <w:szCs w:val="28"/>
        </w:rPr>
        <w:t xml:space="preserve"> Cảng vụ hàng hải Đà Nẵng; </w:t>
      </w:r>
      <w:r>
        <w:rPr>
          <w:sz w:val="28"/>
          <w:szCs w:val="28"/>
        </w:rPr>
        <w:t xml:space="preserve"> Chủ tịch </w:t>
      </w:r>
      <w:r w:rsidRPr="00A416ED">
        <w:rPr>
          <w:sz w:val="28"/>
          <w:szCs w:val="28"/>
        </w:rPr>
        <w:t>UBND các quận, huyện</w:t>
      </w:r>
      <w:r>
        <w:rPr>
          <w:sz w:val="28"/>
          <w:szCs w:val="28"/>
        </w:rPr>
        <w:t xml:space="preserve"> và </w:t>
      </w:r>
      <w:r w:rsidRPr="00A416ED">
        <w:rPr>
          <w:sz w:val="28"/>
          <w:szCs w:val="28"/>
        </w:rPr>
        <w:t>Thủ trưởng các cơ quan, đơn vị và cá nhân liên quan chịu trách nhiệm thi hành Quyết định này./.</w:t>
      </w:r>
    </w:p>
    <w:p w:rsidR="00D356D6" w:rsidRPr="00A416ED" w:rsidRDefault="00D356D6">
      <w:pPr>
        <w:ind w:firstLine="720"/>
        <w:jc w:val="both"/>
        <w:divId w:val="1899784371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D356D6" w:rsidRPr="00894F59">
        <w:trPr>
          <w:divId w:val="1899784371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6D6" w:rsidRPr="00894F59" w:rsidRDefault="00D356D6">
            <w:pPr>
              <w:rPr>
                <w:sz w:val="28"/>
                <w:szCs w:val="28"/>
              </w:rPr>
            </w:pPr>
            <w:r w:rsidRPr="00A416ED">
              <w:rPr>
                <w:sz w:val="28"/>
                <w:szCs w:val="28"/>
              </w:rPr>
              <w:t>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6D6" w:rsidRPr="00894F59" w:rsidRDefault="00D356D6">
            <w:pPr>
              <w:spacing w:before="100" w:beforeAutospacing="1" w:after="120"/>
              <w:jc w:val="center"/>
              <w:rPr>
                <w:sz w:val="28"/>
                <w:szCs w:val="28"/>
              </w:rPr>
            </w:pPr>
            <w:r w:rsidRPr="00894F59">
              <w:rPr>
                <w:b/>
                <w:bCs/>
                <w:sz w:val="28"/>
                <w:szCs w:val="28"/>
              </w:rPr>
              <w:t>TM. ỦY BAN NHÂN DÂN</w:t>
            </w:r>
            <w:r w:rsidRPr="00894F59">
              <w:rPr>
                <w:b/>
                <w:bCs/>
                <w:sz w:val="28"/>
                <w:szCs w:val="28"/>
              </w:rPr>
              <w:br/>
              <w:t>CHỦ TỊCH</w:t>
            </w:r>
            <w:r w:rsidRPr="00894F59">
              <w:rPr>
                <w:b/>
                <w:bCs/>
                <w:sz w:val="28"/>
                <w:szCs w:val="28"/>
              </w:rPr>
              <w:br/>
            </w:r>
            <w:r w:rsidRPr="00894F59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Văn Hữu Chiến</w:t>
            </w:r>
          </w:p>
        </w:tc>
      </w:tr>
    </w:tbl>
    <w:p w:rsidR="00D356D6" w:rsidRDefault="00D356D6">
      <w:pPr>
        <w:spacing w:before="100" w:beforeAutospacing="1" w:after="120"/>
        <w:jc w:val="both"/>
        <w:divId w:val="1899784371"/>
      </w:pPr>
      <w:r>
        <w:t> </w:t>
      </w:r>
    </w:p>
    <w:p w:rsidR="00D356D6" w:rsidRDefault="00D356D6">
      <w:pPr>
        <w:spacing w:before="100" w:beforeAutospacing="1" w:after="120"/>
        <w:jc w:val="both"/>
        <w:divId w:val="1899784371"/>
      </w:pPr>
    </w:p>
    <w:p w:rsidR="00D356D6" w:rsidRDefault="00D356D6">
      <w:pPr>
        <w:spacing w:before="100" w:beforeAutospacing="1" w:after="120"/>
        <w:jc w:val="both"/>
        <w:divId w:val="1899784371"/>
      </w:pPr>
    </w:p>
    <w:sectPr w:rsidR="00D356D6" w:rsidSect="00161BFE">
      <w:pgSz w:w="11907" w:h="16840" w:code="9"/>
      <w:pgMar w:top="147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38"/>
    <w:rsid w:val="00161BFE"/>
    <w:rsid w:val="001D2FC1"/>
    <w:rsid w:val="001F4FA3"/>
    <w:rsid w:val="00AD2C38"/>
    <w:rsid w:val="00D3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0C210-C20A-4402-9D16-6D5F2CC4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78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subject/>
  <dc:creator>thanhhn</dc:creator>
  <cp:keywords/>
  <cp:lastModifiedBy>Truong Cong Nguyen Thanh</cp:lastModifiedBy>
  <cp:revision>2</cp:revision>
  <cp:lastPrinted>2014-10-16T07:01:00Z</cp:lastPrinted>
  <dcterms:created xsi:type="dcterms:W3CDTF">2021-04-19T09:17:00Z</dcterms:created>
  <dcterms:modified xsi:type="dcterms:W3CDTF">2021-04-19T09:17:00Z</dcterms:modified>
</cp:coreProperties>
</file>