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4" w:type="dxa"/>
        <w:jc w:val="center"/>
        <w:tblLayout w:type="fixed"/>
        <w:tblLook w:val="0000" w:firstRow="0" w:lastRow="0" w:firstColumn="0" w:lastColumn="0" w:noHBand="0" w:noVBand="0"/>
      </w:tblPr>
      <w:tblGrid>
        <w:gridCol w:w="3342"/>
        <w:gridCol w:w="5852"/>
      </w:tblGrid>
      <w:tr w:rsidR="00650DCC" w:rsidRPr="002060E2">
        <w:tblPrEx>
          <w:tblCellMar>
            <w:top w:w="0" w:type="dxa"/>
            <w:bottom w:w="0" w:type="dxa"/>
          </w:tblCellMar>
        </w:tblPrEx>
        <w:trPr>
          <w:trHeight w:val="909"/>
          <w:jc w:val="center"/>
        </w:trPr>
        <w:tc>
          <w:tcPr>
            <w:tcW w:w="3342" w:type="dxa"/>
            <w:tcBorders>
              <w:top w:val="nil"/>
              <w:left w:val="nil"/>
              <w:bottom w:val="nil"/>
              <w:right w:val="nil"/>
            </w:tcBorders>
          </w:tcPr>
          <w:p w:rsidR="00650DCC" w:rsidRPr="00666B44" w:rsidRDefault="00650DCC" w:rsidP="00975883">
            <w:pPr>
              <w:pStyle w:val="BodyTextIndent"/>
              <w:rPr>
                <w:sz w:val="26"/>
                <w:szCs w:val="26"/>
                <w:lang w:val="en-GB"/>
              </w:rPr>
            </w:pPr>
            <w:bookmarkStart w:id="0" w:name="_GoBack"/>
            <w:bookmarkEnd w:id="0"/>
            <w:r w:rsidRPr="00666B44">
              <w:rPr>
                <w:sz w:val="26"/>
                <w:szCs w:val="26"/>
                <w:lang w:val="en-GB"/>
              </w:rPr>
              <w:t>UỶ BAN NHÂN DÂN</w:t>
            </w:r>
          </w:p>
          <w:p w:rsidR="00650DCC" w:rsidRPr="002060E2" w:rsidRDefault="00317426" w:rsidP="00975883">
            <w:pPr>
              <w:pStyle w:val="BodyTextIndent"/>
              <w:tabs>
                <w:tab w:val="left" w:pos="3780"/>
              </w:tabs>
              <w:rPr>
                <w:lang w:val="en-GB"/>
              </w:rPr>
            </w:pPr>
            <w:r w:rsidRPr="00666B44">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621030</wp:posOffset>
                      </wp:positionH>
                      <wp:positionV relativeFrom="paragraph">
                        <wp:posOffset>203835</wp:posOffset>
                      </wp:positionV>
                      <wp:extent cx="756920"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70CA5"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6.05pt" to="1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4dEw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"/>
                  </w:pict>
                </mc:Fallback>
              </mc:AlternateContent>
            </w:r>
            <w:r w:rsidR="00650DCC" w:rsidRPr="00666B44">
              <w:rPr>
                <w:sz w:val="26"/>
                <w:szCs w:val="26"/>
                <w:lang w:val="en-GB"/>
              </w:rPr>
              <w:t>THÀNH PHỐ ĐÀ NẴNG</w:t>
            </w:r>
          </w:p>
        </w:tc>
        <w:tc>
          <w:tcPr>
            <w:tcW w:w="5852" w:type="dxa"/>
            <w:tcBorders>
              <w:top w:val="nil"/>
              <w:left w:val="nil"/>
              <w:bottom w:val="nil"/>
              <w:right w:val="nil"/>
            </w:tcBorders>
          </w:tcPr>
          <w:p w:rsidR="00650DCC" w:rsidRPr="00666B44" w:rsidRDefault="00650DCC" w:rsidP="00975883">
            <w:pPr>
              <w:pStyle w:val="Heading2"/>
              <w:ind w:right="73"/>
              <w:rPr>
                <w:sz w:val="26"/>
                <w:szCs w:val="26"/>
                <w:lang w:val="en-GB"/>
              </w:rPr>
            </w:pPr>
            <w:r w:rsidRPr="00666B44">
              <w:rPr>
                <w:sz w:val="26"/>
                <w:szCs w:val="26"/>
                <w:lang w:val="en-GB"/>
              </w:rPr>
              <w:t xml:space="preserve">CỘNG HOÀ XÃ HỘI CHỦ NGHĨA VIỆT </w:t>
            </w:r>
            <w:smartTag w:uri="urn:schemas-microsoft-com:office:smarttags" w:element="place">
              <w:smartTag w:uri="urn:schemas-microsoft-com:office:smarttags" w:element="country-region">
                <w:r w:rsidRPr="00666B44">
                  <w:rPr>
                    <w:sz w:val="26"/>
                    <w:szCs w:val="26"/>
                    <w:lang w:val="en-GB"/>
                  </w:rPr>
                  <w:t>NAM</w:t>
                </w:r>
              </w:smartTag>
            </w:smartTag>
          </w:p>
          <w:p w:rsidR="00650DCC" w:rsidRPr="00650DCC" w:rsidRDefault="00650DCC" w:rsidP="00975883">
            <w:pPr>
              <w:pStyle w:val="Heading1"/>
              <w:rPr>
                <w:lang w:val="en-GB"/>
              </w:rPr>
            </w:pPr>
            <w:r w:rsidRPr="00650DCC">
              <w:rPr>
                <w:lang w:val="en-GB"/>
              </w:rPr>
              <w:t>Độc lập - Tự do - Hạnh phúc</w:t>
            </w:r>
          </w:p>
          <w:p w:rsidR="00650DCC" w:rsidRPr="00666B44" w:rsidRDefault="00317426" w:rsidP="00975883">
            <w:pPr>
              <w:jc w:val="center"/>
              <w:rPr>
                <w:i/>
                <w:iCs/>
                <w:sz w:val="26"/>
                <w:szCs w:val="26"/>
                <w:lang w:val="en-GB"/>
              </w:rPr>
            </w:pPr>
            <w:r w:rsidRPr="00666B44">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878205</wp:posOffset>
                      </wp:positionH>
                      <wp:positionV relativeFrom="paragraph">
                        <wp:posOffset>27305</wp:posOffset>
                      </wp:positionV>
                      <wp:extent cx="1752600"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D6B7D"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2.15pt" to="207.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zZ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"/>
                  </w:pict>
                </mc:Fallback>
              </mc:AlternateContent>
            </w:r>
          </w:p>
        </w:tc>
      </w:tr>
      <w:tr w:rsidR="00650DCC" w:rsidRPr="002060E2">
        <w:tblPrEx>
          <w:tblCellMar>
            <w:top w:w="0" w:type="dxa"/>
            <w:bottom w:w="0" w:type="dxa"/>
          </w:tblCellMar>
        </w:tblPrEx>
        <w:trPr>
          <w:jc w:val="center"/>
        </w:trPr>
        <w:tc>
          <w:tcPr>
            <w:tcW w:w="3342" w:type="dxa"/>
            <w:tcBorders>
              <w:top w:val="nil"/>
              <w:left w:val="nil"/>
              <w:bottom w:val="nil"/>
              <w:right w:val="nil"/>
            </w:tcBorders>
          </w:tcPr>
          <w:p w:rsidR="00650DCC" w:rsidRPr="00650DCC" w:rsidRDefault="00650DCC" w:rsidP="00975883">
            <w:pPr>
              <w:pStyle w:val="Heading4"/>
              <w:rPr>
                <w:lang w:val="en-GB"/>
              </w:rPr>
            </w:pPr>
            <w:r w:rsidRPr="00650DCC">
              <w:rPr>
                <w:lang w:val="en-GB"/>
              </w:rPr>
              <w:t xml:space="preserve"> Số: 11/CT-UBND</w:t>
            </w:r>
          </w:p>
        </w:tc>
        <w:tc>
          <w:tcPr>
            <w:tcW w:w="5852" w:type="dxa"/>
            <w:tcBorders>
              <w:top w:val="nil"/>
              <w:left w:val="nil"/>
              <w:bottom w:val="nil"/>
              <w:right w:val="nil"/>
            </w:tcBorders>
          </w:tcPr>
          <w:p w:rsidR="00650DCC" w:rsidRPr="00650DCC" w:rsidRDefault="00650DCC" w:rsidP="00975883">
            <w:pPr>
              <w:pStyle w:val="Heading3"/>
              <w:jc w:val="center"/>
              <w:rPr>
                <w:lang w:val="en-GB"/>
              </w:rPr>
            </w:pPr>
            <w:r w:rsidRPr="00650DCC">
              <w:rPr>
                <w:lang w:val="en-GB"/>
              </w:rPr>
              <w:t>Đà Nẵng, ngày  22  tháng 7 năm 2013</w:t>
            </w:r>
          </w:p>
        </w:tc>
      </w:tr>
    </w:tbl>
    <w:p w:rsidR="00650DCC" w:rsidRPr="00512FFF" w:rsidRDefault="00650DCC" w:rsidP="00650DCC">
      <w:pPr>
        <w:pStyle w:val="Header"/>
        <w:tabs>
          <w:tab w:val="clear" w:pos="4320"/>
          <w:tab w:val="clear" w:pos="8640"/>
        </w:tabs>
        <w:jc w:val="both"/>
        <w:outlineLvl w:val="0"/>
        <w:rPr>
          <w:rFonts w:ascii="Times New Roman" w:hAnsi="Times New Roman"/>
          <w:sz w:val="18"/>
          <w:lang w:val="en-GB"/>
        </w:rPr>
      </w:pPr>
    </w:p>
    <w:p w:rsidR="00650DCC" w:rsidRPr="007D65F5" w:rsidRDefault="00650DCC" w:rsidP="00650DCC">
      <w:pPr>
        <w:pStyle w:val="BodyText2"/>
        <w:spacing w:before="120"/>
        <w:rPr>
          <w:sz w:val="24"/>
          <w:lang w:val="en-GB"/>
        </w:rPr>
      </w:pPr>
      <w:r w:rsidRPr="007D65F5">
        <w:rPr>
          <w:sz w:val="28"/>
          <w:lang w:val="en-GB"/>
        </w:rPr>
        <w:t>CHỈ THỊ</w:t>
      </w:r>
    </w:p>
    <w:p w:rsidR="00650DCC" w:rsidRPr="001B7189" w:rsidRDefault="00650DCC" w:rsidP="00650DCC">
      <w:pPr>
        <w:pStyle w:val="BodyText2"/>
        <w:rPr>
          <w:sz w:val="28"/>
          <w:szCs w:val="26"/>
          <w:lang w:val="en-GB"/>
        </w:rPr>
      </w:pPr>
      <w:r w:rsidRPr="001B7189">
        <w:rPr>
          <w:sz w:val="28"/>
          <w:szCs w:val="26"/>
          <w:lang w:val="en-GB"/>
        </w:rPr>
        <w:t>Về việc thực hiện giá bán lẻ điện tại các địa điểm</w:t>
      </w:r>
    </w:p>
    <w:p w:rsidR="00650DCC" w:rsidRPr="001B7189" w:rsidRDefault="00650DCC" w:rsidP="00650DCC">
      <w:pPr>
        <w:pStyle w:val="BodyText2"/>
        <w:rPr>
          <w:sz w:val="28"/>
          <w:szCs w:val="26"/>
          <w:lang w:val="en-GB"/>
        </w:rPr>
      </w:pPr>
      <w:r w:rsidRPr="001B7189">
        <w:rPr>
          <w:sz w:val="28"/>
          <w:szCs w:val="26"/>
          <w:lang w:val="en-GB"/>
        </w:rPr>
        <w:t>cho thuê nhà để ở trên địa bàn thành phố Đà Nẵng</w:t>
      </w:r>
    </w:p>
    <w:p w:rsidR="00650DCC" w:rsidRPr="00666B44" w:rsidRDefault="00317426" w:rsidP="00650DCC">
      <w:pPr>
        <w:pStyle w:val="BodyText2"/>
        <w:spacing w:before="120"/>
        <w:jc w:val="left"/>
        <w:rPr>
          <w:szCs w:val="26"/>
          <w:lang w:val="en-GB"/>
        </w:rPr>
      </w:pPr>
      <w:r w:rsidRPr="00666B44">
        <w:rPr>
          <w:noProof/>
          <w:szCs w:val="26"/>
        </w:rPr>
        <mc:AlternateContent>
          <mc:Choice Requires="wps">
            <w:drawing>
              <wp:anchor distT="0" distB="0" distL="114300" distR="114300" simplePos="0" relativeHeight="251658752" behindDoc="0" locked="0" layoutInCell="1" allowOverlap="1">
                <wp:simplePos x="0" y="0"/>
                <wp:positionH relativeFrom="column">
                  <wp:posOffset>2507615</wp:posOffset>
                </wp:positionH>
                <wp:positionV relativeFrom="paragraph">
                  <wp:posOffset>43815</wp:posOffset>
                </wp:positionV>
                <wp:extent cx="76454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C487"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5pt,3.45pt" to="257.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d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"/>
            </w:pict>
          </mc:Fallback>
        </mc:AlternateContent>
      </w:r>
    </w:p>
    <w:p w:rsidR="00650DCC" w:rsidRPr="001B7189" w:rsidRDefault="00650DCC" w:rsidP="00650DCC">
      <w:pPr>
        <w:spacing w:before="120"/>
        <w:ind w:firstLine="720"/>
        <w:jc w:val="both"/>
        <w:rPr>
          <w:sz w:val="28"/>
          <w:szCs w:val="28"/>
          <w:lang w:val="en-GB"/>
        </w:rPr>
      </w:pPr>
      <w:r w:rsidRPr="001B7189">
        <w:rPr>
          <w:sz w:val="28"/>
          <w:szCs w:val="28"/>
          <w:lang w:val="en-GB"/>
        </w:rPr>
        <w:t>Thực hiện chính sách an sinh xã hội của Chính phủ</w:t>
      </w:r>
      <w:r>
        <w:rPr>
          <w:sz w:val="28"/>
          <w:szCs w:val="28"/>
          <w:lang w:val="en-GB"/>
        </w:rPr>
        <w:t xml:space="preserve"> </w:t>
      </w:r>
      <w:r w:rsidRPr="001B7189">
        <w:rPr>
          <w:sz w:val="28"/>
          <w:szCs w:val="28"/>
          <w:lang w:val="en-GB"/>
        </w:rPr>
        <w:t>hỗ trợ các đối tượng thuê nhà để ở là sinh viên</w:t>
      </w:r>
      <w:r>
        <w:rPr>
          <w:sz w:val="28"/>
          <w:szCs w:val="28"/>
          <w:lang w:val="en-GB"/>
        </w:rPr>
        <w:t xml:space="preserve"> và</w:t>
      </w:r>
      <w:r w:rsidRPr="001B7189">
        <w:rPr>
          <w:sz w:val="28"/>
          <w:szCs w:val="28"/>
          <w:lang w:val="en-GB"/>
        </w:rPr>
        <w:t xml:space="preserve"> </w:t>
      </w:r>
      <w:r>
        <w:rPr>
          <w:sz w:val="28"/>
          <w:szCs w:val="28"/>
          <w:lang w:val="en-GB"/>
        </w:rPr>
        <w:t>người</w:t>
      </w:r>
      <w:r w:rsidRPr="001B7189">
        <w:rPr>
          <w:sz w:val="28"/>
          <w:szCs w:val="28"/>
          <w:lang w:val="en-GB"/>
        </w:rPr>
        <w:t xml:space="preserve"> lao động được </w:t>
      </w:r>
      <w:r>
        <w:rPr>
          <w:sz w:val="28"/>
          <w:szCs w:val="28"/>
          <w:lang w:val="en-GB"/>
        </w:rPr>
        <w:t xml:space="preserve">áp dụng giá bán lẻ điện </w:t>
      </w:r>
      <w:r w:rsidRPr="001B7189">
        <w:rPr>
          <w:sz w:val="28"/>
          <w:szCs w:val="28"/>
          <w:lang w:val="en-GB"/>
        </w:rPr>
        <w:t>sinh hoạt bậc thang</w:t>
      </w:r>
      <w:r>
        <w:rPr>
          <w:sz w:val="28"/>
          <w:szCs w:val="28"/>
          <w:lang w:val="en-GB"/>
        </w:rPr>
        <w:t xml:space="preserve"> theo quy định</w:t>
      </w:r>
      <w:r w:rsidRPr="001B7189">
        <w:rPr>
          <w:sz w:val="28"/>
          <w:szCs w:val="28"/>
          <w:lang w:val="en-GB"/>
        </w:rPr>
        <w:t xml:space="preserve">, Bộ Công Thương đã ban hành Chỉ thị số 11/CT-BCT ngày 15 tháng 3 năm 2010 về kiểm tra, giám sát việc thực hiện giá bán lẻ điện năm 2010 tại các địa điểm cho thuê nhà để ở, Công văn số 429/BCT-ĐTĐL ngày 18 tháng 01 năm 2012 về áp dụng giá bán lẻ điện cho người thuê nhà để </w:t>
      </w:r>
      <w:r>
        <w:rPr>
          <w:sz w:val="28"/>
          <w:szCs w:val="28"/>
          <w:lang w:val="en-GB"/>
        </w:rPr>
        <w:t>ở và</w:t>
      </w:r>
      <w:r w:rsidRPr="00AC789F">
        <w:rPr>
          <w:sz w:val="28"/>
          <w:szCs w:val="28"/>
          <w:lang w:val="en-GB"/>
        </w:rPr>
        <w:t xml:space="preserve"> </w:t>
      </w:r>
      <w:r w:rsidRPr="001B7189">
        <w:rPr>
          <w:sz w:val="28"/>
          <w:szCs w:val="28"/>
          <w:lang w:val="en-GB"/>
        </w:rPr>
        <w:t xml:space="preserve">Thông tư số </w:t>
      </w:r>
      <w:r>
        <w:rPr>
          <w:sz w:val="28"/>
          <w:szCs w:val="28"/>
          <w:lang w:val="en-GB"/>
        </w:rPr>
        <w:t>3</w:t>
      </w:r>
      <w:r w:rsidRPr="001B7189">
        <w:rPr>
          <w:sz w:val="28"/>
          <w:szCs w:val="28"/>
          <w:lang w:val="en-GB"/>
        </w:rPr>
        <w:t xml:space="preserve">8/2012/TT-BCT ngày 20 tháng 12 năm 2012 </w:t>
      </w:r>
      <w:r>
        <w:rPr>
          <w:sz w:val="28"/>
          <w:szCs w:val="28"/>
          <w:lang w:val="en-GB"/>
        </w:rPr>
        <w:t>Q</w:t>
      </w:r>
      <w:r w:rsidRPr="001B7189">
        <w:rPr>
          <w:sz w:val="28"/>
          <w:szCs w:val="28"/>
          <w:lang w:val="en-GB"/>
        </w:rPr>
        <w:t>uy định giá bán điện</w:t>
      </w:r>
      <w:r>
        <w:rPr>
          <w:sz w:val="28"/>
          <w:szCs w:val="28"/>
          <w:lang w:val="en-GB"/>
        </w:rPr>
        <w:t xml:space="preserve"> và hướng dẫn thực hiện.</w:t>
      </w:r>
    </w:p>
    <w:p w:rsidR="00650DCC" w:rsidRPr="001B7189" w:rsidRDefault="00650DCC" w:rsidP="00650DCC">
      <w:pPr>
        <w:spacing w:before="120"/>
        <w:jc w:val="both"/>
        <w:rPr>
          <w:sz w:val="28"/>
          <w:szCs w:val="28"/>
          <w:lang w:val="en-GB"/>
        </w:rPr>
      </w:pPr>
      <w:r w:rsidRPr="001B7189">
        <w:rPr>
          <w:sz w:val="28"/>
          <w:szCs w:val="28"/>
          <w:lang w:val="en-GB"/>
        </w:rPr>
        <w:tab/>
      </w:r>
      <w:r>
        <w:rPr>
          <w:sz w:val="28"/>
          <w:szCs w:val="28"/>
          <w:lang w:val="en-GB"/>
        </w:rPr>
        <w:t xml:space="preserve">Nhằm triển khai thực hiện chủ trương nêu trên, </w:t>
      </w:r>
      <w:r w:rsidRPr="001B7189">
        <w:rPr>
          <w:sz w:val="28"/>
          <w:szCs w:val="28"/>
          <w:lang w:val="en-GB"/>
        </w:rPr>
        <w:t>U</w:t>
      </w:r>
      <w:r>
        <w:rPr>
          <w:sz w:val="28"/>
          <w:szCs w:val="28"/>
          <w:lang w:val="en-GB"/>
        </w:rPr>
        <w:t xml:space="preserve">ỷ ban nhân dân </w:t>
      </w:r>
      <w:r w:rsidRPr="001B7189">
        <w:rPr>
          <w:sz w:val="28"/>
          <w:szCs w:val="28"/>
          <w:lang w:val="en-GB"/>
        </w:rPr>
        <w:t xml:space="preserve">thành phố </w:t>
      </w:r>
      <w:r>
        <w:rPr>
          <w:sz w:val="28"/>
          <w:szCs w:val="28"/>
          <w:lang w:val="en-GB"/>
        </w:rPr>
        <w:t xml:space="preserve">Đà Nẵng </w:t>
      </w:r>
      <w:r w:rsidRPr="001B7189">
        <w:rPr>
          <w:sz w:val="28"/>
          <w:szCs w:val="28"/>
          <w:lang w:val="en-GB"/>
        </w:rPr>
        <w:t xml:space="preserve">đã ban hành </w:t>
      </w:r>
      <w:r>
        <w:rPr>
          <w:sz w:val="28"/>
          <w:szCs w:val="28"/>
          <w:lang w:val="en-GB"/>
        </w:rPr>
        <w:t>các</w:t>
      </w:r>
      <w:r w:rsidRPr="001B7189">
        <w:rPr>
          <w:sz w:val="28"/>
          <w:szCs w:val="28"/>
          <w:lang w:val="en-GB"/>
        </w:rPr>
        <w:t xml:space="preserve"> văn bản liên quan </w:t>
      </w:r>
      <w:r>
        <w:rPr>
          <w:sz w:val="28"/>
          <w:szCs w:val="28"/>
          <w:lang w:val="en-GB"/>
        </w:rPr>
        <w:t xml:space="preserve">hướng dẫn </w:t>
      </w:r>
      <w:r w:rsidRPr="001B7189">
        <w:rPr>
          <w:sz w:val="28"/>
          <w:szCs w:val="28"/>
          <w:lang w:val="en-GB"/>
        </w:rPr>
        <w:t xml:space="preserve">thực hiện giá bán lẻ điện cho các đối tượng thuê nhà để </w:t>
      </w:r>
      <w:r>
        <w:rPr>
          <w:sz w:val="28"/>
          <w:szCs w:val="28"/>
          <w:lang w:val="en-GB"/>
        </w:rPr>
        <w:t>ở</w:t>
      </w:r>
      <w:r w:rsidRPr="001B7189">
        <w:rPr>
          <w:sz w:val="28"/>
          <w:szCs w:val="28"/>
          <w:lang w:val="en-GB"/>
        </w:rPr>
        <w:t xml:space="preserve">. Tuy </w:t>
      </w:r>
      <w:r>
        <w:rPr>
          <w:sz w:val="28"/>
          <w:szCs w:val="28"/>
          <w:lang w:val="en-GB"/>
        </w:rPr>
        <w:t xml:space="preserve">nhiên, </w:t>
      </w:r>
      <w:r w:rsidRPr="001B7189">
        <w:rPr>
          <w:sz w:val="28"/>
          <w:szCs w:val="28"/>
          <w:lang w:val="en-GB"/>
        </w:rPr>
        <w:t xml:space="preserve">qua kết quả </w:t>
      </w:r>
      <w:r>
        <w:rPr>
          <w:sz w:val="28"/>
          <w:szCs w:val="28"/>
          <w:lang w:val="en-GB"/>
        </w:rPr>
        <w:t xml:space="preserve">thanh tra, </w:t>
      </w:r>
      <w:r w:rsidRPr="001B7189">
        <w:rPr>
          <w:sz w:val="28"/>
          <w:szCs w:val="28"/>
          <w:lang w:val="en-GB"/>
        </w:rPr>
        <w:t>kiểm tra hàng năm vẫn còn một tỉ lệ lớn đối tượng thuê nhà để ở phải mua điện với giá cao</w:t>
      </w:r>
      <w:r>
        <w:rPr>
          <w:sz w:val="28"/>
          <w:szCs w:val="28"/>
          <w:lang w:val="en-GB"/>
        </w:rPr>
        <w:t>. N</w:t>
      </w:r>
      <w:r w:rsidRPr="001B7189">
        <w:rPr>
          <w:sz w:val="28"/>
          <w:szCs w:val="28"/>
          <w:lang w:val="en-GB"/>
        </w:rPr>
        <w:t>guyên nhân là do chủ hộ cho thuê nhà chưa thực hiện thủ tục đăng ký cấp định mức sử dụng điện sinh hoạt bậc thang cho người thuê nhà để ở, hoặc chủ hộ đã thực hiện thủ tục đăng ký nhưng bán</w:t>
      </w:r>
      <w:r>
        <w:rPr>
          <w:sz w:val="28"/>
          <w:szCs w:val="28"/>
          <w:lang w:val="en-GB"/>
        </w:rPr>
        <w:t xml:space="preserve"> lại</w:t>
      </w:r>
      <w:r w:rsidRPr="001B7189">
        <w:rPr>
          <w:sz w:val="28"/>
          <w:szCs w:val="28"/>
          <w:lang w:val="en-GB"/>
        </w:rPr>
        <w:t xml:space="preserve"> với giá cao để thu chênh lệch tiền điện</w:t>
      </w:r>
      <w:r>
        <w:rPr>
          <w:sz w:val="28"/>
          <w:szCs w:val="28"/>
          <w:lang w:val="en-GB"/>
        </w:rPr>
        <w:t>. Ngoài ra, n</w:t>
      </w:r>
      <w:r w:rsidRPr="001B7189">
        <w:rPr>
          <w:sz w:val="28"/>
          <w:szCs w:val="28"/>
          <w:lang w:val="en-GB"/>
        </w:rPr>
        <w:t>gười thuê nhà để ở có tâm lý e ngại trong việc phản ảnh việc chủ hộ cho thuê nhà thu tiền điện giá cao với các cơ quan chức năng.</w:t>
      </w:r>
    </w:p>
    <w:p w:rsidR="00650DCC" w:rsidRPr="001B7189" w:rsidRDefault="00650DCC" w:rsidP="00650DCC">
      <w:pPr>
        <w:spacing w:before="120"/>
        <w:jc w:val="both"/>
        <w:rPr>
          <w:bCs/>
          <w:sz w:val="28"/>
          <w:szCs w:val="28"/>
          <w:lang w:val="en-GB"/>
        </w:rPr>
      </w:pPr>
      <w:r w:rsidRPr="001B7189">
        <w:rPr>
          <w:sz w:val="28"/>
          <w:szCs w:val="28"/>
          <w:lang w:val="en-GB"/>
        </w:rPr>
        <w:tab/>
      </w:r>
      <w:r>
        <w:rPr>
          <w:sz w:val="28"/>
          <w:szCs w:val="28"/>
          <w:lang w:val="en-GB"/>
        </w:rPr>
        <w:t xml:space="preserve"> Để các đối tượng thuê nhà để </w:t>
      </w:r>
      <w:r w:rsidRPr="0099007A">
        <w:rPr>
          <w:sz w:val="28"/>
          <w:szCs w:val="28"/>
          <w:lang w:val="en-GB"/>
        </w:rPr>
        <w:t>ở, đặc biệt là sinh viên và người lao động</w:t>
      </w:r>
      <w:r w:rsidRPr="001B7189">
        <w:rPr>
          <w:sz w:val="28"/>
          <w:szCs w:val="28"/>
          <w:lang w:val="en-GB"/>
        </w:rPr>
        <w:t xml:space="preserve"> trên địa bàn thành phố Đà Nẵng được mua điện theo giá điện sinh hoạt bậc thang, Chủ tịch UBND thành phố yêu cầu các đơn vị</w:t>
      </w:r>
      <w:r>
        <w:rPr>
          <w:sz w:val="28"/>
          <w:szCs w:val="28"/>
          <w:lang w:val="en-GB"/>
        </w:rPr>
        <w:t xml:space="preserve"> triển khai các nhiệm vụ sau</w:t>
      </w:r>
      <w:r w:rsidRPr="001B7189">
        <w:rPr>
          <w:sz w:val="28"/>
          <w:szCs w:val="28"/>
          <w:lang w:val="en-GB"/>
        </w:rPr>
        <w:t>:</w:t>
      </w:r>
    </w:p>
    <w:p w:rsidR="00650DCC" w:rsidRPr="001B7189" w:rsidRDefault="00650DCC" w:rsidP="00650DCC">
      <w:pPr>
        <w:spacing w:before="120"/>
        <w:ind w:firstLine="720"/>
        <w:jc w:val="both"/>
        <w:rPr>
          <w:b/>
          <w:bCs/>
          <w:sz w:val="28"/>
          <w:szCs w:val="28"/>
          <w:lang w:val="en-GB"/>
        </w:rPr>
      </w:pPr>
      <w:r w:rsidRPr="001B7189">
        <w:rPr>
          <w:b/>
          <w:bCs/>
          <w:sz w:val="28"/>
          <w:szCs w:val="28"/>
          <w:lang w:val="en-GB"/>
        </w:rPr>
        <w:t>1. Công ty TNHH một thành viên Điện lực Đà Nẵng</w:t>
      </w:r>
    </w:p>
    <w:p w:rsidR="00650DCC" w:rsidRPr="001B7189" w:rsidRDefault="00650DCC" w:rsidP="00650DCC">
      <w:pPr>
        <w:pStyle w:val="BodyText"/>
        <w:spacing w:before="120"/>
        <w:ind w:firstLine="720"/>
        <w:rPr>
          <w:bCs/>
          <w:lang w:val="en-GB"/>
        </w:rPr>
      </w:pPr>
      <w:r w:rsidRPr="001B7189">
        <w:rPr>
          <w:lang w:val="en-GB"/>
        </w:rPr>
        <w:t xml:space="preserve">- Niêm yết công khai hồ sơ, thủ tục đăng ký đề nghị cấp định mức sử dụng điện sinh hoạt bậc thang cho người thuê nhà để ở tại trụ sở đơn vị, đồng thời gửi cho các xã phường để niêm yết và phổ biến đến các thôn, tổ dân phố;  </w:t>
      </w:r>
    </w:p>
    <w:p w:rsidR="00650DCC" w:rsidRPr="001B7189" w:rsidRDefault="00650DCC" w:rsidP="00650DCC">
      <w:pPr>
        <w:spacing w:before="120"/>
        <w:ind w:firstLine="720"/>
        <w:jc w:val="both"/>
        <w:rPr>
          <w:b/>
          <w:sz w:val="28"/>
          <w:szCs w:val="28"/>
        </w:rPr>
      </w:pPr>
      <w:r w:rsidRPr="001B7189">
        <w:rPr>
          <w:sz w:val="28"/>
          <w:szCs w:val="28"/>
        </w:rPr>
        <w:t>- Khi chủ hộ cho thuê nhà để ở đến đăng ký thì yêu cầu chủ hộ có văn bản cam kết với các nội dung chính như: Lắp đặt công tơ phụ đo đếm điện tiêu thụ của người thuê nhà, thu tiền điện của người thuê nhà theo đúng hóa đơn tiền điện và quy định của nhà nước, mở sổ sách theo dõi việc thu tiền điện, nếu thu vượt sẽ bị xử lý theo quy định của pháp luật</w:t>
      </w:r>
      <w:r>
        <w:rPr>
          <w:sz w:val="28"/>
          <w:szCs w:val="28"/>
        </w:rPr>
        <w:t>;</w:t>
      </w:r>
    </w:p>
    <w:p w:rsidR="00650DCC" w:rsidRPr="001B7189" w:rsidRDefault="00650DCC" w:rsidP="00650DCC">
      <w:pPr>
        <w:spacing w:before="120"/>
        <w:ind w:firstLine="720"/>
        <w:jc w:val="both"/>
        <w:rPr>
          <w:sz w:val="28"/>
          <w:szCs w:val="28"/>
        </w:rPr>
      </w:pPr>
      <w:r w:rsidRPr="001B7189">
        <w:rPr>
          <w:sz w:val="28"/>
          <w:szCs w:val="28"/>
        </w:rPr>
        <w:t>- Hướng dẫn chủ hộ cho thuê nhà để ở chọn lựa chủng loại công tơ phụ đảm bảo chất lượng, cấp chính xác và tiến hành kiểm định trước khi lắp đặt; đồng thời hướng dẫn xây dựng biểu mẫu theo dõi việc tiêu thụ điện năng và thu tiền điện của người thuê nhà nhằm tạo thuận lợi trong công tác kiểm tra</w:t>
      </w:r>
      <w:r>
        <w:rPr>
          <w:sz w:val="28"/>
          <w:szCs w:val="28"/>
        </w:rPr>
        <w:t xml:space="preserve"> việc thực hiện giá bán lẻ điện;</w:t>
      </w:r>
    </w:p>
    <w:p w:rsidR="00650DCC" w:rsidRPr="001B7189" w:rsidRDefault="00650DCC" w:rsidP="00650DCC">
      <w:pPr>
        <w:spacing w:before="120"/>
        <w:ind w:firstLine="720"/>
        <w:jc w:val="both"/>
        <w:rPr>
          <w:spacing w:val="-4"/>
          <w:sz w:val="28"/>
          <w:szCs w:val="28"/>
        </w:rPr>
      </w:pPr>
      <w:r w:rsidRPr="001B7189">
        <w:rPr>
          <w:spacing w:val="-4"/>
          <w:sz w:val="28"/>
          <w:szCs w:val="28"/>
        </w:rPr>
        <w:lastRenderedPageBreak/>
        <w:t xml:space="preserve">- Thông báo công khai các địa chỉ và số điện thoại để người thuê nhà có điều kiện phản ảnh việc chủ nhà cho thuê thu tiền điện với giá cao. Các đơn vị điện lực phối hợp với </w:t>
      </w:r>
      <w:r>
        <w:rPr>
          <w:spacing w:val="-4"/>
          <w:sz w:val="28"/>
          <w:szCs w:val="28"/>
        </w:rPr>
        <w:t>P</w:t>
      </w:r>
      <w:r w:rsidRPr="001B7189">
        <w:rPr>
          <w:spacing w:val="-4"/>
          <w:sz w:val="28"/>
          <w:szCs w:val="28"/>
        </w:rPr>
        <w:t xml:space="preserve">hòng Kinh tế, </w:t>
      </w:r>
      <w:r>
        <w:rPr>
          <w:spacing w:val="-4"/>
          <w:sz w:val="28"/>
          <w:szCs w:val="28"/>
        </w:rPr>
        <w:t>P</w:t>
      </w:r>
      <w:r w:rsidRPr="001B7189">
        <w:rPr>
          <w:spacing w:val="-4"/>
          <w:sz w:val="28"/>
          <w:szCs w:val="28"/>
        </w:rPr>
        <w:t xml:space="preserve">hòng Công Thương </w:t>
      </w:r>
      <w:r>
        <w:rPr>
          <w:spacing w:val="-4"/>
          <w:sz w:val="28"/>
          <w:szCs w:val="28"/>
        </w:rPr>
        <w:t xml:space="preserve">của các quận, huyện </w:t>
      </w:r>
      <w:r w:rsidRPr="001B7189">
        <w:rPr>
          <w:spacing w:val="-4"/>
          <w:sz w:val="28"/>
          <w:szCs w:val="28"/>
        </w:rPr>
        <w:t>tổ chức kiểm tra theo phản ảnh, nếu phát hiện vi phạm thì lập biên bản vi phạm pháp luật trong lĩnh vực điện lực và chuyển cho Thanh tra Sở Công Thương để ra quyết định xử phạt vi phạm ph</w:t>
      </w:r>
      <w:r>
        <w:rPr>
          <w:spacing w:val="-4"/>
          <w:sz w:val="28"/>
          <w:szCs w:val="28"/>
        </w:rPr>
        <w:t>áp luật trong lĩnh vực điện lực;</w:t>
      </w:r>
    </w:p>
    <w:p w:rsidR="00650DCC" w:rsidRPr="001B7189" w:rsidRDefault="00650DCC" w:rsidP="00650DCC">
      <w:pPr>
        <w:spacing w:before="120"/>
        <w:ind w:firstLine="720"/>
        <w:jc w:val="both"/>
        <w:rPr>
          <w:spacing w:val="-4"/>
          <w:sz w:val="28"/>
          <w:szCs w:val="28"/>
        </w:rPr>
      </w:pPr>
      <w:r w:rsidRPr="001B7189">
        <w:rPr>
          <w:spacing w:val="-4"/>
          <w:sz w:val="28"/>
          <w:szCs w:val="28"/>
        </w:rPr>
        <w:t xml:space="preserve">- Nghiên cứu, cải tiến hồ sơ, thủ tục đăng ký tiêu chuẩn sử dụng điện hộ phụ theo hướng đơn giản hóa và đảm bảo theo quy định để tạo thuận </w:t>
      </w:r>
      <w:r>
        <w:rPr>
          <w:spacing w:val="-4"/>
          <w:sz w:val="28"/>
          <w:szCs w:val="28"/>
        </w:rPr>
        <w:t>lợi cho người thực hiện đăng ký;</w:t>
      </w:r>
    </w:p>
    <w:p w:rsidR="00650DCC" w:rsidRPr="001B7189" w:rsidRDefault="00650DCC" w:rsidP="00650DCC">
      <w:pPr>
        <w:spacing w:before="120"/>
        <w:ind w:firstLine="720"/>
        <w:jc w:val="both"/>
        <w:rPr>
          <w:spacing w:val="-4"/>
          <w:sz w:val="28"/>
          <w:szCs w:val="28"/>
        </w:rPr>
      </w:pPr>
      <w:r w:rsidRPr="001B7189">
        <w:rPr>
          <w:spacing w:val="-4"/>
          <w:sz w:val="28"/>
          <w:szCs w:val="28"/>
        </w:rPr>
        <w:t xml:space="preserve">- Định kỳ 06 tháng và 01 năm cung cấp số liệu về người thuê nhà để ở trên địa bàn thành phố được mua điện theo giá quy định, trong đó có số liệu về đối tượng mua điện là công nhân lao động cho Sở Công Thương và Liên đoàn Lao động thành phố.   </w:t>
      </w:r>
    </w:p>
    <w:p w:rsidR="00650DCC" w:rsidRPr="001B7189" w:rsidRDefault="00650DCC" w:rsidP="00650DCC">
      <w:pPr>
        <w:pStyle w:val="BodyText"/>
        <w:spacing w:before="120"/>
        <w:ind w:firstLine="720"/>
        <w:rPr>
          <w:b/>
          <w:bCs/>
          <w:lang w:val="en-GB"/>
        </w:rPr>
      </w:pPr>
      <w:r w:rsidRPr="001B7189">
        <w:rPr>
          <w:b/>
          <w:bCs/>
          <w:lang w:val="en-GB"/>
        </w:rPr>
        <w:t>2. UBND các quận, huyện</w:t>
      </w:r>
    </w:p>
    <w:p w:rsidR="00650DCC" w:rsidRPr="001B7189" w:rsidRDefault="00650DCC" w:rsidP="00650DCC">
      <w:pPr>
        <w:pStyle w:val="BodyText"/>
        <w:spacing w:before="120"/>
        <w:ind w:firstLine="720"/>
        <w:rPr>
          <w:lang w:val="es-ES"/>
        </w:rPr>
      </w:pPr>
      <w:r w:rsidRPr="001B7189">
        <w:rPr>
          <w:lang w:val="es-ES"/>
        </w:rPr>
        <w:t>- Chỉ đạo Phòng Kinh tế, Phòng Công Thương tiến hành rà soát, thống kê tất cả các địa điểm cho thuê nhà để ở trên địa bàn</w:t>
      </w:r>
      <w:r>
        <w:rPr>
          <w:lang w:val="es-ES"/>
        </w:rPr>
        <w:t>;</w:t>
      </w:r>
      <w:r w:rsidRPr="001B7189">
        <w:rPr>
          <w:lang w:val="es-ES"/>
        </w:rPr>
        <w:t xml:space="preserve"> chủ trì, phối hợp với Sở Công Thương, Công ty TNHH một thành viên Điện lực Đà Nẵng tổ chức họp với các chủ nhà cho thuê để phổ biến chính sách giá điện của Chính phủ, hướng dẫn và </w:t>
      </w:r>
      <w:r w:rsidRPr="001B7189">
        <w:rPr>
          <w:lang w:val="vi-VN"/>
        </w:rPr>
        <w:t>yêu cầu</w:t>
      </w:r>
      <w:r w:rsidRPr="001B7189">
        <w:t xml:space="preserve"> cam kết </w:t>
      </w:r>
      <w:r w:rsidRPr="001B7189">
        <w:rPr>
          <w:lang w:val="vi-VN"/>
        </w:rPr>
        <w:t>thực hiện</w:t>
      </w:r>
      <w:r w:rsidRPr="001B7189">
        <w:t xml:space="preserve"> </w:t>
      </w:r>
      <w:r w:rsidRPr="001B7189">
        <w:rPr>
          <w:lang w:val="vi-VN"/>
        </w:rPr>
        <w:t>đăng ký tạm trú</w:t>
      </w:r>
      <w:r w:rsidRPr="001B7189">
        <w:t>,</w:t>
      </w:r>
      <w:r w:rsidRPr="001B7189">
        <w:rPr>
          <w:lang w:val="vi-VN"/>
        </w:rPr>
        <w:t xml:space="preserve"> </w:t>
      </w:r>
      <w:r w:rsidRPr="001B7189">
        <w:t>đăng ký</w:t>
      </w:r>
      <w:r w:rsidRPr="001B7189">
        <w:rPr>
          <w:lang w:val="vi-VN"/>
        </w:rPr>
        <w:t xml:space="preserve"> </w:t>
      </w:r>
      <w:r w:rsidRPr="001B7189">
        <w:t>cấp</w:t>
      </w:r>
      <w:r w:rsidRPr="001B7189">
        <w:rPr>
          <w:lang w:val="vi-VN"/>
        </w:rPr>
        <w:t xml:space="preserve"> định mức giá bán lẻ điện sinh hoạt bậc thang, lắp đặt công tơ</w:t>
      </w:r>
      <w:r w:rsidRPr="001B7189">
        <w:t xml:space="preserve"> phụ đo đếm điện năng </w:t>
      </w:r>
      <w:r w:rsidRPr="001B7189">
        <w:rPr>
          <w:lang w:val="es-ES"/>
        </w:rPr>
        <w:t>và thu tiền điện của người thuê nhà đúng theo quy định;</w:t>
      </w:r>
    </w:p>
    <w:p w:rsidR="00650DCC" w:rsidRPr="001B7189" w:rsidRDefault="00650DCC" w:rsidP="00650DCC">
      <w:pPr>
        <w:pStyle w:val="BodyText"/>
        <w:spacing w:before="120"/>
        <w:ind w:firstLine="720"/>
        <w:rPr>
          <w:bCs/>
          <w:lang w:val="es-ES"/>
        </w:rPr>
      </w:pPr>
      <w:r w:rsidRPr="001B7189">
        <w:rPr>
          <w:spacing w:val="-4"/>
          <w:lang w:val="es-ES"/>
        </w:rPr>
        <w:t>- Chỉ đạo UBND các phường, xã trên địa bàn, thông qua hệ thống loa truyền th</w:t>
      </w:r>
      <w:r>
        <w:rPr>
          <w:spacing w:val="-4"/>
          <w:lang w:val="es-ES"/>
        </w:rPr>
        <w:t>a</w:t>
      </w:r>
      <w:r w:rsidRPr="001B7189">
        <w:rPr>
          <w:spacing w:val="-4"/>
          <w:lang w:val="es-ES"/>
        </w:rPr>
        <w:t xml:space="preserve">nh và các cuộc họp tổ dân phố, phổ biến đến tận các hộ cho thuê nhà về chính sách giá điện của Chính phủ đối với người thuê nhà để ở; chủ nhà cho thuê phải có trách nhiệm đăng ký </w:t>
      </w:r>
      <w:r w:rsidRPr="001B7189">
        <w:rPr>
          <w:lang w:val="es-ES"/>
        </w:rPr>
        <w:t>cấp</w:t>
      </w:r>
      <w:r w:rsidRPr="001B7189">
        <w:rPr>
          <w:lang w:val="vi-VN"/>
        </w:rPr>
        <w:t xml:space="preserve"> định mức giá bán lẻ điện sinh hoạt bậc thang</w:t>
      </w:r>
      <w:r w:rsidRPr="001B7189">
        <w:rPr>
          <w:spacing w:val="-4"/>
          <w:lang w:val="es-ES"/>
        </w:rPr>
        <w:t xml:space="preserve"> cho người thuê nhà và </w:t>
      </w:r>
      <w:r>
        <w:rPr>
          <w:spacing w:val="-4"/>
          <w:lang w:val="es-ES"/>
        </w:rPr>
        <w:t>thu tiền điện của người</w:t>
      </w:r>
      <w:r w:rsidRPr="001B7189">
        <w:rPr>
          <w:spacing w:val="-4"/>
          <w:lang w:val="es-ES"/>
        </w:rPr>
        <w:t xml:space="preserve"> thuê nhà theo đúng hóa đơn tiền điện và quy định của nhà nước, đúng như cam kết thực hiện khi đăng ký cấp định mức sử dụng điện, nếu thu vượt sẽ bị xử lý theo quy định của pháp luật</w:t>
      </w:r>
      <w:r>
        <w:rPr>
          <w:spacing w:val="-4"/>
          <w:lang w:val="es-ES"/>
        </w:rPr>
        <w:t>;</w:t>
      </w:r>
    </w:p>
    <w:p w:rsidR="00650DCC" w:rsidRPr="001B7189" w:rsidRDefault="00650DCC" w:rsidP="00650DCC">
      <w:pPr>
        <w:pStyle w:val="BodyText"/>
        <w:spacing w:before="120"/>
        <w:ind w:firstLine="720"/>
        <w:rPr>
          <w:lang w:val="es-ES"/>
        </w:rPr>
      </w:pPr>
      <w:r w:rsidRPr="001B7189">
        <w:rPr>
          <w:lang w:val="vi-VN"/>
        </w:rPr>
        <w:t xml:space="preserve">- </w:t>
      </w:r>
      <w:r w:rsidRPr="001B7189">
        <w:rPr>
          <w:lang w:val="es-ES"/>
        </w:rPr>
        <w:t xml:space="preserve">Chỉ đạo các lực lượng chức năng thường xuyên rà soát, phối hợp kiểm tra đồng bộ việc đăng ký kinh doanh, đăng ký tạm trú của chủ hộ cho thuê nhà với chính quyền địa phương và việc thực hiện giá bán lẻ điện để kịp thời xử lý, chấn chỉnh. </w:t>
      </w:r>
    </w:p>
    <w:p w:rsidR="00650DCC" w:rsidRPr="001B7189" w:rsidRDefault="00650DCC" w:rsidP="00650DCC">
      <w:pPr>
        <w:pStyle w:val="BodyText"/>
        <w:spacing w:before="120"/>
        <w:ind w:firstLine="720"/>
        <w:rPr>
          <w:b/>
          <w:bCs/>
          <w:lang w:val="es-ES"/>
        </w:rPr>
      </w:pPr>
      <w:r w:rsidRPr="001B7189">
        <w:rPr>
          <w:b/>
          <w:lang w:val="es-ES"/>
        </w:rPr>
        <w:t>3. Liên đoàn Lao động thành phố, Đại học Đà Nẵng và các trường Đại học, Cao đẳng, Trung học dạy nghề trên địa bàn thành phố</w:t>
      </w:r>
    </w:p>
    <w:p w:rsidR="00650DCC" w:rsidRPr="001B7189" w:rsidRDefault="00650DCC" w:rsidP="00650DCC">
      <w:pPr>
        <w:pStyle w:val="BodyText"/>
        <w:spacing w:before="120"/>
        <w:ind w:firstLine="720"/>
        <w:rPr>
          <w:lang w:val="es-ES"/>
        </w:rPr>
      </w:pPr>
      <w:r w:rsidRPr="001B7189">
        <w:rPr>
          <w:lang w:val="es-ES"/>
        </w:rPr>
        <w:t>- Liên đoàn Lao động thành phố, Đại học Đà Nẵng và các trường Đại học, Cao đẳng, Trung học dạy nghề trên địa bàn thành phố có trách nhiệm phổ biến chính sách giá điện đến tận công nhân lao động, sinh viên thuê nhà để ở, để họ hiểu rõ quyền, lợi ích của mình, qua đó mạnh dạn phản ảnh với các đơn vị chức năng, cơ quan quản lý nhà nước khi chủ nhà cho thuê thu tiền điện không đúng quy định;</w:t>
      </w:r>
    </w:p>
    <w:p w:rsidR="00650DCC" w:rsidRPr="001B7189" w:rsidRDefault="00650DCC" w:rsidP="00650DCC">
      <w:pPr>
        <w:pStyle w:val="BodyText"/>
        <w:spacing w:before="120"/>
        <w:ind w:firstLine="720"/>
        <w:rPr>
          <w:bCs/>
          <w:lang w:val="es-ES"/>
        </w:rPr>
      </w:pPr>
      <w:r w:rsidRPr="001B7189">
        <w:rPr>
          <w:lang w:val="es-ES"/>
        </w:rPr>
        <w:t xml:space="preserve">- Liên đoàn Lao động thành phố tập trung thực hiện chính sách của Chính phủ về hỗ trợ giá điện sinh hoạt cho công nhân các Khu Công nghiệp theo Thông báo số </w:t>
      </w:r>
      <w:r w:rsidRPr="001B7189">
        <w:rPr>
          <w:lang w:val="es-ES"/>
        </w:rPr>
        <w:lastRenderedPageBreak/>
        <w:t xml:space="preserve">156-TB/TU ngày 13 tháng 6 năm 2013 </w:t>
      </w:r>
      <w:r>
        <w:rPr>
          <w:lang w:val="es-ES"/>
        </w:rPr>
        <w:t>về việc t</w:t>
      </w:r>
      <w:r w:rsidRPr="001B7189">
        <w:rPr>
          <w:lang w:val="es-ES"/>
        </w:rPr>
        <w:t>hông báo kết luận của Thường trực Thành ủy tại Hội nghị giao ban khối Đảng, đoàn thể t</w:t>
      </w:r>
      <w:r>
        <w:rPr>
          <w:lang w:val="es-ES"/>
        </w:rPr>
        <w:t>háng 5 năm 2013.</w:t>
      </w:r>
    </w:p>
    <w:p w:rsidR="00650DCC" w:rsidRPr="001B7189" w:rsidRDefault="00650DCC" w:rsidP="00650DCC">
      <w:pPr>
        <w:pStyle w:val="BodyText"/>
        <w:spacing w:before="120"/>
        <w:ind w:firstLine="720"/>
        <w:rPr>
          <w:b/>
          <w:lang w:val="es-ES"/>
        </w:rPr>
      </w:pPr>
      <w:r w:rsidRPr="001B7189">
        <w:rPr>
          <w:b/>
          <w:lang w:val="es-ES"/>
        </w:rPr>
        <w:t>4. Sở Công Thương</w:t>
      </w:r>
    </w:p>
    <w:p w:rsidR="00650DCC" w:rsidRPr="001B7189" w:rsidRDefault="00650DCC" w:rsidP="00650DCC">
      <w:pPr>
        <w:pStyle w:val="BodyText"/>
        <w:spacing w:before="120"/>
        <w:ind w:firstLine="720"/>
        <w:rPr>
          <w:lang w:val="es-ES"/>
        </w:rPr>
      </w:pPr>
      <w:r w:rsidRPr="001B7189">
        <w:rPr>
          <w:spacing w:val="-4"/>
          <w:lang w:val="es-ES"/>
        </w:rPr>
        <w:t xml:space="preserve">- Thông báo công khai các địa chỉ và số điện thoại để người thuê nhà </w:t>
      </w:r>
      <w:r>
        <w:rPr>
          <w:spacing w:val="-4"/>
          <w:lang w:val="es-ES"/>
        </w:rPr>
        <w:t xml:space="preserve">để ở </w:t>
      </w:r>
      <w:r w:rsidRPr="001B7189">
        <w:rPr>
          <w:spacing w:val="-4"/>
          <w:lang w:val="es-ES"/>
        </w:rPr>
        <w:t>có điều kiện phản ảnh việc chủ nhà cho thuê thu tiền điện với giá cao, tiếp nhận</w:t>
      </w:r>
      <w:r w:rsidRPr="001B7189">
        <w:rPr>
          <w:lang w:val="es-ES"/>
        </w:rPr>
        <w:t xml:space="preserve"> đơn thư phản ánh của người thuê nhà để xem xét, xử lý theo thẩm quyền; </w:t>
      </w:r>
    </w:p>
    <w:p w:rsidR="00650DCC" w:rsidRPr="001B7189" w:rsidRDefault="00650DCC" w:rsidP="00650DCC">
      <w:pPr>
        <w:pStyle w:val="BodyText"/>
        <w:spacing w:before="120"/>
        <w:ind w:firstLine="720"/>
        <w:rPr>
          <w:lang w:val="es-ES"/>
        </w:rPr>
      </w:pPr>
      <w:r w:rsidRPr="001B7189">
        <w:rPr>
          <w:lang w:val="es-ES"/>
        </w:rPr>
        <w:t xml:space="preserve">- Chủ trì, phối hợp với UBND các quận, huyện, </w:t>
      </w:r>
      <w:r w:rsidRPr="001B7189">
        <w:rPr>
          <w:bCs/>
          <w:lang w:val="es-ES"/>
        </w:rPr>
        <w:t xml:space="preserve">Công ty TNHH một thành viên Điện lực Đà Nẵng và các cơ quan, đơn vị liên quan </w:t>
      </w:r>
      <w:r w:rsidRPr="001B7189">
        <w:rPr>
          <w:lang w:val="es-ES"/>
        </w:rPr>
        <w:t>kiểm tra, giám sát việc thực hiện giá bán lẻ điện tại các địa điểm cho thuê nhà để ở theo kế hoạch hoặc đột xuất nhằm phát hiện sai phạm để chấn chỉnh, xử lý;</w:t>
      </w:r>
    </w:p>
    <w:p w:rsidR="00650DCC" w:rsidRPr="001B7189" w:rsidRDefault="00650DCC" w:rsidP="00650DCC">
      <w:pPr>
        <w:pStyle w:val="BodyText"/>
        <w:spacing w:before="120"/>
        <w:ind w:firstLine="720"/>
        <w:rPr>
          <w:lang w:val="es-ES"/>
        </w:rPr>
      </w:pPr>
      <w:r w:rsidRPr="001B7189">
        <w:rPr>
          <w:lang w:val="es-ES"/>
        </w:rPr>
        <w:t xml:space="preserve">- Tiếp nhận các báo cáo của Phòng Kinh tế, Phòng Công Thương các quận, huyện và </w:t>
      </w:r>
      <w:r w:rsidRPr="001B7189">
        <w:rPr>
          <w:bCs/>
          <w:lang w:val="es-ES"/>
        </w:rPr>
        <w:t xml:space="preserve">Công ty TNHH một thành viên Điện lực Đà Nẵng </w:t>
      </w:r>
      <w:r w:rsidRPr="001B7189">
        <w:rPr>
          <w:lang w:val="es-ES"/>
        </w:rPr>
        <w:t>về tình hình thực hiện giá bán lẻ điện tại các địa điểm cho thuê nhà để ở. Tổng hợp, báo cáo UBND thành phố về tình hình, kết quả thực hiện giá bán lẻ điện tại các địa điểm cho thuê nhà để ở.</w:t>
      </w:r>
    </w:p>
    <w:p w:rsidR="00650DCC" w:rsidRPr="001B7189" w:rsidRDefault="00650DCC" w:rsidP="00650DCC">
      <w:pPr>
        <w:pStyle w:val="BodyText"/>
        <w:spacing w:before="120"/>
        <w:rPr>
          <w:b/>
          <w:bCs/>
          <w:lang w:val="vi-VN"/>
        </w:rPr>
      </w:pPr>
      <w:r w:rsidRPr="001B7189">
        <w:rPr>
          <w:b/>
          <w:lang w:val="vi-VN"/>
        </w:rPr>
        <w:tab/>
        <w:t>5</w:t>
      </w:r>
      <w:r w:rsidRPr="001B7189">
        <w:rPr>
          <w:b/>
          <w:bCs/>
          <w:lang w:val="vi-VN"/>
        </w:rPr>
        <w:t>. Các cơ quan báo chí và truyền thông của thành phố</w:t>
      </w:r>
    </w:p>
    <w:p w:rsidR="00650DCC" w:rsidRPr="001B7189" w:rsidRDefault="00650DCC" w:rsidP="00650DCC">
      <w:pPr>
        <w:pStyle w:val="BodyText"/>
        <w:spacing w:before="120"/>
        <w:rPr>
          <w:lang w:val="vi-VN"/>
        </w:rPr>
      </w:pPr>
      <w:r w:rsidRPr="001B7189">
        <w:rPr>
          <w:bCs/>
          <w:lang w:val="vi-VN"/>
        </w:rPr>
        <w:tab/>
        <w:t xml:space="preserve">Đài phát thanh truyền hình Đà Nẵng, Báo Đà Nẵng, Báo Công an thành phố Đà Nẵng và các phương tiện thông tin </w:t>
      </w:r>
      <w:r w:rsidRPr="00162E99">
        <w:rPr>
          <w:bCs/>
          <w:lang w:val="vi-VN"/>
        </w:rPr>
        <w:t>truyền thông</w:t>
      </w:r>
      <w:r w:rsidRPr="001B7189">
        <w:rPr>
          <w:bCs/>
          <w:lang w:val="vi-VN"/>
        </w:rPr>
        <w:t xml:space="preserve"> dành thời lượng và bài viết thích hợp để thường xuyên vận động, </w:t>
      </w:r>
      <w:r w:rsidRPr="001B7189">
        <w:rPr>
          <w:lang w:val="vi-VN"/>
        </w:rPr>
        <w:t>tuyên truyền rộng rãi chính sách giá điện của Chính phủ để các chủ hộ cho thuê nhà và người thuê nhà biết</w:t>
      </w:r>
      <w:r w:rsidRPr="00162E99">
        <w:rPr>
          <w:lang w:val="vi-VN"/>
        </w:rPr>
        <w:t>,</w:t>
      </w:r>
      <w:r w:rsidRPr="001B7189">
        <w:rPr>
          <w:lang w:val="vi-VN"/>
        </w:rPr>
        <w:t xml:space="preserve"> thực hiện.</w:t>
      </w:r>
    </w:p>
    <w:p w:rsidR="00650DCC" w:rsidRDefault="00650DCC" w:rsidP="00650DCC">
      <w:pPr>
        <w:pStyle w:val="BodyText2"/>
        <w:spacing w:before="120"/>
        <w:ind w:firstLine="720"/>
        <w:jc w:val="both"/>
        <w:rPr>
          <w:b w:val="0"/>
          <w:sz w:val="28"/>
        </w:rPr>
      </w:pPr>
      <w:r w:rsidRPr="001B7189">
        <w:rPr>
          <w:b w:val="0"/>
          <w:sz w:val="28"/>
          <w:lang w:val="vi-VN"/>
        </w:rPr>
        <w:t xml:space="preserve">Nhận được Chỉ thị này, yêu cầu </w:t>
      </w:r>
      <w:r w:rsidRPr="00162E99">
        <w:rPr>
          <w:b w:val="0"/>
          <w:sz w:val="28"/>
          <w:lang w:val="vi-VN"/>
        </w:rPr>
        <w:t xml:space="preserve">Giám đốc các Sở, </w:t>
      </w:r>
      <w:r w:rsidRPr="001B7189">
        <w:rPr>
          <w:b w:val="0"/>
          <w:sz w:val="28"/>
          <w:lang w:val="vi-VN"/>
        </w:rPr>
        <w:t xml:space="preserve">Thủ trưởng các đơn vị </w:t>
      </w:r>
      <w:r w:rsidRPr="006E01CD">
        <w:rPr>
          <w:b w:val="0"/>
          <w:sz w:val="28"/>
          <w:lang w:val="vi-VN"/>
        </w:rPr>
        <w:t xml:space="preserve">có liên quan </w:t>
      </w:r>
      <w:r w:rsidRPr="00162E99">
        <w:rPr>
          <w:b w:val="0"/>
          <w:sz w:val="28"/>
          <w:lang w:val="vi-VN"/>
        </w:rPr>
        <w:t xml:space="preserve">và Chủ tịch Ủy ban </w:t>
      </w:r>
      <w:r>
        <w:rPr>
          <w:b w:val="0"/>
          <w:sz w:val="28"/>
          <w:lang w:val="vi-VN"/>
        </w:rPr>
        <w:t>nhân dân các quận, huyện</w:t>
      </w:r>
      <w:r w:rsidRPr="007A4C24">
        <w:rPr>
          <w:b w:val="0"/>
          <w:sz w:val="28"/>
          <w:lang w:val="vi-VN"/>
        </w:rPr>
        <w:t xml:space="preserve"> </w:t>
      </w:r>
      <w:r w:rsidRPr="001B7189">
        <w:rPr>
          <w:b w:val="0"/>
          <w:sz w:val="28"/>
          <w:lang w:val="vi-VN"/>
        </w:rPr>
        <w:t xml:space="preserve">triển khai </w:t>
      </w:r>
      <w:r w:rsidRPr="007A4C24">
        <w:rPr>
          <w:b w:val="0"/>
          <w:sz w:val="28"/>
          <w:lang w:val="vi-VN"/>
        </w:rPr>
        <w:t xml:space="preserve">thực hiện </w:t>
      </w:r>
      <w:r w:rsidRPr="00AA5F72">
        <w:rPr>
          <w:b w:val="0"/>
          <w:sz w:val="28"/>
          <w:lang w:val="vi-VN"/>
        </w:rPr>
        <w:t>các nội dung tại Chỉ thị nhằm</w:t>
      </w:r>
      <w:r w:rsidRPr="001B7189">
        <w:rPr>
          <w:b w:val="0"/>
          <w:sz w:val="28"/>
          <w:lang w:val="vi-VN"/>
        </w:rPr>
        <w:t xml:space="preserve"> đưa </w:t>
      </w:r>
      <w:r w:rsidRPr="001B7189">
        <w:rPr>
          <w:b w:val="0"/>
          <w:sz w:val="28"/>
          <w:lang w:val="es-ES"/>
        </w:rPr>
        <w:t xml:space="preserve">chính sách an sinh xã hội của Chính phủ đi vào cuộc sống, bảo đảm quyền </w:t>
      </w:r>
      <w:r w:rsidRPr="0099007A">
        <w:rPr>
          <w:b w:val="0"/>
          <w:sz w:val="28"/>
          <w:lang w:val="es-ES"/>
        </w:rPr>
        <w:t>lợi của sinh viên và người lao động</w:t>
      </w:r>
      <w:r w:rsidRPr="0099007A">
        <w:rPr>
          <w:b w:val="0"/>
          <w:sz w:val="28"/>
          <w:lang w:val="vi-VN"/>
        </w:rPr>
        <w:t>./.</w:t>
      </w:r>
    </w:p>
    <w:p w:rsidR="00650DCC" w:rsidRPr="00C81E50" w:rsidRDefault="00650DCC" w:rsidP="00650DCC">
      <w:pPr>
        <w:pStyle w:val="BodyText2"/>
        <w:spacing w:before="120"/>
        <w:ind w:firstLine="720"/>
        <w:jc w:val="both"/>
        <w:rPr>
          <w:b w:val="0"/>
          <w:sz w:val="2"/>
        </w:rPr>
      </w:pPr>
    </w:p>
    <w:p w:rsidR="00650DCC" w:rsidRPr="002C5F73" w:rsidRDefault="00650DCC" w:rsidP="00650DCC">
      <w:pPr>
        <w:pStyle w:val="BodyText2"/>
        <w:spacing w:before="120"/>
        <w:ind w:firstLine="720"/>
        <w:jc w:val="both"/>
        <w:rPr>
          <w:b w:val="0"/>
          <w:sz w:val="2"/>
          <w:lang w:val="vi-VN"/>
        </w:rPr>
      </w:pPr>
    </w:p>
    <w:tbl>
      <w:tblPr>
        <w:tblW w:w="4932" w:type="pct"/>
        <w:tblLook w:val="0000" w:firstRow="0" w:lastRow="0" w:firstColumn="0" w:lastColumn="0" w:noHBand="0" w:noVBand="0"/>
      </w:tblPr>
      <w:tblGrid>
        <w:gridCol w:w="9508"/>
      </w:tblGrid>
      <w:tr w:rsidR="00650DCC" w:rsidRPr="00024FFF">
        <w:tblPrEx>
          <w:tblCellMar>
            <w:top w:w="0" w:type="dxa"/>
            <w:bottom w:w="0" w:type="dxa"/>
          </w:tblCellMar>
        </w:tblPrEx>
        <w:trPr>
          <w:trHeight w:val="59"/>
        </w:trPr>
        <w:tc>
          <w:tcPr>
            <w:tcW w:w="5000" w:type="pct"/>
          </w:tcPr>
          <w:p w:rsidR="00650DCC" w:rsidRPr="00CF7AB4" w:rsidRDefault="00650DCC" w:rsidP="00975883">
            <w:pPr>
              <w:pStyle w:val="Center4"/>
            </w:pPr>
            <w:r>
              <w:t xml:space="preserve">                                                                               CHỦ TỊCH</w:t>
            </w:r>
          </w:p>
        </w:tc>
      </w:tr>
      <w:tr w:rsidR="00650DCC" w:rsidRPr="00024FFF">
        <w:tblPrEx>
          <w:tblCellMar>
            <w:top w:w="0" w:type="dxa"/>
            <w:bottom w:w="0" w:type="dxa"/>
          </w:tblCellMar>
        </w:tblPrEx>
        <w:trPr>
          <w:trHeight w:val="509"/>
        </w:trPr>
        <w:tc>
          <w:tcPr>
            <w:tcW w:w="5000" w:type="pct"/>
          </w:tcPr>
          <w:p w:rsidR="00650DCC" w:rsidRPr="00DC03EF" w:rsidRDefault="00650DCC" w:rsidP="00975883">
            <w:pPr>
              <w:pStyle w:val="Center4"/>
            </w:pPr>
          </w:p>
          <w:p w:rsidR="00650DCC" w:rsidRDefault="00650DCC" w:rsidP="00975883">
            <w:pPr>
              <w:pStyle w:val="Center4"/>
            </w:pPr>
            <w:r>
              <w:t xml:space="preserve">                                                                               Văn Hữu Chiến</w:t>
            </w:r>
          </w:p>
        </w:tc>
      </w:tr>
    </w:tbl>
    <w:p w:rsidR="00650DCC" w:rsidRPr="002060E2" w:rsidRDefault="00650DCC" w:rsidP="00650DCC">
      <w:pPr>
        <w:pStyle w:val="BodyText"/>
        <w:rPr>
          <w:lang w:val="en-GB"/>
        </w:rPr>
      </w:pPr>
    </w:p>
    <w:p w:rsidR="00650DCC" w:rsidRPr="00650DCC" w:rsidRDefault="00650DCC" w:rsidP="00650DCC"/>
    <w:sectPr w:rsidR="00650DCC" w:rsidRPr="00650DCC" w:rsidSect="00650DCC">
      <w:headerReference w:type="even" r:id="rId7"/>
      <w:footerReference w:type="even" r:id="rId8"/>
      <w:footerReference w:type="default" r:id="rId9"/>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7EF" w:rsidRDefault="00A737EF">
      <w:r>
        <w:separator/>
      </w:r>
    </w:p>
  </w:endnote>
  <w:endnote w:type="continuationSeparator" w:id="0">
    <w:p w:rsidR="00A737EF" w:rsidRDefault="00A7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07" w:rsidRDefault="00BB6407" w:rsidP="00F90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407" w:rsidRDefault="00BB6407" w:rsidP="00BB64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07" w:rsidRDefault="00BB6407" w:rsidP="00BB64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7EF" w:rsidRDefault="00A737EF">
      <w:r>
        <w:separator/>
      </w:r>
    </w:p>
  </w:footnote>
  <w:footnote w:type="continuationSeparator" w:id="0">
    <w:p w:rsidR="00A737EF" w:rsidRDefault="00A73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74" w:rsidRDefault="00906B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CC386B">
      <w:rPr>
        <w:rStyle w:val="PageNumber"/>
      </w:rPr>
      <w:fldChar w:fldCharType="separate"/>
    </w:r>
    <w:r w:rsidR="00CC386B">
      <w:rPr>
        <w:rStyle w:val="PageNumber"/>
        <w:noProof/>
      </w:rPr>
      <w:t>5</w:t>
    </w:r>
    <w:r>
      <w:rPr>
        <w:rStyle w:val="PageNumber"/>
      </w:rPr>
      <w:fldChar w:fldCharType="end"/>
    </w:r>
  </w:p>
  <w:p w:rsidR="00906B74" w:rsidRDefault="00906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4DD"/>
    <w:multiLevelType w:val="hybridMultilevel"/>
    <w:tmpl w:val="E18093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8863DC2"/>
    <w:multiLevelType w:val="singleLevel"/>
    <w:tmpl w:val="F0A69148"/>
    <w:lvl w:ilvl="0">
      <w:start w:val="1"/>
      <w:numFmt w:val="decimal"/>
      <w:lvlText w:val="%1-"/>
      <w:lvlJc w:val="left"/>
      <w:pPr>
        <w:tabs>
          <w:tab w:val="num" w:pos="360"/>
        </w:tabs>
        <w:ind w:left="360" w:hanging="360"/>
      </w:pPr>
      <w:rPr>
        <w:rFonts w:hint="default"/>
      </w:rPr>
    </w:lvl>
  </w:abstractNum>
  <w:abstractNum w:abstractNumId="2" w15:restartNumberingAfterBreak="0">
    <w:nsid w:val="3C7E00FD"/>
    <w:multiLevelType w:val="singleLevel"/>
    <w:tmpl w:val="51768CE0"/>
    <w:lvl w:ilvl="0">
      <w:numFmt w:val="bullet"/>
      <w:lvlText w:val="-"/>
      <w:lvlJc w:val="left"/>
      <w:pPr>
        <w:tabs>
          <w:tab w:val="num" w:pos="360"/>
        </w:tabs>
        <w:ind w:left="360" w:hanging="360"/>
      </w:pPr>
      <w:rPr>
        <w:rFonts w:hint="default"/>
      </w:rPr>
    </w:lvl>
  </w:abstractNum>
  <w:abstractNum w:abstractNumId="3" w15:restartNumberingAfterBreak="0">
    <w:nsid w:val="515E37A7"/>
    <w:multiLevelType w:val="singleLevel"/>
    <w:tmpl w:val="04090001"/>
    <w:lvl w:ilvl="0">
      <w:start w:val="2"/>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77E25C86"/>
    <w:multiLevelType w:val="singleLevel"/>
    <w:tmpl w:val="04090001"/>
    <w:lvl w:ilvl="0">
      <w:start w:val="2"/>
      <w:numFmt w:val="bullet"/>
      <w:lvlText w:val=""/>
      <w:lvlJc w:val="left"/>
      <w:pPr>
        <w:tabs>
          <w:tab w:val="num" w:pos="360"/>
        </w:tabs>
        <w:ind w:left="360" w:hanging="360"/>
      </w:pPr>
      <w:rPr>
        <w:rFonts w:ascii="Symbol" w:hAnsi="Symbol" w:cs="Times New Roman"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BE"/>
    <w:rsid w:val="000008F5"/>
    <w:rsid w:val="00001034"/>
    <w:rsid w:val="00003B58"/>
    <w:rsid w:val="00004021"/>
    <w:rsid w:val="00004192"/>
    <w:rsid w:val="00004987"/>
    <w:rsid w:val="0000537D"/>
    <w:rsid w:val="000058CD"/>
    <w:rsid w:val="00005A7F"/>
    <w:rsid w:val="00007016"/>
    <w:rsid w:val="000107F1"/>
    <w:rsid w:val="00011D64"/>
    <w:rsid w:val="000143ED"/>
    <w:rsid w:val="000156CA"/>
    <w:rsid w:val="000157B7"/>
    <w:rsid w:val="0001762A"/>
    <w:rsid w:val="000216A1"/>
    <w:rsid w:val="00021ED2"/>
    <w:rsid w:val="0002226D"/>
    <w:rsid w:val="000238CD"/>
    <w:rsid w:val="00025AF3"/>
    <w:rsid w:val="00025FBF"/>
    <w:rsid w:val="00026345"/>
    <w:rsid w:val="0003005A"/>
    <w:rsid w:val="00030324"/>
    <w:rsid w:val="000309D3"/>
    <w:rsid w:val="00031133"/>
    <w:rsid w:val="00032DD3"/>
    <w:rsid w:val="000333AE"/>
    <w:rsid w:val="000338B4"/>
    <w:rsid w:val="00034949"/>
    <w:rsid w:val="00034D93"/>
    <w:rsid w:val="00035021"/>
    <w:rsid w:val="00035E24"/>
    <w:rsid w:val="000367A7"/>
    <w:rsid w:val="000422FB"/>
    <w:rsid w:val="00044E3F"/>
    <w:rsid w:val="0004532C"/>
    <w:rsid w:val="000456A8"/>
    <w:rsid w:val="00046FA0"/>
    <w:rsid w:val="00047F34"/>
    <w:rsid w:val="00050DBD"/>
    <w:rsid w:val="0005284F"/>
    <w:rsid w:val="00053741"/>
    <w:rsid w:val="000549CD"/>
    <w:rsid w:val="0005680F"/>
    <w:rsid w:val="00060301"/>
    <w:rsid w:val="000608B2"/>
    <w:rsid w:val="00060A68"/>
    <w:rsid w:val="00064C31"/>
    <w:rsid w:val="00067382"/>
    <w:rsid w:val="0007105F"/>
    <w:rsid w:val="00071A07"/>
    <w:rsid w:val="00071B92"/>
    <w:rsid w:val="00075E5B"/>
    <w:rsid w:val="0007668A"/>
    <w:rsid w:val="0007702D"/>
    <w:rsid w:val="00077147"/>
    <w:rsid w:val="0008127F"/>
    <w:rsid w:val="000819D1"/>
    <w:rsid w:val="00084B16"/>
    <w:rsid w:val="00084C78"/>
    <w:rsid w:val="00086962"/>
    <w:rsid w:val="00087F0D"/>
    <w:rsid w:val="00090016"/>
    <w:rsid w:val="00091327"/>
    <w:rsid w:val="000917AC"/>
    <w:rsid w:val="0009221B"/>
    <w:rsid w:val="00092749"/>
    <w:rsid w:val="00095731"/>
    <w:rsid w:val="00095F3F"/>
    <w:rsid w:val="000A022C"/>
    <w:rsid w:val="000A0AAC"/>
    <w:rsid w:val="000A2D1C"/>
    <w:rsid w:val="000A2DFF"/>
    <w:rsid w:val="000A42B9"/>
    <w:rsid w:val="000A42BD"/>
    <w:rsid w:val="000A534C"/>
    <w:rsid w:val="000A66BE"/>
    <w:rsid w:val="000A6854"/>
    <w:rsid w:val="000A7BCC"/>
    <w:rsid w:val="000B0899"/>
    <w:rsid w:val="000B2CCD"/>
    <w:rsid w:val="000B32F4"/>
    <w:rsid w:val="000B3664"/>
    <w:rsid w:val="000B593E"/>
    <w:rsid w:val="000B5AE0"/>
    <w:rsid w:val="000B6475"/>
    <w:rsid w:val="000C0A79"/>
    <w:rsid w:val="000C0BB5"/>
    <w:rsid w:val="000C130F"/>
    <w:rsid w:val="000C357B"/>
    <w:rsid w:val="000C3713"/>
    <w:rsid w:val="000C3B87"/>
    <w:rsid w:val="000C47D5"/>
    <w:rsid w:val="000C4839"/>
    <w:rsid w:val="000C49F5"/>
    <w:rsid w:val="000C4A99"/>
    <w:rsid w:val="000C4F95"/>
    <w:rsid w:val="000C7479"/>
    <w:rsid w:val="000D0517"/>
    <w:rsid w:val="000D0D00"/>
    <w:rsid w:val="000D441E"/>
    <w:rsid w:val="000D5DFA"/>
    <w:rsid w:val="000D5FF9"/>
    <w:rsid w:val="000D6A57"/>
    <w:rsid w:val="000D6AE4"/>
    <w:rsid w:val="000E0B40"/>
    <w:rsid w:val="000E250B"/>
    <w:rsid w:val="000E2661"/>
    <w:rsid w:val="000E2DD8"/>
    <w:rsid w:val="000E2E80"/>
    <w:rsid w:val="000E35B0"/>
    <w:rsid w:val="000E4F7F"/>
    <w:rsid w:val="000F15A3"/>
    <w:rsid w:val="000F1649"/>
    <w:rsid w:val="000F2C9E"/>
    <w:rsid w:val="000F354E"/>
    <w:rsid w:val="000F3CBF"/>
    <w:rsid w:val="000F3F68"/>
    <w:rsid w:val="0010023C"/>
    <w:rsid w:val="00100FC3"/>
    <w:rsid w:val="001019FF"/>
    <w:rsid w:val="00103527"/>
    <w:rsid w:val="00105DA8"/>
    <w:rsid w:val="00107DE7"/>
    <w:rsid w:val="00107F73"/>
    <w:rsid w:val="00110110"/>
    <w:rsid w:val="001101D1"/>
    <w:rsid w:val="0011072F"/>
    <w:rsid w:val="00110C27"/>
    <w:rsid w:val="001125B2"/>
    <w:rsid w:val="00112B6F"/>
    <w:rsid w:val="0011485C"/>
    <w:rsid w:val="00115CB4"/>
    <w:rsid w:val="00116A59"/>
    <w:rsid w:val="001173DF"/>
    <w:rsid w:val="001178B5"/>
    <w:rsid w:val="0012051C"/>
    <w:rsid w:val="001206A5"/>
    <w:rsid w:val="00120D4A"/>
    <w:rsid w:val="00121211"/>
    <w:rsid w:val="001213F5"/>
    <w:rsid w:val="001231FA"/>
    <w:rsid w:val="00123623"/>
    <w:rsid w:val="001249DD"/>
    <w:rsid w:val="0012598B"/>
    <w:rsid w:val="00133DB0"/>
    <w:rsid w:val="00134663"/>
    <w:rsid w:val="001357C4"/>
    <w:rsid w:val="00135E20"/>
    <w:rsid w:val="00136CDA"/>
    <w:rsid w:val="001417C1"/>
    <w:rsid w:val="00142249"/>
    <w:rsid w:val="00143EEE"/>
    <w:rsid w:val="001440FC"/>
    <w:rsid w:val="00150757"/>
    <w:rsid w:val="00151381"/>
    <w:rsid w:val="001518BB"/>
    <w:rsid w:val="001533AA"/>
    <w:rsid w:val="001540D9"/>
    <w:rsid w:val="00157709"/>
    <w:rsid w:val="00157BB9"/>
    <w:rsid w:val="00161EC2"/>
    <w:rsid w:val="00162E99"/>
    <w:rsid w:val="00164F97"/>
    <w:rsid w:val="00165C67"/>
    <w:rsid w:val="0016621C"/>
    <w:rsid w:val="00167019"/>
    <w:rsid w:val="0017003B"/>
    <w:rsid w:val="001717D4"/>
    <w:rsid w:val="00173350"/>
    <w:rsid w:val="00173530"/>
    <w:rsid w:val="00175660"/>
    <w:rsid w:val="00175D71"/>
    <w:rsid w:val="001763E1"/>
    <w:rsid w:val="00177DBC"/>
    <w:rsid w:val="00180D69"/>
    <w:rsid w:val="00182786"/>
    <w:rsid w:val="00186439"/>
    <w:rsid w:val="00187790"/>
    <w:rsid w:val="001912B4"/>
    <w:rsid w:val="00191FF5"/>
    <w:rsid w:val="00194D00"/>
    <w:rsid w:val="0019534E"/>
    <w:rsid w:val="00196662"/>
    <w:rsid w:val="001972E6"/>
    <w:rsid w:val="0019762A"/>
    <w:rsid w:val="0019786A"/>
    <w:rsid w:val="00197CD3"/>
    <w:rsid w:val="001A17F3"/>
    <w:rsid w:val="001A1E33"/>
    <w:rsid w:val="001A298C"/>
    <w:rsid w:val="001A29BB"/>
    <w:rsid w:val="001A3092"/>
    <w:rsid w:val="001A3FF6"/>
    <w:rsid w:val="001A4FD1"/>
    <w:rsid w:val="001A5066"/>
    <w:rsid w:val="001A6577"/>
    <w:rsid w:val="001A65E4"/>
    <w:rsid w:val="001B0624"/>
    <w:rsid w:val="001B2E36"/>
    <w:rsid w:val="001B3759"/>
    <w:rsid w:val="001B3868"/>
    <w:rsid w:val="001B3AE2"/>
    <w:rsid w:val="001B3B41"/>
    <w:rsid w:val="001B4F64"/>
    <w:rsid w:val="001B6127"/>
    <w:rsid w:val="001B7189"/>
    <w:rsid w:val="001B7AA5"/>
    <w:rsid w:val="001C0087"/>
    <w:rsid w:val="001C08A6"/>
    <w:rsid w:val="001C1F07"/>
    <w:rsid w:val="001C248C"/>
    <w:rsid w:val="001C3D8E"/>
    <w:rsid w:val="001C4E8D"/>
    <w:rsid w:val="001C5DDF"/>
    <w:rsid w:val="001C7021"/>
    <w:rsid w:val="001C7F62"/>
    <w:rsid w:val="001D01B1"/>
    <w:rsid w:val="001D01F4"/>
    <w:rsid w:val="001D055A"/>
    <w:rsid w:val="001D10E0"/>
    <w:rsid w:val="001D140D"/>
    <w:rsid w:val="001D4984"/>
    <w:rsid w:val="001D568F"/>
    <w:rsid w:val="001D6B13"/>
    <w:rsid w:val="001D74B9"/>
    <w:rsid w:val="001D7500"/>
    <w:rsid w:val="001E10A1"/>
    <w:rsid w:val="001E18D7"/>
    <w:rsid w:val="001E3213"/>
    <w:rsid w:val="001E36FC"/>
    <w:rsid w:val="001E47D1"/>
    <w:rsid w:val="001E7424"/>
    <w:rsid w:val="001F01F1"/>
    <w:rsid w:val="001F079C"/>
    <w:rsid w:val="001F0C36"/>
    <w:rsid w:val="001F2858"/>
    <w:rsid w:val="001F2E04"/>
    <w:rsid w:val="001F3124"/>
    <w:rsid w:val="001F44DE"/>
    <w:rsid w:val="001F663D"/>
    <w:rsid w:val="00200359"/>
    <w:rsid w:val="00200739"/>
    <w:rsid w:val="00200893"/>
    <w:rsid w:val="00200E2B"/>
    <w:rsid w:val="002024BF"/>
    <w:rsid w:val="00203177"/>
    <w:rsid w:val="00203838"/>
    <w:rsid w:val="00203A45"/>
    <w:rsid w:val="0020505C"/>
    <w:rsid w:val="002060E2"/>
    <w:rsid w:val="0020755A"/>
    <w:rsid w:val="00210160"/>
    <w:rsid w:val="0021026E"/>
    <w:rsid w:val="002129F4"/>
    <w:rsid w:val="00213826"/>
    <w:rsid w:val="002150AC"/>
    <w:rsid w:val="002167AE"/>
    <w:rsid w:val="00216FC0"/>
    <w:rsid w:val="00217B20"/>
    <w:rsid w:val="00220A8D"/>
    <w:rsid w:val="00221E6F"/>
    <w:rsid w:val="00222E1C"/>
    <w:rsid w:val="00222E64"/>
    <w:rsid w:val="00223EB8"/>
    <w:rsid w:val="00224248"/>
    <w:rsid w:val="00224875"/>
    <w:rsid w:val="00225CD7"/>
    <w:rsid w:val="00226F7C"/>
    <w:rsid w:val="002271F9"/>
    <w:rsid w:val="00227A51"/>
    <w:rsid w:val="0023073D"/>
    <w:rsid w:val="002346CD"/>
    <w:rsid w:val="0023599C"/>
    <w:rsid w:val="00235A17"/>
    <w:rsid w:val="0023623B"/>
    <w:rsid w:val="00237285"/>
    <w:rsid w:val="00237860"/>
    <w:rsid w:val="00242A6C"/>
    <w:rsid w:val="00242F06"/>
    <w:rsid w:val="002437A7"/>
    <w:rsid w:val="00244990"/>
    <w:rsid w:val="00246E27"/>
    <w:rsid w:val="00247642"/>
    <w:rsid w:val="0025111A"/>
    <w:rsid w:val="002512E5"/>
    <w:rsid w:val="00252686"/>
    <w:rsid w:val="002538E8"/>
    <w:rsid w:val="00257181"/>
    <w:rsid w:val="0026054C"/>
    <w:rsid w:val="00261277"/>
    <w:rsid w:val="002623EE"/>
    <w:rsid w:val="00262CF3"/>
    <w:rsid w:val="0026378D"/>
    <w:rsid w:val="00263C7A"/>
    <w:rsid w:val="00264127"/>
    <w:rsid w:val="00264611"/>
    <w:rsid w:val="00266672"/>
    <w:rsid w:val="002669F7"/>
    <w:rsid w:val="00266E33"/>
    <w:rsid w:val="00270161"/>
    <w:rsid w:val="0027062B"/>
    <w:rsid w:val="00270FA5"/>
    <w:rsid w:val="0027235D"/>
    <w:rsid w:val="00272BA6"/>
    <w:rsid w:val="00273153"/>
    <w:rsid w:val="00274EC7"/>
    <w:rsid w:val="00276423"/>
    <w:rsid w:val="0027667E"/>
    <w:rsid w:val="00276858"/>
    <w:rsid w:val="00280450"/>
    <w:rsid w:val="002818D7"/>
    <w:rsid w:val="0028252A"/>
    <w:rsid w:val="00283860"/>
    <w:rsid w:val="0028387E"/>
    <w:rsid w:val="00285FF0"/>
    <w:rsid w:val="00290325"/>
    <w:rsid w:val="00290685"/>
    <w:rsid w:val="00290CF3"/>
    <w:rsid w:val="00291736"/>
    <w:rsid w:val="0029245B"/>
    <w:rsid w:val="002929FF"/>
    <w:rsid w:val="00294BEF"/>
    <w:rsid w:val="0029563A"/>
    <w:rsid w:val="00297338"/>
    <w:rsid w:val="002A09B0"/>
    <w:rsid w:val="002A0BB7"/>
    <w:rsid w:val="002A14B5"/>
    <w:rsid w:val="002A1E0F"/>
    <w:rsid w:val="002A2164"/>
    <w:rsid w:val="002A60CC"/>
    <w:rsid w:val="002B00C2"/>
    <w:rsid w:val="002B1750"/>
    <w:rsid w:val="002B2851"/>
    <w:rsid w:val="002B4127"/>
    <w:rsid w:val="002B55E3"/>
    <w:rsid w:val="002B7A5D"/>
    <w:rsid w:val="002B7EF1"/>
    <w:rsid w:val="002C0B3A"/>
    <w:rsid w:val="002C18BE"/>
    <w:rsid w:val="002C23A3"/>
    <w:rsid w:val="002C2BCE"/>
    <w:rsid w:val="002C3837"/>
    <w:rsid w:val="002C5F73"/>
    <w:rsid w:val="002C64FF"/>
    <w:rsid w:val="002C6A36"/>
    <w:rsid w:val="002C6ECB"/>
    <w:rsid w:val="002C789A"/>
    <w:rsid w:val="002D1B1A"/>
    <w:rsid w:val="002D24DA"/>
    <w:rsid w:val="002D3AB0"/>
    <w:rsid w:val="002D3B62"/>
    <w:rsid w:val="002D609B"/>
    <w:rsid w:val="002D67AC"/>
    <w:rsid w:val="002D6970"/>
    <w:rsid w:val="002D6CCF"/>
    <w:rsid w:val="002D7FB3"/>
    <w:rsid w:val="002E0A81"/>
    <w:rsid w:val="002E0EF4"/>
    <w:rsid w:val="002E1FE8"/>
    <w:rsid w:val="002E3FEA"/>
    <w:rsid w:val="002E60C2"/>
    <w:rsid w:val="002E6981"/>
    <w:rsid w:val="002E7717"/>
    <w:rsid w:val="002F0B97"/>
    <w:rsid w:val="002F0FDD"/>
    <w:rsid w:val="002F1824"/>
    <w:rsid w:val="002F1A5A"/>
    <w:rsid w:val="002F1C48"/>
    <w:rsid w:val="002F401C"/>
    <w:rsid w:val="002F404A"/>
    <w:rsid w:val="002F4158"/>
    <w:rsid w:val="002F7735"/>
    <w:rsid w:val="00303772"/>
    <w:rsid w:val="00303E5A"/>
    <w:rsid w:val="00304508"/>
    <w:rsid w:val="0030612C"/>
    <w:rsid w:val="0031001D"/>
    <w:rsid w:val="00310087"/>
    <w:rsid w:val="00310D90"/>
    <w:rsid w:val="0031131B"/>
    <w:rsid w:val="003124AA"/>
    <w:rsid w:val="0031279D"/>
    <w:rsid w:val="00312983"/>
    <w:rsid w:val="00312D71"/>
    <w:rsid w:val="003130B8"/>
    <w:rsid w:val="0031502A"/>
    <w:rsid w:val="00315D6B"/>
    <w:rsid w:val="00317426"/>
    <w:rsid w:val="00320112"/>
    <w:rsid w:val="00320C7F"/>
    <w:rsid w:val="00320F42"/>
    <w:rsid w:val="00321BAC"/>
    <w:rsid w:val="00321E8F"/>
    <w:rsid w:val="00324E38"/>
    <w:rsid w:val="00324EBB"/>
    <w:rsid w:val="00325B25"/>
    <w:rsid w:val="00325F28"/>
    <w:rsid w:val="0032711F"/>
    <w:rsid w:val="003301A4"/>
    <w:rsid w:val="00330295"/>
    <w:rsid w:val="003305A7"/>
    <w:rsid w:val="00333B41"/>
    <w:rsid w:val="00334AEE"/>
    <w:rsid w:val="00334E40"/>
    <w:rsid w:val="003375BB"/>
    <w:rsid w:val="00337AD3"/>
    <w:rsid w:val="00341352"/>
    <w:rsid w:val="003419F3"/>
    <w:rsid w:val="00342262"/>
    <w:rsid w:val="00346654"/>
    <w:rsid w:val="00346961"/>
    <w:rsid w:val="00346ECA"/>
    <w:rsid w:val="0035149F"/>
    <w:rsid w:val="003547D8"/>
    <w:rsid w:val="00355922"/>
    <w:rsid w:val="00356DC1"/>
    <w:rsid w:val="003618E0"/>
    <w:rsid w:val="003618EE"/>
    <w:rsid w:val="00361F11"/>
    <w:rsid w:val="003636EB"/>
    <w:rsid w:val="00365113"/>
    <w:rsid w:val="00365A33"/>
    <w:rsid w:val="00366D63"/>
    <w:rsid w:val="003700DD"/>
    <w:rsid w:val="00370D45"/>
    <w:rsid w:val="00371040"/>
    <w:rsid w:val="003739B3"/>
    <w:rsid w:val="0037411B"/>
    <w:rsid w:val="003764AC"/>
    <w:rsid w:val="0038049A"/>
    <w:rsid w:val="00382326"/>
    <w:rsid w:val="003823FA"/>
    <w:rsid w:val="00382469"/>
    <w:rsid w:val="003830C6"/>
    <w:rsid w:val="0038374D"/>
    <w:rsid w:val="00384105"/>
    <w:rsid w:val="0038543C"/>
    <w:rsid w:val="00385E6F"/>
    <w:rsid w:val="00386623"/>
    <w:rsid w:val="00387F11"/>
    <w:rsid w:val="00390A61"/>
    <w:rsid w:val="00391264"/>
    <w:rsid w:val="003917D9"/>
    <w:rsid w:val="00394544"/>
    <w:rsid w:val="00396413"/>
    <w:rsid w:val="003A098F"/>
    <w:rsid w:val="003A0FE9"/>
    <w:rsid w:val="003A39B5"/>
    <w:rsid w:val="003A6517"/>
    <w:rsid w:val="003A789C"/>
    <w:rsid w:val="003A7962"/>
    <w:rsid w:val="003B4113"/>
    <w:rsid w:val="003B53AF"/>
    <w:rsid w:val="003B6227"/>
    <w:rsid w:val="003B68D7"/>
    <w:rsid w:val="003C0002"/>
    <w:rsid w:val="003C23A4"/>
    <w:rsid w:val="003C37FF"/>
    <w:rsid w:val="003C5754"/>
    <w:rsid w:val="003C5F3A"/>
    <w:rsid w:val="003D236D"/>
    <w:rsid w:val="003D79F1"/>
    <w:rsid w:val="003D7FA8"/>
    <w:rsid w:val="003E0E3C"/>
    <w:rsid w:val="003E19B9"/>
    <w:rsid w:val="003E299F"/>
    <w:rsid w:val="003E5FF2"/>
    <w:rsid w:val="003E623B"/>
    <w:rsid w:val="003E66C5"/>
    <w:rsid w:val="003E72E8"/>
    <w:rsid w:val="003E7722"/>
    <w:rsid w:val="003F27F9"/>
    <w:rsid w:val="003F38D5"/>
    <w:rsid w:val="003F4236"/>
    <w:rsid w:val="003F723C"/>
    <w:rsid w:val="003F77CF"/>
    <w:rsid w:val="004010B5"/>
    <w:rsid w:val="00401111"/>
    <w:rsid w:val="00401737"/>
    <w:rsid w:val="00401FFF"/>
    <w:rsid w:val="00402751"/>
    <w:rsid w:val="00402F49"/>
    <w:rsid w:val="004046F1"/>
    <w:rsid w:val="00405980"/>
    <w:rsid w:val="00406657"/>
    <w:rsid w:val="00413BAE"/>
    <w:rsid w:val="00414B26"/>
    <w:rsid w:val="004155AB"/>
    <w:rsid w:val="004160F6"/>
    <w:rsid w:val="00417F5A"/>
    <w:rsid w:val="00420743"/>
    <w:rsid w:val="00421549"/>
    <w:rsid w:val="004267D0"/>
    <w:rsid w:val="0042686B"/>
    <w:rsid w:val="0042692F"/>
    <w:rsid w:val="00427CD1"/>
    <w:rsid w:val="00431D63"/>
    <w:rsid w:val="00431E90"/>
    <w:rsid w:val="00431F3C"/>
    <w:rsid w:val="00431F9A"/>
    <w:rsid w:val="004332EB"/>
    <w:rsid w:val="00435119"/>
    <w:rsid w:val="00435A24"/>
    <w:rsid w:val="004374A7"/>
    <w:rsid w:val="0044088B"/>
    <w:rsid w:val="00442CD5"/>
    <w:rsid w:val="00443FAB"/>
    <w:rsid w:val="0044484A"/>
    <w:rsid w:val="00447AD7"/>
    <w:rsid w:val="00447D36"/>
    <w:rsid w:val="0045076F"/>
    <w:rsid w:val="00451AF5"/>
    <w:rsid w:val="00451CAE"/>
    <w:rsid w:val="00452C6B"/>
    <w:rsid w:val="00453CF4"/>
    <w:rsid w:val="0045410D"/>
    <w:rsid w:val="00455942"/>
    <w:rsid w:val="00460479"/>
    <w:rsid w:val="0046056B"/>
    <w:rsid w:val="004629E2"/>
    <w:rsid w:val="00464349"/>
    <w:rsid w:val="004655E5"/>
    <w:rsid w:val="0046753D"/>
    <w:rsid w:val="00467569"/>
    <w:rsid w:val="00467BA8"/>
    <w:rsid w:val="00471C33"/>
    <w:rsid w:val="00471D89"/>
    <w:rsid w:val="0047262F"/>
    <w:rsid w:val="00472996"/>
    <w:rsid w:val="00473A71"/>
    <w:rsid w:val="004742B5"/>
    <w:rsid w:val="00477037"/>
    <w:rsid w:val="004809D2"/>
    <w:rsid w:val="0048131E"/>
    <w:rsid w:val="00481A66"/>
    <w:rsid w:val="0048282E"/>
    <w:rsid w:val="00482DD0"/>
    <w:rsid w:val="00484621"/>
    <w:rsid w:val="00484694"/>
    <w:rsid w:val="004879AA"/>
    <w:rsid w:val="004901BF"/>
    <w:rsid w:val="004909F7"/>
    <w:rsid w:val="004912F9"/>
    <w:rsid w:val="0049223C"/>
    <w:rsid w:val="0049264F"/>
    <w:rsid w:val="00495167"/>
    <w:rsid w:val="0049552A"/>
    <w:rsid w:val="00495BBB"/>
    <w:rsid w:val="00496D76"/>
    <w:rsid w:val="004975E3"/>
    <w:rsid w:val="00497F01"/>
    <w:rsid w:val="004A0C97"/>
    <w:rsid w:val="004A56DF"/>
    <w:rsid w:val="004A5BB9"/>
    <w:rsid w:val="004A5DD7"/>
    <w:rsid w:val="004A6236"/>
    <w:rsid w:val="004A67A2"/>
    <w:rsid w:val="004A6940"/>
    <w:rsid w:val="004B0364"/>
    <w:rsid w:val="004B108D"/>
    <w:rsid w:val="004B38FB"/>
    <w:rsid w:val="004B4C81"/>
    <w:rsid w:val="004B7D56"/>
    <w:rsid w:val="004C18A5"/>
    <w:rsid w:val="004C256A"/>
    <w:rsid w:val="004C5E6A"/>
    <w:rsid w:val="004C6E5E"/>
    <w:rsid w:val="004C7928"/>
    <w:rsid w:val="004C7A94"/>
    <w:rsid w:val="004C7C5E"/>
    <w:rsid w:val="004D06EA"/>
    <w:rsid w:val="004D0A9E"/>
    <w:rsid w:val="004D0BDC"/>
    <w:rsid w:val="004D0C2E"/>
    <w:rsid w:val="004D168C"/>
    <w:rsid w:val="004D1FA5"/>
    <w:rsid w:val="004D2BEF"/>
    <w:rsid w:val="004D4FB7"/>
    <w:rsid w:val="004D62DB"/>
    <w:rsid w:val="004D6452"/>
    <w:rsid w:val="004D709C"/>
    <w:rsid w:val="004E1D57"/>
    <w:rsid w:val="004E299E"/>
    <w:rsid w:val="004E31A7"/>
    <w:rsid w:val="004E716D"/>
    <w:rsid w:val="004E7283"/>
    <w:rsid w:val="004E7581"/>
    <w:rsid w:val="004F1378"/>
    <w:rsid w:val="004F23E4"/>
    <w:rsid w:val="004F27E9"/>
    <w:rsid w:val="004F340D"/>
    <w:rsid w:val="004F3F3F"/>
    <w:rsid w:val="004F654C"/>
    <w:rsid w:val="004F73A7"/>
    <w:rsid w:val="004F75FE"/>
    <w:rsid w:val="005000C3"/>
    <w:rsid w:val="00501524"/>
    <w:rsid w:val="00502463"/>
    <w:rsid w:val="005055F5"/>
    <w:rsid w:val="0050688B"/>
    <w:rsid w:val="00507A51"/>
    <w:rsid w:val="005116D2"/>
    <w:rsid w:val="00511768"/>
    <w:rsid w:val="00511FAB"/>
    <w:rsid w:val="00511FDE"/>
    <w:rsid w:val="0051247E"/>
    <w:rsid w:val="00512FFF"/>
    <w:rsid w:val="005131BE"/>
    <w:rsid w:val="00514ED7"/>
    <w:rsid w:val="00515193"/>
    <w:rsid w:val="00515626"/>
    <w:rsid w:val="00517773"/>
    <w:rsid w:val="005207FA"/>
    <w:rsid w:val="00521A45"/>
    <w:rsid w:val="00522599"/>
    <w:rsid w:val="005235AD"/>
    <w:rsid w:val="00525181"/>
    <w:rsid w:val="00530004"/>
    <w:rsid w:val="0053132F"/>
    <w:rsid w:val="0053353D"/>
    <w:rsid w:val="00534528"/>
    <w:rsid w:val="005408A8"/>
    <w:rsid w:val="005422C2"/>
    <w:rsid w:val="0054244C"/>
    <w:rsid w:val="00543E1F"/>
    <w:rsid w:val="00544818"/>
    <w:rsid w:val="00545C9F"/>
    <w:rsid w:val="00547A5F"/>
    <w:rsid w:val="005508A6"/>
    <w:rsid w:val="005513E3"/>
    <w:rsid w:val="00552B10"/>
    <w:rsid w:val="00552D49"/>
    <w:rsid w:val="005542E2"/>
    <w:rsid w:val="00554AC6"/>
    <w:rsid w:val="00555637"/>
    <w:rsid w:val="0055611A"/>
    <w:rsid w:val="00557006"/>
    <w:rsid w:val="005577F8"/>
    <w:rsid w:val="00557A56"/>
    <w:rsid w:val="0056020F"/>
    <w:rsid w:val="0056072A"/>
    <w:rsid w:val="00560ADE"/>
    <w:rsid w:val="005627A7"/>
    <w:rsid w:val="00563619"/>
    <w:rsid w:val="00563C6F"/>
    <w:rsid w:val="00563DAD"/>
    <w:rsid w:val="0056482B"/>
    <w:rsid w:val="00564F39"/>
    <w:rsid w:val="005653E3"/>
    <w:rsid w:val="00566558"/>
    <w:rsid w:val="00566DDD"/>
    <w:rsid w:val="005718B2"/>
    <w:rsid w:val="005722DA"/>
    <w:rsid w:val="005733CA"/>
    <w:rsid w:val="0057382C"/>
    <w:rsid w:val="005738E7"/>
    <w:rsid w:val="00573AF6"/>
    <w:rsid w:val="005778B7"/>
    <w:rsid w:val="00581823"/>
    <w:rsid w:val="00582C8F"/>
    <w:rsid w:val="005833C6"/>
    <w:rsid w:val="005852F0"/>
    <w:rsid w:val="005865C3"/>
    <w:rsid w:val="00586850"/>
    <w:rsid w:val="00586B9D"/>
    <w:rsid w:val="00587800"/>
    <w:rsid w:val="00590592"/>
    <w:rsid w:val="00591B57"/>
    <w:rsid w:val="00591C09"/>
    <w:rsid w:val="00592F6C"/>
    <w:rsid w:val="00593E61"/>
    <w:rsid w:val="00593E82"/>
    <w:rsid w:val="00593F33"/>
    <w:rsid w:val="00595861"/>
    <w:rsid w:val="005A25A4"/>
    <w:rsid w:val="005A2E9F"/>
    <w:rsid w:val="005A32B1"/>
    <w:rsid w:val="005A3B33"/>
    <w:rsid w:val="005A5845"/>
    <w:rsid w:val="005A612B"/>
    <w:rsid w:val="005A75F0"/>
    <w:rsid w:val="005A7E33"/>
    <w:rsid w:val="005B096F"/>
    <w:rsid w:val="005B2591"/>
    <w:rsid w:val="005B278A"/>
    <w:rsid w:val="005B2A8E"/>
    <w:rsid w:val="005B3B29"/>
    <w:rsid w:val="005B4394"/>
    <w:rsid w:val="005B4E09"/>
    <w:rsid w:val="005B6148"/>
    <w:rsid w:val="005B6319"/>
    <w:rsid w:val="005C07B6"/>
    <w:rsid w:val="005C0C97"/>
    <w:rsid w:val="005C0EA5"/>
    <w:rsid w:val="005C247D"/>
    <w:rsid w:val="005C2FFD"/>
    <w:rsid w:val="005C3DC4"/>
    <w:rsid w:val="005C5308"/>
    <w:rsid w:val="005C558C"/>
    <w:rsid w:val="005D052F"/>
    <w:rsid w:val="005D2417"/>
    <w:rsid w:val="005D4447"/>
    <w:rsid w:val="005D4FBB"/>
    <w:rsid w:val="005D5008"/>
    <w:rsid w:val="005D551C"/>
    <w:rsid w:val="005D785D"/>
    <w:rsid w:val="005E05A1"/>
    <w:rsid w:val="005E1CC3"/>
    <w:rsid w:val="005E3A5B"/>
    <w:rsid w:val="005E4968"/>
    <w:rsid w:val="005E4E0A"/>
    <w:rsid w:val="005E5879"/>
    <w:rsid w:val="005E5A7A"/>
    <w:rsid w:val="005E6001"/>
    <w:rsid w:val="005E6113"/>
    <w:rsid w:val="005E61DD"/>
    <w:rsid w:val="005F071F"/>
    <w:rsid w:val="005F096F"/>
    <w:rsid w:val="005F1E26"/>
    <w:rsid w:val="005F227D"/>
    <w:rsid w:val="005F2628"/>
    <w:rsid w:val="005F3F9A"/>
    <w:rsid w:val="005F5941"/>
    <w:rsid w:val="005F6019"/>
    <w:rsid w:val="00601CB1"/>
    <w:rsid w:val="0060231F"/>
    <w:rsid w:val="00603B85"/>
    <w:rsid w:val="00604476"/>
    <w:rsid w:val="00605DB2"/>
    <w:rsid w:val="006065D0"/>
    <w:rsid w:val="006072C8"/>
    <w:rsid w:val="006104DF"/>
    <w:rsid w:val="006116EA"/>
    <w:rsid w:val="00611A19"/>
    <w:rsid w:val="0061442D"/>
    <w:rsid w:val="00615BDF"/>
    <w:rsid w:val="00620389"/>
    <w:rsid w:val="00621357"/>
    <w:rsid w:val="00622009"/>
    <w:rsid w:val="00622D2A"/>
    <w:rsid w:val="00622EB3"/>
    <w:rsid w:val="00625100"/>
    <w:rsid w:val="006305FC"/>
    <w:rsid w:val="00630907"/>
    <w:rsid w:val="00632539"/>
    <w:rsid w:val="006327E4"/>
    <w:rsid w:val="00632A7B"/>
    <w:rsid w:val="00633A1F"/>
    <w:rsid w:val="00633B48"/>
    <w:rsid w:val="00636E9F"/>
    <w:rsid w:val="006373DC"/>
    <w:rsid w:val="00637E55"/>
    <w:rsid w:val="00641C06"/>
    <w:rsid w:val="0064277D"/>
    <w:rsid w:val="00642908"/>
    <w:rsid w:val="00642A0A"/>
    <w:rsid w:val="00642C99"/>
    <w:rsid w:val="006431D6"/>
    <w:rsid w:val="00643D55"/>
    <w:rsid w:val="0064461C"/>
    <w:rsid w:val="00645804"/>
    <w:rsid w:val="00645A48"/>
    <w:rsid w:val="0064667C"/>
    <w:rsid w:val="00646A3F"/>
    <w:rsid w:val="00647A79"/>
    <w:rsid w:val="0065075E"/>
    <w:rsid w:val="006509B7"/>
    <w:rsid w:val="00650DCC"/>
    <w:rsid w:val="006516C7"/>
    <w:rsid w:val="006542DD"/>
    <w:rsid w:val="00657C99"/>
    <w:rsid w:val="0066002B"/>
    <w:rsid w:val="0066225B"/>
    <w:rsid w:val="0066270C"/>
    <w:rsid w:val="00662BED"/>
    <w:rsid w:val="0066306D"/>
    <w:rsid w:val="00666B44"/>
    <w:rsid w:val="0066714B"/>
    <w:rsid w:val="00667626"/>
    <w:rsid w:val="006676B1"/>
    <w:rsid w:val="00670AA8"/>
    <w:rsid w:val="006718DE"/>
    <w:rsid w:val="0067240E"/>
    <w:rsid w:val="00674365"/>
    <w:rsid w:val="0067475F"/>
    <w:rsid w:val="00675CF4"/>
    <w:rsid w:val="00677207"/>
    <w:rsid w:val="006778A9"/>
    <w:rsid w:val="00680806"/>
    <w:rsid w:val="00680E57"/>
    <w:rsid w:val="00681242"/>
    <w:rsid w:val="00682289"/>
    <w:rsid w:val="00682303"/>
    <w:rsid w:val="00684D94"/>
    <w:rsid w:val="00685F6E"/>
    <w:rsid w:val="0068750A"/>
    <w:rsid w:val="006879C9"/>
    <w:rsid w:val="00687B12"/>
    <w:rsid w:val="00690C97"/>
    <w:rsid w:val="00691510"/>
    <w:rsid w:val="00691768"/>
    <w:rsid w:val="00691A41"/>
    <w:rsid w:val="0069265F"/>
    <w:rsid w:val="00693864"/>
    <w:rsid w:val="0069467E"/>
    <w:rsid w:val="00695CF0"/>
    <w:rsid w:val="006970FE"/>
    <w:rsid w:val="006979BB"/>
    <w:rsid w:val="006A0144"/>
    <w:rsid w:val="006A1404"/>
    <w:rsid w:val="006A1EF9"/>
    <w:rsid w:val="006A2299"/>
    <w:rsid w:val="006A2E5F"/>
    <w:rsid w:val="006A3E96"/>
    <w:rsid w:val="006A447E"/>
    <w:rsid w:val="006A5E19"/>
    <w:rsid w:val="006A63D2"/>
    <w:rsid w:val="006A7238"/>
    <w:rsid w:val="006A7359"/>
    <w:rsid w:val="006A7704"/>
    <w:rsid w:val="006B12CF"/>
    <w:rsid w:val="006B1D62"/>
    <w:rsid w:val="006B2215"/>
    <w:rsid w:val="006B61DC"/>
    <w:rsid w:val="006B6A48"/>
    <w:rsid w:val="006B7412"/>
    <w:rsid w:val="006C002A"/>
    <w:rsid w:val="006C12AD"/>
    <w:rsid w:val="006C269B"/>
    <w:rsid w:val="006C45E9"/>
    <w:rsid w:val="006C6C1E"/>
    <w:rsid w:val="006C711B"/>
    <w:rsid w:val="006C79CB"/>
    <w:rsid w:val="006D008E"/>
    <w:rsid w:val="006D13CE"/>
    <w:rsid w:val="006D1D99"/>
    <w:rsid w:val="006D2DD8"/>
    <w:rsid w:val="006D34F0"/>
    <w:rsid w:val="006D3A64"/>
    <w:rsid w:val="006D3D67"/>
    <w:rsid w:val="006D3FA9"/>
    <w:rsid w:val="006D52B3"/>
    <w:rsid w:val="006D5FC5"/>
    <w:rsid w:val="006E01CD"/>
    <w:rsid w:val="006E1DF3"/>
    <w:rsid w:val="006E48B6"/>
    <w:rsid w:val="006E49D5"/>
    <w:rsid w:val="006E4CC4"/>
    <w:rsid w:val="006E51A3"/>
    <w:rsid w:val="006E695F"/>
    <w:rsid w:val="006E6E49"/>
    <w:rsid w:val="006E735C"/>
    <w:rsid w:val="006F04BE"/>
    <w:rsid w:val="006F0C12"/>
    <w:rsid w:val="006F210C"/>
    <w:rsid w:val="006F26FD"/>
    <w:rsid w:val="006F2F5B"/>
    <w:rsid w:val="006F36A8"/>
    <w:rsid w:val="006F52D0"/>
    <w:rsid w:val="006F73B2"/>
    <w:rsid w:val="006F7579"/>
    <w:rsid w:val="006F77E7"/>
    <w:rsid w:val="00700300"/>
    <w:rsid w:val="00700AFE"/>
    <w:rsid w:val="007015A5"/>
    <w:rsid w:val="0070162C"/>
    <w:rsid w:val="00702E58"/>
    <w:rsid w:val="00704D6D"/>
    <w:rsid w:val="00705358"/>
    <w:rsid w:val="0070727C"/>
    <w:rsid w:val="007078C0"/>
    <w:rsid w:val="00710227"/>
    <w:rsid w:val="00711797"/>
    <w:rsid w:val="00715FF0"/>
    <w:rsid w:val="00717697"/>
    <w:rsid w:val="00720A00"/>
    <w:rsid w:val="00721E9A"/>
    <w:rsid w:val="0072296E"/>
    <w:rsid w:val="00722FB5"/>
    <w:rsid w:val="007243E6"/>
    <w:rsid w:val="00725D4E"/>
    <w:rsid w:val="0072690B"/>
    <w:rsid w:val="00726E1E"/>
    <w:rsid w:val="007307EE"/>
    <w:rsid w:val="00731B40"/>
    <w:rsid w:val="00731D27"/>
    <w:rsid w:val="00731DF5"/>
    <w:rsid w:val="007323D8"/>
    <w:rsid w:val="00733E13"/>
    <w:rsid w:val="00735410"/>
    <w:rsid w:val="00735BC1"/>
    <w:rsid w:val="007407B8"/>
    <w:rsid w:val="007407CF"/>
    <w:rsid w:val="0075110B"/>
    <w:rsid w:val="007515DF"/>
    <w:rsid w:val="00752648"/>
    <w:rsid w:val="007567BE"/>
    <w:rsid w:val="007569EA"/>
    <w:rsid w:val="00763BD6"/>
    <w:rsid w:val="00764907"/>
    <w:rsid w:val="007664E9"/>
    <w:rsid w:val="00767DD1"/>
    <w:rsid w:val="007700C2"/>
    <w:rsid w:val="007702CE"/>
    <w:rsid w:val="00770A5C"/>
    <w:rsid w:val="00770C76"/>
    <w:rsid w:val="007755C0"/>
    <w:rsid w:val="00775D17"/>
    <w:rsid w:val="00780D76"/>
    <w:rsid w:val="00783008"/>
    <w:rsid w:val="007851F5"/>
    <w:rsid w:val="00786088"/>
    <w:rsid w:val="007863DE"/>
    <w:rsid w:val="00786A21"/>
    <w:rsid w:val="00787D51"/>
    <w:rsid w:val="007905F0"/>
    <w:rsid w:val="007925C1"/>
    <w:rsid w:val="00792E56"/>
    <w:rsid w:val="00793938"/>
    <w:rsid w:val="007943A3"/>
    <w:rsid w:val="0079538C"/>
    <w:rsid w:val="007960AC"/>
    <w:rsid w:val="007966FD"/>
    <w:rsid w:val="00796881"/>
    <w:rsid w:val="007971B9"/>
    <w:rsid w:val="00797878"/>
    <w:rsid w:val="007A0268"/>
    <w:rsid w:val="007A369E"/>
    <w:rsid w:val="007A3794"/>
    <w:rsid w:val="007A4577"/>
    <w:rsid w:val="007A497C"/>
    <w:rsid w:val="007A4C24"/>
    <w:rsid w:val="007A54E1"/>
    <w:rsid w:val="007A64FE"/>
    <w:rsid w:val="007A74D3"/>
    <w:rsid w:val="007A7A01"/>
    <w:rsid w:val="007B03E8"/>
    <w:rsid w:val="007B07D0"/>
    <w:rsid w:val="007B0F03"/>
    <w:rsid w:val="007B1A6C"/>
    <w:rsid w:val="007B29B1"/>
    <w:rsid w:val="007B42AA"/>
    <w:rsid w:val="007B46B6"/>
    <w:rsid w:val="007B48D2"/>
    <w:rsid w:val="007B4CE7"/>
    <w:rsid w:val="007B6628"/>
    <w:rsid w:val="007B679D"/>
    <w:rsid w:val="007B6A1F"/>
    <w:rsid w:val="007B6A63"/>
    <w:rsid w:val="007B7521"/>
    <w:rsid w:val="007C0EAE"/>
    <w:rsid w:val="007C5372"/>
    <w:rsid w:val="007D1057"/>
    <w:rsid w:val="007D1190"/>
    <w:rsid w:val="007D151D"/>
    <w:rsid w:val="007D181F"/>
    <w:rsid w:val="007D3B19"/>
    <w:rsid w:val="007D3F07"/>
    <w:rsid w:val="007D5303"/>
    <w:rsid w:val="007D532B"/>
    <w:rsid w:val="007D65F5"/>
    <w:rsid w:val="007E0016"/>
    <w:rsid w:val="007E1291"/>
    <w:rsid w:val="007E130A"/>
    <w:rsid w:val="007E1AA9"/>
    <w:rsid w:val="007E398F"/>
    <w:rsid w:val="007E4100"/>
    <w:rsid w:val="007E56F7"/>
    <w:rsid w:val="007E6495"/>
    <w:rsid w:val="007F08C1"/>
    <w:rsid w:val="007F10A2"/>
    <w:rsid w:val="007F17F7"/>
    <w:rsid w:val="007F2112"/>
    <w:rsid w:val="007F2921"/>
    <w:rsid w:val="007F594A"/>
    <w:rsid w:val="007F711B"/>
    <w:rsid w:val="00801222"/>
    <w:rsid w:val="00802346"/>
    <w:rsid w:val="0080342A"/>
    <w:rsid w:val="0080497F"/>
    <w:rsid w:val="008059FA"/>
    <w:rsid w:val="00807609"/>
    <w:rsid w:val="008108C6"/>
    <w:rsid w:val="0081156F"/>
    <w:rsid w:val="0081265C"/>
    <w:rsid w:val="00815840"/>
    <w:rsid w:val="0081598E"/>
    <w:rsid w:val="008160ED"/>
    <w:rsid w:val="00820E84"/>
    <w:rsid w:val="00821515"/>
    <w:rsid w:val="00823506"/>
    <w:rsid w:val="00823517"/>
    <w:rsid w:val="00823DAD"/>
    <w:rsid w:val="008264DD"/>
    <w:rsid w:val="008273B5"/>
    <w:rsid w:val="00827974"/>
    <w:rsid w:val="0083092D"/>
    <w:rsid w:val="00830DED"/>
    <w:rsid w:val="00834986"/>
    <w:rsid w:val="00835AEB"/>
    <w:rsid w:val="00836CA2"/>
    <w:rsid w:val="008375A5"/>
    <w:rsid w:val="008401A0"/>
    <w:rsid w:val="00842A25"/>
    <w:rsid w:val="00842BA8"/>
    <w:rsid w:val="00844DBD"/>
    <w:rsid w:val="00845112"/>
    <w:rsid w:val="00845D1E"/>
    <w:rsid w:val="00846D27"/>
    <w:rsid w:val="00850320"/>
    <w:rsid w:val="00850B33"/>
    <w:rsid w:val="00855F6C"/>
    <w:rsid w:val="008601EB"/>
    <w:rsid w:val="008602DA"/>
    <w:rsid w:val="008613FC"/>
    <w:rsid w:val="008632CB"/>
    <w:rsid w:val="00863CC2"/>
    <w:rsid w:val="0086495D"/>
    <w:rsid w:val="00864E29"/>
    <w:rsid w:val="008661FB"/>
    <w:rsid w:val="00867887"/>
    <w:rsid w:val="00867C24"/>
    <w:rsid w:val="00871A39"/>
    <w:rsid w:val="00871C2A"/>
    <w:rsid w:val="00872207"/>
    <w:rsid w:val="0087667F"/>
    <w:rsid w:val="008768F9"/>
    <w:rsid w:val="00876BCF"/>
    <w:rsid w:val="00876C05"/>
    <w:rsid w:val="00880A76"/>
    <w:rsid w:val="008865A1"/>
    <w:rsid w:val="008876AF"/>
    <w:rsid w:val="008902BC"/>
    <w:rsid w:val="008925DC"/>
    <w:rsid w:val="0089527C"/>
    <w:rsid w:val="0089672D"/>
    <w:rsid w:val="008A0197"/>
    <w:rsid w:val="008A0529"/>
    <w:rsid w:val="008A0828"/>
    <w:rsid w:val="008A468C"/>
    <w:rsid w:val="008A7A5B"/>
    <w:rsid w:val="008A7E81"/>
    <w:rsid w:val="008B20CD"/>
    <w:rsid w:val="008B22EE"/>
    <w:rsid w:val="008B2AA9"/>
    <w:rsid w:val="008B313C"/>
    <w:rsid w:val="008B38F8"/>
    <w:rsid w:val="008B49C3"/>
    <w:rsid w:val="008B5B97"/>
    <w:rsid w:val="008B6D66"/>
    <w:rsid w:val="008B7E64"/>
    <w:rsid w:val="008C040A"/>
    <w:rsid w:val="008C1C5A"/>
    <w:rsid w:val="008C3F3D"/>
    <w:rsid w:val="008C6177"/>
    <w:rsid w:val="008D0A1C"/>
    <w:rsid w:val="008D158F"/>
    <w:rsid w:val="008D20EF"/>
    <w:rsid w:val="008D50A1"/>
    <w:rsid w:val="008D54F6"/>
    <w:rsid w:val="008D745A"/>
    <w:rsid w:val="008D785C"/>
    <w:rsid w:val="008E2341"/>
    <w:rsid w:val="008E312D"/>
    <w:rsid w:val="008E31F0"/>
    <w:rsid w:val="008E4FEE"/>
    <w:rsid w:val="008E5726"/>
    <w:rsid w:val="008E5774"/>
    <w:rsid w:val="008E58DF"/>
    <w:rsid w:val="008F0204"/>
    <w:rsid w:val="008F147E"/>
    <w:rsid w:val="008F287C"/>
    <w:rsid w:val="008F3686"/>
    <w:rsid w:val="008F3EA0"/>
    <w:rsid w:val="008F5220"/>
    <w:rsid w:val="008F522D"/>
    <w:rsid w:val="008F5C59"/>
    <w:rsid w:val="008F75E9"/>
    <w:rsid w:val="008F7CD8"/>
    <w:rsid w:val="00901D9E"/>
    <w:rsid w:val="009023A6"/>
    <w:rsid w:val="009024D2"/>
    <w:rsid w:val="009025F5"/>
    <w:rsid w:val="009033DF"/>
    <w:rsid w:val="00904FD4"/>
    <w:rsid w:val="00906B74"/>
    <w:rsid w:val="00907D8F"/>
    <w:rsid w:val="00910385"/>
    <w:rsid w:val="0091198A"/>
    <w:rsid w:val="00913D4F"/>
    <w:rsid w:val="00914DD7"/>
    <w:rsid w:val="00916FB8"/>
    <w:rsid w:val="00917545"/>
    <w:rsid w:val="00920D50"/>
    <w:rsid w:val="00920F5F"/>
    <w:rsid w:val="009217A8"/>
    <w:rsid w:val="0092189E"/>
    <w:rsid w:val="00921CE9"/>
    <w:rsid w:val="00921EFE"/>
    <w:rsid w:val="0092419B"/>
    <w:rsid w:val="00924DDD"/>
    <w:rsid w:val="00927358"/>
    <w:rsid w:val="009312A3"/>
    <w:rsid w:val="00931BC3"/>
    <w:rsid w:val="0093494F"/>
    <w:rsid w:val="00935607"/>
    <w:rsid w:val="00935905"/>
    <w:rsid w:val="009361B1"/>
    <w:rsid w:val="009377DC"/>
    <w:rsid w:val="00940443"/>
    <w:rsid w:val="009413BA"/>
    <w:rsid w:val="00941A2C"/>
    <w:rsid w:val="0094220C"/>
    <w:rsid w:val="00942507"/>
    <w:rsid w:val="00944BC3"/>
    <w:rsid w:val="009462D6"/>
    <w:rsid w:val="00946468"/>
    <w:rsid w:val="009472BD"/>
    <w:rsid w:val="0095073C"/>
    <w:rsid w:val="00951CAE"/>
    <w:rsid w:val="009550C0"/>
    <w:rsid w:val="009570B4"/>
    <w:rsid w:val="009610A7"/>
    <w:rsid w:val="00961C16"/>
    <w:rsid w:val="0096377C"/>
    <w:rsid w:val="00964271"/>
    <w:rsid w:val="00964B96"/>
    <w:rsid w:val="00965B18"/>
    <w:rsid w:val="00965BDD"/>
    <w:rsid w:val="00965CE4"/>
    <w:rsid w:val="009749AC"/>
    <w:rsid w:val="00974CDE"/>
    <w:rsid w:val="00975883"/>
    <w:rsid w:val="00980299"/>
    <w:rsid w:val="009831A9"/>
    <w:rsid w:val="0098585E"/>
    <w:rsid w:val="0099007A"/>
    <w:rsid w:val="00991A84"/>
    <w:rsid w:val="00992C3A"/>
    <w:rsid w:val="00994326"/>
    <w:rsid w:val="00995246"/>
    <w:rsid w:val="00995F7E"/>
    <w:rsid w:val="00996CF6"/>
    <w:rsid w:val="009A5778"/>
    <w:rsid w:val="009A7D61"/>
    <w:rsid w:val="009B2D55"/>
    <w:rsid w:val="009B457E"/>
    <w:rsid w:val="009B54A5"/>
    <w:rsid w:val="009B5656"/>
    <w:rsid w:val="009B672B"/>
    <w:rsid w:val="009B6ABC"/>
    <w:rsid w:val="009B6CE9"/>
    <w:rsid w:val="009B751F"/>
    <w:rsid w:val="009B7F43"/>
    <w:rsid w:val="009C091A"/>
    <w:rsid w:val="009C0BAC"/>
    <w:rsid w:val="009C21C2"/>
    <w:rsid w:val="009C24C3"/>
    <w:rsid w:val="009C4306"/>
    <w:rsid w:val="009C5987"/>
    <w:rsid w:val="009C64E6"/>
    <w:rsid w:val="009C6890"/>
    <w:rsid w:val="009C69A7"/>
    <w:rsid w:val="009C6FF9"/>
    <w:rsid w:val="009D1E7D"/>
    <w:rsid w:val="009D2746"/>
    <w:rsid w:val="009D2A3B"/>
    <w:rsid w:val="009D4795"/>
    <w:rsid w:val="009D55C6"/>
    <w:rsid w:val="009D7D59"/>
    <w:rsid w:val="009E01F4"/>
    <w:rsid w:val="009E02B1"/>
    <w:rsid w:val="009E0A93"/>
    <w:rsid w:val="009E3AFF"/>
    <w:rsid w:val="009E421E"/>
    <w:rsid w:val="009E4BC9"/>
    <w:rsid w:val="009E5D61"/>
    <w:rsid w:val="009F1236"/>
    <w:rsid w:val="009F2859"/>
    <w:rsid w:val="009F3B47"/>
    <w:rsid w:val="009F4D16"/>
    <w:rsid w:val="009F571E"/>
    <w:rsid w:val="009F5A92"/>
    <w:rsid w:val="009F5FBE"/>
    <w:rsid w:val="009F7FD8"/>
    <w:rsid w:val="00A00B2E"/>
    <w:rsid w:val="00A01631"/>
    <w:rsid w:val="00A0298E"/>
    <w:rsid w:val="00A05015"/>
    <w:rsid w:val="00A0711E"/>
    <w:rsid w:val="00A12D96"/>
    <w:rsid w:val="00A142AF"/>
    <w:rsid w:val="00A14D26"/>
    <w:rsid w:val="00A154EF"/>
    <w:rsid w:val="00A1629B"/>
    <w:rsid w:val="00A1633C"/>
    <w:rsid w:val="00A1758F"/>
    <w:rsid w:val="00A17BBB"/>
    <w:rsid w:val="00A17DC7"/>
    <w:rsid w:val="00A23F8C"/>
    <w:rsid w:val="00A24948"/>
    <w:rsid w:val="00A24C60"/>
    <w:rsid w:val="00A25336"/>
    <w:rsid w:val="00A25377"/>
    <w:rsid w:val="00A253B7"/>
    <w:rsid w:val="00A2735D"/>
    <w:rsid w:val="00A30926"/>
    <w:rsid w:val="00A319BC"/>
    <w:rsid w:val="00A31C0D"/>
    <w:rsid w:val="00A31D64"/>
    <w:rsid w:val="00A31E69"/>
    <w:rsid w:val="00A323F3"/>
    <w:rsid w:val="00A341E6"/>
    <w:rsid w:val="00A35782"/>
    <w:rsid w:val="00A40217"/>
    <w:rsid w:val="00A4180F"/>
    <w:rsid w:val="00A41B5E"/>
    <w:rsid w:val="00A44818"/>
    <w:rsid w:val="00A44C9D"/>
    <w:rsid w:val="00A473A1"/>
    <w:rsid w:val="00A52621"/>
    <w:rsid w:val="00A5355C"/>
    <w:rsid w:val="00A53C34"/>
    <w:rsid w:val="00A54F4A"/>
    <w:rsid w:val="00A56436"/>
    <w:rsid w:val="00A57518"/>
    <w:rsid w:val="00A57E0C"/>
    <w:rsid w:val="00A60408"/>
    <w:rsid w:val="00A60F7B"/>
    <w:rsid w:val="00A61EE4"/>
    <w:rsid w:val="00A62187"/>
    <w:rsid w:val="00A62ACA"/>
    <w:rsid w:val="00A63B6B"/>
    <w:rsid w:val="00A64803"/>
    <w:rsid w:val="00A64CA7"/>
    <w:rsid w:val="00A65D66"/>
    <w:rsid w:val="00A66A58"/>
    <w:rsid w:val="00A70842"/>
    <w:rsid w:val="00A7184F"/>
    <w:rsid w:val="00A718AA"/>
    <w:rsid w:val="00A7220F"/>
    <w:rsid w:val="00A73207"/>
    <w:rsid w:val="00A737EF"/>
    <w:rsid w:val="00A74401"/>
    <w:rsid w:val="00A746C8"/>
    <w:rsid w:val="00A74994"/>
    <w:rsid w:val="00A74A3E"/>
    <w:rsid w:val="00A74F4F"/>
    <w:rsid w:val="00A76CB3"/>
    <w:rsid w:val="00A76E93"/>
    <w:rsid w:val="00A8052E"/>
    <w:rsid w:val="00A807F4"/>
    <w:rsid w:val="00A81EDF"/>
    <w:rsid w:val="00A83B75"/>
    <w:rsid w:val="00A84422"/>
    <w:rsid w:val="00A85786"/>
    <w:rsid w:val="00A87354"/>
    <w:rsid w:val="00A91F09"/>
    <w:rsid w:val="00A9426F"/>
    <w:rsid w:val="00A945FF"/>
    <w:rsid w:val="00A94E09"/>
    <w:rsid w:val="00A94E48"/>
    <w:rsid w:val="00A9638A"/>
    <w:rsid w:val="00A97869"/>
    <w:rsid w:val="00A978DB"/>
    <w:rsid w:val="00AA1BAE"/>
    <w:rsid w:val="00AA1D68"/>
    <w:rsid w:val="00AA1E89"/>
    <w:rsid w:val="00AA273A"/>
    <w:rsid w:val="00AA2ADA"/>
    <w:rsid w:val="00AA3915"/>
    <w:rsid w:val="00AA4740"/>
    <w:rsid w:val="00AA4800"/>
    <w:rsid w:val="00AA4BB2"/>
    <w:rsid w:val="00AA563E"/>
    <w:rsid w:val="00AA569C"/>
    <w:rsid w:val="00AA5F72"/>
    <w:rsid w:val="00AA62EE"/>
    <w:rsid w:val="00AB1C48"/>
    <w:rsid w:val="00AB241D"/>
    <w:rsid w:val="00AB4ABF"/>
    <w:rsid w:val="00AB5F20"/>
    <w:rsid w:val="00AB6999"/>
    <w:rsid w:val="00AB7405"/>
    <w:rsid w:val="00AB78DA"/>
    <w:rsid w:val="00AC0404"/>
    <w:rsid w:val="00AC2CAB"/>
    <w:rsid w:val="00AC3687"/>
    <w:rsid w:val="00AC373E"/>
    <w:rsid w:val="00AC374D"/>
    <w:rsid w:val="00AC445B"/>
    <w:rsid w:val="00AC59F6"/>
    <w:rsid w:val="00AC600D"/>
    <w:rsid w:val="00AC789F"/>
    <w:rsid w:val="00AC7D64"/>
    <w:rsid w:val="00AD082D"/>
    <w:rsid w:val="00AD1D0E"/>
    <w:rsid w:val="00AD24EB"/>
    <w:rsid w:val="00AD289B"/>
    <w:rsid w:val="00AD2C2E"/>
    <w:rsid w:val="00AD3F24"/>
    <w:rsid w:val="00AD50AC"/>
    <w:rsid w:val="00AD6F00"/>
    <w:rsid w:val="00AD7D72"/>
    <w:rsid w:val="00AE090E"/>
    <w:rsid w:val="00AE21D7"/>
    <w:rsid w:val="00AE28F8"/>
    <w:rsid w:val="00AE31AD"/>
    <w:rsid w:val="00AE4AB5"/>
    <w:rsid w:val="00AE4C0B"/>
    <w:rsid w:val="00AF054F"/>
    <w:rsid w:val="00AF15D0"/>
    <w:rsid w:val="00AF2A0C"/>
    <w:rsid w:val="00AF2AD8"/>
    <w:rsid w:val="00AF33EF"/>
    <w:rsid w:val="00AF4121"/>
    <w:rsid w:val="00AF4658"/>
    <w:rsid w:val="00AF589A"/>
    <w:rsid w:val="00AF5B3D"/>
    <w:rsid w:val="00AF5D99"/>
    <w:rsid w:val="00AF741C"/>
    <w:rsid w:val="00B00143"/>
    <w:rsid w:val="00B01099"/>
    <w:rsid w:val="00B0436B"/>
    <w:rsid w:val="00B04DA4"/>
    <w:rsid w:val="00B05045"/>
    <w:rsid w:val="00B1049F"/>
    <w:rsid w:val="00B104BC"/>
    <w:rsid w:val="00B122D1"/>
    <w:rsid w:val="00B1268B"/>
    <w:rsid w:val="00B12AE4"/>
    <w:rsid w:val="00B1499C"/>
    <w:rsid w:val="00B14B0D"/>
    <w:rsid w:val="00B15A6A"/>
    <w:rsid w:val="00B15C29"/>
    <w:rsid w:val="00B20FE2"/>
    <w:rsid w:val="00B220DC"/>
    <w:rsid w:val="00B22BEC"/>
    <w:rsid w:val="00B239D6"/>
    <w:rsid w:val="00B24C84"/>
    <w:rsid w:val="00B24EB1"/>
    <w:rsid w:val="00B3074A"/>
    <w:rsid w:val="00B3113E"/>
    <w:rsid w:val="00B319CF"/>
    <w:rsid w:val="00B32D79"/>
    <w:rsid w:val="00B34D25"/>
    <w:rsid w:val="00B34F82"/>
    <w:rsid w:val="00B374C5"/>
    <w:rsid w:val="00B37C06"/>
    <w:rsid w:val="00B41127"/>
    <w:rsid w:val="00B41A56"/>
    <w:rsid w:val="00B42452"/>
    <w:rsid w:val="00B43563"/>
    <w:rsid w:val="00B43D83"/>
    <w:rsid w:val="00B44406"/>
    <w:rsid w:val="00B45A75"/>
    <w:rsid w:val="00B50001"/>
    <w:rsid w:val="00B503EF"/>
    <w:rsid w:val="00B526A3"/>
    <w:rsid w:val="00B52713"/>
    <w:rsid w:val="00B53E4B"/>
    <w:rsid w:val="00B54971"/>
    <w:rsid w:val="00B549BA"/>
    <w:rsid w:val="00B56895"/>
    <w:rsid w:val="00B60C66"/>
    <w:rsid w:val="00B616BD"/>
    <w:rsid w:val="00B62ADB"/>
    <w:rsid w:val="00B630D5"/>
    <w:rsid w:val="00B637C2"/>
    <w:rsid w:val="00B64CC9"/>
    <w:rsid w:val="00B65D4C"/>
    <w:rsid w:val="00B670F8"/>
    <w:rsid w:val="00B67C3D"/>
    <w:rsid w:val="00B713F9"/>
    <w:rsid w:val="00B71C6F"/>
    <w:rsid w:val="00B7236E"/>
    <w:rsid w:val="00B72CC5"/>
    <w:rsid w:val="00B7381F"/>
    <w:rsid w:val="00B775F2"/>
    <w:rsid w:val="00B81FFB"/>
    <w:rsid w:val="00B8264A"/>
    <w:rsid w:val="00B826E4"/>
    <w:rsid w:val="00B831DC"/>
    <w:rsid w:val="00B83C26"/>
    <w:rsid w:val="00B865F9"/>
    <w:rsid w:val="00B86807"/>
    <w:rsid w:val="00B87D00"/>
    <w:rsid w:val="00B903B1"/>
    <w:rsid w:val="00B90648"/>
    <w:rsid w:val="00B926F3"/>
    <w:rsid w:val="00B93156"/>
    <w:rsid w:val="00B93244"/>
    <w:rsid w:val="00B93F92"/>
    <w:rsid w:val="00B95E30"/>
    <w:rsid w:val="00B96A97"/>
    <w:rsid w:val="00BA2535"/>
    <w:rsid w:val="00BA33CC"/>
    <w:rsid w:val="00BA577C"/>
    <w:rsid w:val="00BA638A"/>
    <w:rsid w:val="00BA6E70"/>
    <w:rsid w:val="00BA7164"/>
    <w:rsid w:val="00BA73C6"/>
    <w:rsid w:val="00BB0D70"/>
    <w:rsid w:val="00BB1D9F"/>
    <w:rsid w:val="00BB44EB"/>
    <w:rsid w:val="00BB5B1A"/>
    <w:rsid w:val="00BB6407"/>
    <w:rsid w:val="00BC05CD"/>
    <w:rsid w:val="00BC3851"/>
    <w:rsid w:val="00BC734A"/>
    <w:rsid w:val="00BD22B6"/>
    <w:rsid w:val="00BD25B0"/>
    <w:rsid w:val="00BD412D"/>
    <w:rsid w:val="00BD54D2"/>
    <w:rsid w:val="00BD573B"/>
    <w:rsid w:val="00BD65E7"/>
    <w:rsid w:val="00BE0529"/>
    <w:rsid w:val="00BE32B9"/>
    <w:rsid w:val="00BE3769"/>
    <w:rsid w:val="00BE3A86"/>
    <w:rsid w:val="00BE3B5B"/>
    <w:rsid w:val="00BE3E68"/>
    <w:rsid w:val="00BE459B"/>
    <w:rsid w:val="00BE4E69"/>
    <w:rsid w:val="00BE7311"/>
    <w:rsid w:val="00BE75DD"/>
    <w:rsid w:val="00BF0A6D"/>
    <w:rsid w:val="00BF0B2E"/>
    <w:rsid w:val="00BF0F23"/>
    <w:rsid w:val="00BF51C4"/>
    <w:rsid w:val="00BF5870"/>
    <w:rsid w:val="00C00D3D"/>
    <w:rsid w:val="00C00FCE"/>
    <w:rsid w:val="00C013DC"/>
    <w:rsid w:val="00C01412"/>
    <w:rsid w:val="00C02104"/>
    <w:rsid w:val="00C025C8"/>
    <w:rsid w:val="00C0488B"/>
    <w:rsid w:val="00C0754B"/>
    <w:rsid w:val="00C07561"/>
    <w:rsid w:val="00C0775D"/>
    <w:rsid w:val="00C10983"/>
    <w:rsid w:val="00C11139"/>
    <w:rsid w:val="00C11663"/>
    <w:rsid w:val="00C12D7A"/>
    <w:rsid w:val="00C1300C"/>
    <w:rsid w:val="00C1302A"/>
    <w:rsid w:val="00C13D88"/>
    <w:rsid w:val="00C16763"/>
    <w:rsid w:val="00C216A4"/>
    <w:rsid w:val="00C21D66"/>
    <w:rsid w:val="00C239AB"/>
    <w:rsid w:val="00C23AA9"/>
    <w:rsid w:val="00C2441B"/>
    <w:rsid w:val="00C24489"/>
    <w:rsid w:val="00C25B82"/>
    <w:rsid w:val="00C27333"/>
    <w:rsid w:val="00C31038"/>
    <w:rsid w:val="00C31D84"/>
    <w:rsid w:val="00C32ECA"/>
    <w:rsid w:val="00C33232"/>
    <w:rsid w:val="00C40D30"/>
    <w:rsid w:val="00C41522"/>
    <w:rsid w:val="00C41FD8"/>
    <w:rsid w:val="00C431B4"/>
    <w:rsid w:val="00C431DD"/>
    <w:rsid w:val="00C44D44"/>
    <w:rsid w:val="00C45B75"/>
    <w:rsid w:val="00C46CCB"/>
    <w:rsid w:val="00C46D71"/>
    <w:rsid w:val="00C5047A"/>
    <w:rsid w:val="00C50D40"/>
    <w:rsid w:val="00C512FE"/>
    <w:rsid w:val="00C5350F"/>
    <w:rsid w:val="00C5510F"/>
    <w:rsid w:val="00C55571"/>
    <w:rsid w:val="00C609BD"/>
    <w:rsid w:val="00C63157"/>
    <w:rsid w:val="00C6408D"/>
    <w:rsid w:val="00C6458D"/>
    <w:rsid w:val="00C73702"/>
    <w:rsid w:val="00C757BA"/>
    <w:rsid w:val="00C76D0A"/>
    <w:rsid w:val="00C776C5"/>
    <w:rsid w:val="00C77969"/>
    <w:rsid w:val="00C81E50"/>
    <w:rsid w:val="00C8292D"/>
    <w:rsid w:val="00C846A2"/>
    <w:rsid w:val="00C851E9"/>
    <w:rsid w:val="00C85FFC"/>
    <w:rsid w:val="00C90820"/>
    <w:rsid w:val="00C91CFF"/>
    <w:rsid w:val="00C92F54"/>
    <w:rsid w:val="00C96C79"/>
    <w:rsid w:val="00C97255"/>
    <w:rsid w:val="00C97ECF"/>
    <w:rsid w:val="00C97EDA"/>
    <w:rsid w:val="00CA0076"/>
    <w:rsid w:val="00CA163E"/>
    <w:rsid w:val="00CA24B8"/>
    <w:rsid w:val="00CA30BD"/>
    <w:rsid w:val="00CA3584"/>
    <w:rsid w:val="00CA4B25"/>
    <w:rsid w:val="00CA5483"/>
    <w:rsid w:val="00CB083C"/>
    <w:rsid w:val="00CB115C"/>
    <w:rsid w:val="00CB1B83"/>
    <w:rsid w:val="00CB28D8"/>
    <w:rsid w:val="00CB35F1"/>
    <w:rsid w:val="00CB515F"/>
    <w:rsid w:val="00CB60A5"/>
    <w:rsid w:val="00CB6DA4"/>
    <w:rsid w:val="00CB799B"/>
    <w:rsid w:val="00CC0914"/>
    <w:rsid w:val="00CC0A0E"/>
    <w:rsid w:val="00CC30F9"/>
    <w:rsid w:val="00CC386B"/>
    <w:rsid w:val="00CC42CB"/>
    <w:rsid w:val="00CC7080"/>
    <w:rsid w:val="00CD1937"/>
    <w:rsid w:val="00CD22B3"/>
    <w:rsid w:val="00CD22D8"/>
    <w:rsid w:val="00CD2CC6"/>
    <w:rsid w:val="00CD46D1"/>
    <w:rsid w:val="00CE0669"/>
    <w:rsid w:val="00CE2152"/>
    <w:rsid w:val="00CE2A18"/>
    <w:rsid w:val="00CE622F"/>
    <w:rsid w:val="00CE6333"/>
    <w:rsid w:val="00CE7C11"/>
    <w:rsid w:val="00CF04CC"/>
    <w:rsid w:val="00CF1233"/>
    <w:rsid w:val="00CF2FD6"/>
    <w:rsid w:val="00CF330B"/>
    <w:rsid w:val="00CF4063"/>
    <w:rsid w:val="00CF538F"/>
    <w:rsid w:val="00D00AB0"/>
    <w:rsid w:val="00D02499"/>
    <w:rsid w:val="00D04F47"/>
    <w:rsid w:val="00D058D0"/>
    <w:rsid w:val="00D125B3"/>
    <w:rsid w:val="00D13DD5"/>
    <w:rsid w:val="00D153F5"/>
    <w:rsid w:val="00D15A57"/>
    <w:rsid w:val="00D15C5D"/>
    <w:rsid w:val="00D1635E"/>
    <w:rsid w:val="00D177BD"/>
    <w:rsid w:val="00D22AB4"/>
    <w:rsid w:val="00D22C20"/>
    <w:rsid w:val="00D22F06"/>
    <w:rsid w:val="00D23605"/>
    <w:rsid w:val="00D265BE"/>
    <w:rsid w:val="00D27209"/>
    <w:rsid w:val="00D276DE"/>
    <w:rsid w:val="00D27A02"/>
    <w:rsid w:val="00D30B0E"/>
    <w:rsid w:val="00D30ECB"/>
    <w:rsid w:val="00D3117F"/>
    <w:rsid w:val="00D31F23"/>
    <w:rsid w:val="00D32111"/>
    <w:rsid w:val="00D33A56"/>
    <w:rsid w:val="00D33D95"/>
    <w:rsid w:val="00D377A2"/>
    <w:rsid w:val="00D40166"/>
    <w:rsid w:val="00D41561"/>
    <w:rsid w:val="00D42A56"/>
    <w:rsid w:val="00D437F9"/>
    <w:rsid w:val="00D43C4D"/>
    <w:rsid w:val="00D4406C"/>
    <w:rsid w:val="00D443D7"/>
    <w:rsid w:val="00D45052"/>
    <w:rsid w:val="00D46060"/>
    <w:rsid w:val="00D4639D"/>
    <w:rsid w:val="00D4752D"/>
    <w:rsid w:val="00D51CE8"/>
    <w:rsid w:val="00D5291D"/>
    <w:rsid w:val="00D56696"/>
    <w:rsid w:val="00D56951"/>
    <w:rsid w:val="00D608EE"/>
    <w:rsid w:val="00D63952"/>
    <w:rsid w:val="00D65301"/>
    <w:rsid w:val="00D65B04"/>
    <w:rsid w:val="00D660C7"/>
    <w:rsid w:val="00D661C6"/>
    <w:rsid w:val="00D6648D"/>
    <w:rsid w:val="00D711EC"/>
    <w:rsid w:val="00D71813"/>
    <w:rsid w:val="00D72B3E"/>
    <w:rsid w:val="00D7314D"/>
    <w:rsid w:val="00D74DC9"/>
    <w:rsid w:val="00D74DF7"/>
    <w:rsid w:val="00D761DC"/>
    <w:rsid w:val="00D76B12"/>
    <w:rsid w:val="00D7731D"/>
    <w:rsid w:val="00D77AE5"/>
    <w:rsid w:val="00D77E0C"/>
    <w:rsid w:val="00D801DB"/>
    <w:rsid w:val="00D804FC"/>
    <w:rsid w:val="00D81C69"/>
    <w:rsid w:val="00D834FF"/>
    <w:rsid w:val="00D83786"/>
    <w:rsid w:val="00D84488"/>
    <w:rsid w:val="00D84D3E"/>
    <w:rsid w:val="00D8549C"/>
    <w:rsid w:val="00D854E7"/>
    <w:rsid w:val="00D8723D"/>
    <w:rsid w:val="00D90B29"/>
    <w:rsid w:val="00D918F5"/>
    <w:rsid w:val="00D91B9A"/>
    <w:rsid w:val="00D9240F"/>
    <w:rsid w:val="00D944C5"/>
    <w:rsid w:val="00D94F18"/>
    <w:rsid w:val="00D96205"/>
    <w:rsid w:val="00D97975"/>
    <w:rsid w:val="00DA1098"/>
    <w:rsid w:val="00DA1F8D"/>
    <w:rsid w:val="00DA5D32"/>
    <w:rsid w:val="00DA68D6"/>
    <w:rsid w:val="00DA6C72"/>
    <w:rsid w:val="00DA7456"/>
    <w:rsid w:val="00DA77BE"/>
    <w:rsid w:val="00DB0585"/>
    <w:rsid w:val="00DB0DAC"/>
    <w:rsid w:val="00DB15BF"/>
    <w:rsid w:val="00DB30DD"/>
    <w:rsid w:val="00DB3202"/>
    <w:rsid w:val="00DB420C"/>
    <w:rsid w:val="00DB67E4"/>
    <w:rsid w:val="00DC3017"/>
    <w:rsid w:val="00DC3446"/>
    <w:rsid w:val="00DC5E0D"/>
    <w:rsid w:val="00DC76DB"/>
    <w:rsid w:val="00DD00D9"/>
    <w:rsid w:val="00DD0FEF"/>
    <w:rsid w:val="00DD14A2"/>
    <w:rsid w:val="00DD57BF"/>
    <w:rsid w:val="00DD73C7"/>
    <w:rsid w:val="00DD7CCE"/>
    <w:rsid w:val="00DD7E08"/>
    <w:rsid w:val="00DE12D0"/>
    <w:rsid w:val="00DE2B3E"/>
    <w:rsid w:val="00DE2C29"/>
    <w:rsid w:val="00DE46EA"/>
    <w:rsid w:val="00DE56F0"/>
    <w:rsid w:val="00DE5FDF"/>
    <w:rsid w:val="00DE615E"/>
    <w:rsid w:val="00DE7E94"/>
    <w:rsid w:val="00DE7EE7"/>
    <w:rsid w:val="00DF1598"/>
    <w:rsid w:val="00DF51DF"/>
    <w:rsid w:val="00DF5868"/>
    <w:rsid w:val="00DF5878"/>
    <w:rsid w:val="00DF6E5D"/>
    <w:rsid w:val="00DF6EC5"/>
    <w:rsid w:val="00E01047"/>
    <w:rsid w:val="00E02281"/>
    <w:rsid w:val="00E037CD"/>
    <w:rsid w:val="00E05F51"/>
    <w:rsid w:val="00E071CB"/>
    <w:rsid w:val="00E079BC"/>
    <w:rsid w:val="00E10420"/>
    <w:rsid w:val="00E11FB3"/>
    <w:rsid w:val="00E14AFA"/>
    <w:rsid w:val="00E14E0A"/>
    <w:rsid w:val="00E157C3"/>
    <w:rsid w:val="00E16207"/>
    <w:rsid w:val="00E166F7"/>
    <w:rsid w:val="00E16713"/>
    <w:rsid w:val="00E215B7"/>
    <w:rsid w:val="00E22685"/>
    <w:rsid w:val="00E22801"/>
    <w:rsid w:val="00E30E23"/>
    <w:rsid w:val="00E31BCD"/>
    <w:rsid w:val="00E31F6F"/>
    <w:rsid w:val="00E33890"/>
    <w:rsid w:val="00E34027"/>
    <w:rsid w:val="00E34EA0"/>
    <w:rsid w:val="00E373F8"/>
    <w:rsid w:val="00E37977"/>
    <w:rsid w:val="00E37A98"/>
    <w:rsid w:val="00E40076"/>
    <w:rsid w:val="00E412BA"/>
    <w:rsid w:val="00E41C16"/>
    <w:rsid w:val="00E449EC"/>
    <w:rsid w:val="00E46F62"/>
    <w:rsid w:val="00E5017C"/>
    <w:rsid w:val="00E51514"/>
    <w:rsid w:val="00E5181A"/>
    <w:rsid w:val="00E53605"/>
    <w:rsid w:val="00E54311"/>
    <w:rsid w:val="00E56517"/>
    <w:rsid w:val="00E5652F"/>
    <w:rsid w:val="00E60A53"/>
    <w:rsid w:val="00E6119B"/>
    <w:rsid w:val="00E62FB1"/>
    <w:rsid w:val="00E647B4"/>
    <w:rsid w:val="00E667E0"/>
    <w:rsid w:val="00E66EA4"/>
    <w:rsid w:val="00E70CED"/>
    <w:rsid w:val="00E70FD2"/>
    <w:rsid w:val="00E733D0"/>
    <w:rsid w:val="00E7380F"/>
    <w:rsid w:val="00E75CA1"/>
    <w:rsid w:val="00E7728D"/>
    <w:rsid w:val="00E80256"/>
    <w:rsid w:val="00E80785"/>
    <w:rsid w:val="00E81AF0"/>
    <w:rsid w:val="00E82CB1"/>
    <w:rsid w:val="00E82FD4"/>
    <w:rsid w:val="00E83A77"/>
    <w:rsid w:val="00E842D3"/>
    <w:rsid w:val="00E845C7"/>
    <w:rsid w:val="00E84754"/>
    <w:rsid w:val="00E85193"/>
    <w:rsid w:val="00E86845"/>
    <w:rsid w:val="00E86CD8"/>
    <w:rsid w:val="00E873AD"/>
    <w:rsid w:val="00E87787"/>
    <w:rsid w:val="00E9025D"/>
    <w:rsid w:val="00E90E28"/>
    <w:rsid w:val="00E91AFE"/>
    <w:rsid w:val="00E91BB9"/>
    <w:rsid w:val="00E920C2"/>
    <w:rsid w:val="00E924B6"/>
    <w:rsid w:val="00E924BA"/>
    <w:rsid w:val="00E9272D"/>
    <w:rsid w:val="00E9274C"/>
    <w:rsid w:val="00E929F5"/>
    <w:rsid w:val="00E9333A"/>
    <w:rsid w:val="00E93A0D"/>
    <w:rsid w:val="00E94FD6"/>
    <w:rsid w:val="00E9581A"/>
    <w:rsid w:val="00E9592F"/>
    <w:rsid w:val="00E9682E"/>
    <w:rsid w:val="00E9766F"/>
    <w:rsid w:val="00EA2D1B"/>
    <w:rsid w:val="00EA2F4A"/>
    <w:rsid w:val="00EA4AEA"/>
    <w:rsid w:val="00EA5343"/>
    <w:rsid w:val="00EA5CA7"/>
    <w:rsid w:val="00EA6074"/>
    <w:rsid w:val="00EA6A0A"/>
    <w:rsid w:val="00EB0202"/>
    <w:rsid w:val="00EB142E"/>
    <w:rsid w:val="00EB1AC6"/>
    <w:rsid w:val="00EB2570"/>
    <w:rsid w:val="00EB276F"/>
    <w:rsid w:val="00EB5541"/>
    <w:rsid w:val="00EC129C"/>
    <w:rsid w:val="00EC2056"/>
    <w:rsid w:val="00EC4D4A"/>
    <w:rsid w:val="00EC7404"/>
    <w:rsid w:val="00EC7ED9"/>
    <w:rsid w:val="00ED00D6"/>
    <w:rsid w:val="00ED0729"/>
    <w:rsid w:val="00ED1E78"/>
    <w:rsid w:val="00ED34AD"/>
    <w:rsid w:val="00ED3679"/>
    <w:rsid w:val="00ED41B0"/>
    <w:rsid w:val="00ED4342"/>
    <w:rsid w:val="00EE0251"/>
    <w:rsid w:val="00EE30A0"/>
    <w:rsid w:val="00EE5BF9"/>
    <w:rsid w:val="00EE5D47"/>
    <w:rsid w:val="00EE6C47"/>
    <w:rsid w:val="00EE7201"/>
    <w:rsid w:val="00EE7922"/>
    <w:rsid w:val="00EE7E7A"/>
    <w:rsid w:val="00EF0C31"/>
    <w:rsid w:val="00EF1D10"/>
    <w:rsid w:val="00EF29E5"/>
    <w:rsid w:val="00EF2D1D"/>
    <w:rsid w:val="00EF32EB"/>
    <w:rsid w:val="00EF3602"/>
    <w:rsid w:val="00EF4327"/>
    <w:rsid w:val="00EF50D5"/>
    <w:rsid w:val="00EF57D8"/>
    <w:rsid w:val="00EF6348"/>
    <w:rsid w:val="00EF6CBD"/>
    <w:rsid w:val="00EF7791"/>
    <w:rsid w:val="00EF79F1"/>
    <w:rsid w:val="00EF7FF1"/>
    <w:rsid w:val="00F00E13"/>
    <w:rsid w:val="00F01E05"/>
    <w:rsid w:val="00F02D21"/>
    <w:rsid w:val="00F03BB3"/>
    <w:rsid w:val="00F03C3F"/>
    <w:rsid w:val="00F0468C"/>
    <w:rsid w:val="00F0561E"/>
    <w:rsid w:val="00F06447"/>
    <w:rsid w:val="00F06707"/>
    <w:rsid w:val="00F06786"/>
    <w:rsid w:val="00F075ED"/>
    <w:rsid w:val="00F078A9"/>
    <w:rsid w:val="00F10512"/>
    <w:rsid w:val="00F10E26"/>
    <w:rsid w:val="00F115F2"/>
    <w:rsid w:val="00F13AF0"/>
    <w:rsid w:val="00F14EAE"/>
    <w:rsid w:val="00F17B01"/>
    <w:rsid w:val="00F20850"/>
    <w:rsid w:val="00F215EC"/>
    <w:rsid w:val="00F224AF"/>
    <w:rsid w:val="00F23299"/>
    <w:rsid w:val="00F236F3"/>
    <w:rsid w:val="00F24F3B"/>
    <w:rsid w:val="00F256D5"/>
    <w:rsid w:val="00F25E26"/>
    <w:rsid w:val="00F26DF2"/>
    <w:rsid w:val="00F26F93"/>
    <w:rsid w:val="00F270A5"/>
    <w:rsid w:val="00F30132"/>
    <w:rsid w:val="00F30CF8"/>
    <w:rsid w:val="00F342EF"/>
    <w:rsid w:val="00F356A1"/>
    <w:rsid w:val="00F36204"/>
    <w:rsid w:val="00F368EC"/>
    <w:rsid w:val="00F4038E"/>
    <w:rsid w:val="00F40666"/>
    <w:rsid w:val="00F422EA"/>
    <w:rsid w:val="00F43777"/>
    <w:rsid w:val="00F474DD"/>
    <w:rsid w:val="00F505C5"/>
    <w:rsid w:val="00F51059"/>
    <w:rsid w:val="00F51B0D"/>
    <w:rsid w:val="00F52BAA"/>
    <w:rsid w:val="00F53E68"/>
    <w:rsid w:val="00F556A8"/>
    <w:rsid w:val="00F6068B"/>
    <w:rsid w:val="00F60F04"/>
    <w:rsid w:val="00F62274"/>
    <w:rsid w:val="00F62CE0"/>
    <w:rsid w:val="00F62EBC"/>
    <w:rsid w:val="00F63DFF"/>
    <w:rsid w:val="00F6677E"/>
    <w:rsid w:val="00F671ED"/>
    <w:rsid w:val="00F70093"/>
    <w:rsid w:val="00F7123F"/>
    <w:rsid w:val="00F715DE"/>
    <w:rsid w:val="00F71E0A"/>
    <w:rsid w:val="00F72F33"/>
    <w:rsid w:val="00F73776"/>
    <w:rsid w:val="00F769EB"/>
    <w:rsid w:val="00F77A2D"/>
    <w:rsid w:val="00F77ABC"/>
    <w:rsid w:val="00F8106D"/>
    <w:rsid w:val="00F8141F"/>
    <w:rsid w:val="00F81E2B"/>
    <w:rsid w:val="00F82561"/>
    <w:rsid w:val="00F83F05"/>
    <w:rsid w:val="00F8422C"/>
    <w:rsid w:val="00F85142"/>
    <w:rsid w:val="00F85425"/>
    <w:rsid w:val="00F85FED"/>
    <w:rsid w:val="00F86579"/>
    <w:rsid w:val="00F86D0D"/>
    <w:rsid w:val="00F8739A"/>
    <w:rsid w:val="00F87714"/>
    <w:rsid w:val="00F87F31"/>
    <w:rsid w:val="00F87F62"/>
    <w:rsid w:val="00F90FDA"/>
    <w:rsid w:val="00F92052"/>
    <w:rsid w:val="00F93A8B"/>
    <w:rsid w:val="00F976C9"/>
    <w:rsid w:val="00FA06B7"/>
    <w:rsid w:val="00FA12A9"/>
    <w:rsid w:val="00FA3545"/>
    <w:rsid w:val="00FA5317"/>
    <w:rsid w:val="00FB12DD"/>
    <w:rsid w:val="00FB211B"/>
    <w:rsid w:val="00FB3B97"/>
    <w:rsid w:val="00FB53EB"/>
    <w:rsid w:val="00FB6471"/>
    <w:rsid w:val="00FC02C1"/>
    <w:rsid w:val="00FC0CD5"/>
    <w:rsid w:val="00FC1A47"/>
    <w:rsid w:val="00FC2B47"/>
    <w:rsid w:val="00FC4438"/>
    <w:rsid w:val="00FC6A99"/>
    <w:rsid w:val="00FC76B3"/>
    <w:rsid w:val="00FD1430"/>
    <w:rsid w:val="00FD5735"/>
    <w:rsid w:val="00FD5C59"/>
    <w:rsid w:val="00FD6A04"/>
    <w:rsid w:val="00FE0853"/>
    <w:rsid w:val="00FE18D8"/>
    <w:rsid w:val="00FE2987"/>
    <w:rsid w:val="00FE2A00"/>
    <w:rsid w:val="00FE30C3"/>
    <w:rsid w:val="00FE6227"/>
    <w:rsid w:val="00FF0C27"/>
    <w:rsid w:val="00FF0FEA"/>
    <w:rsid w:val="00FF1120"/>
    <w:rsid w:val="00FF30E8"/>
    <w:rsid w:val="00FF45BD"/>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51E5D72-62D8-4738-B65E-12399940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E48"/>
    <w:pPr>
      <w:autoSpaceDE w:val="0"/>
      <w:autoSpaceDN w:val="0"/>
    </w:p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ind w:left="-108" w:right="-108"/>
      <w:jc w:val="center"/>
      <w:outlineLvl w:val="1"/>
    </w:pPr>
    <w:rPr>
      <w:b/>
      <w:bCs/>
      <w:sz w:val="28"/>
      <w:szCs w:val="28"/>
    </w:rPr>
  </w:style>
  <w:style w:type="paragraph" w:styleId="Heading3">
    <w:name w:val="heading 3"/>
    <w:basedOn w:val="Normal"/>
    <w:next w:val="Normal"/>
    <w:qFormat/>
    <w:pPr>
      <w:keepNext/>
      <w:outlineLvl w:val="2"/>
    </w:pPr>
    <w:rPr>
      <w:i/>
      <w:iCs/>
      <w:sz w:val="28"/>
      <w:szCs w:val="28"/>
    </w:rPr>
  </w:style>
  <w:style w:type="paragraph" w:styleId="Heading4">
    <w:name w:val="heading 4"/>
    <w:basedOn w:val="Normal"/>
    <w:next w:val="Normal"/>
    <w:qFormat/>
    <w:pPr>
      <w:keepNext/>
      <w:jc w:val="center"/>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right="-108"/>
      <w:jc w:val="center"/>
    </w:pPr>
    <w:rPr>
      <w:b/>
      <w:bCs/>
      <w:sz w:val="28"/>
      <w:szCs w:val="28"/>
    </w:rPr>
  </w:style>
  <w:style w:type="paragraph" w:styleId="Header">
    <w:name w:val="header"/>
    <w:basedOn w:val="Normal"/>
    <w:pPr>
      <w:tabs>
        <w:tab w:val="center" w:pos="4320"/>
        <w:tab w:val="right" w:pos="8640"/>
      </w:tabs>
    </w:pPr>
    <w:rPr>
      <w:rFonts w:ascii=".VnTime" w:hAnsi=".VnTime"/>
      <w:sz w:val="28"/>
      <w:szCs w:val="28"/>
    </w:rPr>
  </w:style>
  <w:style w:type="paragraph" w:styleId="BodyText">
    <w:name w:val="Body Text"/>
    <w:basedOn w:val="Normal"/>
    <w:pPr>
      <w:jc w:val="both"/>
    </w:pPr>
    <w:rPr>
      <w:sz w:val="28"/>
      <w:szCs w:val="28"/>
    </w:rPr>
  </w:style>
  <w:style w:type="paragraph" w:styleId="BodyTextIndent2">
    <w:name w:val="Body Text Indent 2"/>
    <w:basedOn w:val="Normal"/>
    <w:pPr>
      <w:spacing w:before="60" w:after="60"/>
      <w:ind w:firstLine="720"/>
      <w:jc w:val="both"/>
    </w:pPr>
    <w:rPr>
      <w:sz w:val="28"/>
      <w:szCs w:val="28"/>
    </w:rPr>
  </w:style>
  <w:style w:type="paragraph" w:styleId="BodyText2">
    <w:name w:val="Body Text 2"/>
    <w:basedOn w:val="Normal"/>
    <w:pPr>
      <w:jc w:val="center"/>
    </w:pPr>
    <w:rPr>
      <w:b/>
      <w:bCs/>
      <w:sz w:val="26"/>
      <w:szCs w:val="28"/>
    </w:rPr>
  </w:style>
  <w:style w:type="paragraph" w:styleId="BodyTextIndent3">
    <w:name w:val="Body Text Indent 3"/>
    <w:basedOn w:val="Normal"/>
    <w:pPr>
      <w:ind w:firstLine="360"/>
      <w:jc w:val="both"/>
    </w:pPr>
    <w:rPr>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05nidungvb">
    <w:name w:val="05nidungvb"/>
    <w:basedOn w:val="Normal"/>
    <w:rsid w:val="004912F9"/>
    <w:pPr>
      <w:autoSpaceDE/>
      <w:autoSpaceDN/>
      <w:spacing w:before="100" w:beforeAutospacing="1" w:after="360" w:line="384" w:lineRule="atLeast"/>
    </w:pPr>
    <w:rPr>
      <w:sz w:val="24"/>
      <w:szCs w:val="24"/>
    </w:rPr>
  </w:style>
  <w:style w:type="paragraph" w:styleId="BalloonText">
    <w:name w:val="Balloon Text"/>
    <w:basedOn w:val="Normal"/>
    <w:semiHidden/>
    <w:rsid w:val="00F256D5"/>
    <w:rPr>
      <w:rFonts w:ascii="Tahoma" w:hAnsi="Tahoma" w:cs="Tahoma"/>
      <w:sz w:val="16"/>
      <w:szCs w:val="16"/>
    </w:rPr>
  </w:style>
  <w:style w:type="paragraph" w:customStyle="1" w:styleId="CharCharCharChar">
    <w:name w:val=" Char Char Char Char"/>
    <w:basedOn w:val="Normal"/>
    <w:rsid w:val="00F115F2"/>
    <w:pPr>
      <w:autoSpaceDE/>
      <w:autoSpaceDN/>
      <w:spacing w:after="160" w:line="240" w:lineRule="exact"/>
    </w:pPr>
    <w:rPr>
      <w:rFonts w:ascii="Verdana" w:hAnsi="Verdana"/>
    </w:rPr>
  </w:style>
  <w:style w:type="paragraph" w:customStyle="1" w:styleId="Char">
    <w:name w:val=" Char"/>
    <w:next w:val="Normal"/>
    <w:autoRedefine/>
    <w:semiHidden/>
    <w:rsid w:val="002C18BE"/>
    <w:pPr>
      <w:spacing w:after="160" w:line="240" w:lineRule="exact"/>
      <w:jc w:val="both"/>
    </w:pPr>
    <w:rPr>
      <w:sz w:val="28"/>
      <w:szCs w:val="22"/>
    </w:rPr>
  </w:style>
  <w:style w:type="paragraph" w:customStyle="1" w:styleId="Char0">
    <w:name w:val="Char"/>
    <w:basedOn w:val="Normal"/>
    <w:rsid w:val="009F7FD8"/>
    <w:pPr>
      <w:autoSpaceDE/>
      <w:autoSpaceDN/>
      <w:spacing w:after="160" w:line="240" w:lineRule="exact"/>
    </w:pPr>
    <w:rPr>
      <w:rFonts w:ascii="Arial" w:hAnsi="Arial"/>
      <w:kern w:val="16"/>
    </w:rPr>
  </w:style>
  <w:style w:type="paragraph" w:styleId="NormalWeb">
    <w:name w:val="Normal (Web)"/>
    <w:basedOn w:val="Normal"/>
    <w:rsid w:val="00D801DB"/>
    <w:pPr>
      <w:autoSpaceDE/>
      <w:autoSpaceDN/>
      <w:spacing w:before="100" w:beforeAutospacing="1" w:after="100" w:afterAutospacing="1"/>
    </w:pPr>
    <w:rPr>
      <w:sz w:val="24"/>
      <w:szCs w:val="24"/>
      <w:lang w:val="vi-VN" w:eastAsia="vi-VN"/>
    </w:rPr>
  </w:style>
  <w:style w:type="paragraph" w:customStyle="1" w:styleId="Center4">
    <w:name w:val="Center4"/>
    <w:basedOn w:val="Normal"/>
    <w:rsid w:val="00910385"/>
    <w:pPr>
      <w:widowControl w:val="0"/>
      <w:autoSpaceDE/>
      <w:autoSpaceDN/>
      <w:jc w:val="center"/>
    </w:pPr>
    <w:rPr>
      <w:rFonts w:ascii="Times New Roman Bold" w:hAnsi="Times New Roman Bold"/>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BLACKCURSE</vt:lpstr>
    </vt:vector>
  </TitlesOfParts>
  <Company>T&amp;Q Computer</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subject/>
  <dc:creator>BLACKROSE</dc:creator>
  <cp:keywords/>
  <cp:lastModifiedBy>Truong Cong Nguyen Thanh</cp:lastModifiedBy>
  <cp:revision>3</cp:revision>
  <cp:lastPrinted>2013-07-16T09:29:00Z</cp:lastPrinted>
  <dcterms:created xsi:type="dcterms:W3CDTF">2021-04-20T06:34:00Z</dcterms:created>
  <dcterms:modified xsi:type="dcterms:W3CDTF">2021-04-20T06:34:00Z</dcterms:modified>
</cp:coreProperties>
</file>