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7C" w:rsidRPr="000F12B3" w:rsidRDefault="00C70C08" w:rsidP="00860067">
      <w:pPr>
        <w:jc w:val="both"/>
        <w:rPr>
          <w:lang w:val="nl-NL"/>
        </w:rPr>
      </w:pPr>
      <w:bookmarkStart w:id="0" w:name="_GoBack"/>
      <w:bookmarkEnd w:id="0"/>
      <w:r>
        <w:rPr>
          <w:b/>
          <w:sz w:val="26"/>
        </w:rPr>
        <w:t xml:space="preserve">  </w:t>
      </w:r>
      <w:r w:rsidR="000D3514">
        <w:rPr>
          <w:b/>
          <w:sz w:val="26"/>
        </w:rPr>
        <w:t xml:space="preserve"> </w:t>
      </w:r>
      <w:r>
        <w:rPr>
          <w:b/>
          <w:sz w:val="26"/>
        </w:rPr>
        <w:t xml:space="preserve"> </w:t>
      </w:r>
      <w:r w:rsidRPr="000F12B3">
        <w:rPr>
          <w:b/>
          <w:sz w:val="26"/>
        </w:rPr>
        <w:t xml:space="preserve">UỶ BAN NHÂN DÂN                  </w:t>
      </w:r>
      <w:r w:rsidR="00D21FE3">
        <w:rPr>
          <w:b/>
          <w:sz w:val="26"/>
        </w:rPr>
        <w:t xml:space="preserve"> </w:t>
      </w:r>
      <w:r w:rsidRPr="000F12B3">
        <w:rPr>
          <w:b/>
          <w:sz w:val="26"/>
        </w:rPr>
        <w:t xml:space="preserve"> CỘNG HOÀ XÃ HỘI CHỦ NGHĨA VIỆT </w:t>
      </w:r>
      <w:smartTag w:uri="urn:schemas-microsoft-com:office:smarttags" w:element="country-region">
        <w:smartTag w:uri="urn:schemas-microsoft-com:office:smarttags" w:element="place">
          <w:r w:rsidRPr="000F12B3">
            <w:rPr>
              <w:b/>
              <w:sz w:val="26"/>
            </w:rPr>
            <w:t>NAM</w:t>
          </w:r>
        </w:smartTag>
      </w:smartTag>
    </w:p>
    <w:p w:rsidR="00C70C08" w:rsidRPr="00D21FE3" w:rsidRDefault="002D33CB" w:rsidP="0064377C">
      <w:pPr>
        <w:spacing w:after="80"/>
        <w:jc w:val="both"/>
        <w:rPr>
          <w:lang w:val="nl-NL"/>
        </w:rPr>
      </w:pPr>
      <w:r w:rsidRPr="000F12B3">
        <w:rPr>
          <w:noProof/>
          <w:sz w:val="20"/>
        </w:rPr>
        <mc:AlternateContent>
          <mc:Choice Requires="wps">
            <w:drawing>
              <wp:anchor distT="0" distB="0" distL="114300" distR="114300" simplePos="0" relativeHeight="251657728" behindDoc="0" locked="0" layoutInCell="1" allowOverlap="1">
                <wp:simplePos x="0" y="0"/>
                <wp:positionH relativeFrom="column">
                  <wp:posOffset>430530</wp:posOffset>
                </wp:positionH>
                <wp:positionV relativeFrom="paragraph">
                  <wp:posOffset>205105</wp:posOffset>
                </wp:positionV>
                <wp:extent cx="931545" cy="0"/>
                <wp:effectExtent l="7620" t="6985" r="1333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AEE8F"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6.15pt" to="10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uXEgIAACg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"/>
            </w:pict>
          </mc:Fallback>
        </mc:AlternateContent>
      </w:r>
      <w:r w:rsidR="000D3514">
        <w:rPr>
          <w:b/>
          <w:sz w:val="26"/>
        </w:rPr>
        <w:t xml:space="preserve"> </w:t>
      </w:r>
      <w:r w:rsidR="00C70C08" w:rsidRPr="000F12B3">
        <w:rPr>
          <w:b/>
          <w:sz w:val="26"/>
        </w:rPr>
        <w:t xml:space="preserve">THÀNH PHỐ ĐÀ NẴNG                                  </w:t>
      </w:r>
      <w:r w:rsidR="00C70C08" w:rsidRPr="00D21FE3">
        <w:rPr>
          <w:b/>
        </w:rPr>
        <w:t>Độc lập - Tự do - Hạnh phúc</w:t>
      </w:r>
    </w:p>
    <w:p w:rsidR="00C70C08" w:rsidRPr="00D21FE3" w:rsidRDefault="002D33CB" w:rsidP="00D21FE3">
      <w:pPr>
        <w:ind w:left="-360" w:firstLine="360"/>
        <w:jc w:val="both"/>
      </w:pPr>
      <w:r w:rsidRPr="000F12B3">
        <w:rPr>
          <w:noProof/>
          <w:sz w:val="20"/>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12065</wp:posOffset>
                </wp:positionV>
                <wp:extent cx="1960245" cy="0"/>
                <wp:effectExtent l="5715" t="12065" r="5715"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9ABA"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41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5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"/>
            </w:pict>
          </mc:Fallback>
        </mc:AlternateContent>
      </w:r>
      <w:r w:rsidR="000D3514">
        <w:rPr>
          <w:sz w:val="26"/>
        </w:rPr>
        <w:t xml:space="preserve"> </w:t>
      </w:r>
      <w:r w:rsidR="00C70C08" w:rsidRPr="00D21FE3">
        <w:t>Số:</w:t>
      </w:r>
      <w:r w:rsidR="00D21FE3">
        <w:t xml:space="preserve"> </w:t>
      </w:r>
      <w:r w:rsidR="00D21FE3" w:rsidRPr="00D21FE3">
        <w:t>61</w:t>
      </w:r>
      <w:r w:rsidR="00C70C08" w:rsidRPr="00D21FE3">
        <w:t>/20</w:t>
      </w:r>
      <w:r w:rsidR="00E77F73" w:rsidRPr="00D21FE3">
        <w:t>12</w:t>
      </w:r>
      <w:r w:rsidR="00C70C08" w:rsidRPr="00D21FE3">
        <w:rPr>
          <w:b/>
        </w:rPr>
        <w:t>/</w:t>
      </w:r>
      <w:r w:rsidR="00C70C08" w:rsidRPr="00D21FE3">
        <w:t>QĐ-UBND</w:t>
      </w:r>
      <w:r w:rsidR="00C70C08" w:rsidRPr="00D21FE3">
        <w:rPr>
          <w:b/>
        </w:rPr>
        <w:t xml:space="preserve">        </w:t>
      </w:r>
      <w:r w:rsidR="000D3514">
        <w:rPr>
          <w:b/>
          <w:sz w:val="26"/>
        </w:rPr>
        <w:t xml:space="preserve">           </w:t>
      </w:r>
      <w:r w:rsidR="00C70C08" w:rsidRPr="000D3514">
        <w:rPr>
          <w:b/>
          <w:sz w:val="26"/>
        </w:rPr>
        <w:t xml:space="preserve">   </w:t>
      </w:r>
      <w:r w:rsidR="00D21FE3">
        <w:rPr>
          <w:b/>
          <w:sz w:val="26"/>
        </w:rPr>
        <w:t xml:space="preserve">   </w:t>
      </w:r>
      <w:r w:rsidR="00C70C08" w:rsidRPr="000D3514">
        <w:rPr>
          <w:b/>
          <w:sz w:val="26"/>
        </w:rPr>
        <w:t xml:space="preserve">  </w:t>
      </w:r>
      <w:r w:rsidR="00D21FE3">
        <w:rPr>
          <w:i/>
        </w:rPr>
        <w:t xml:space="preserve">Đà Nẵng, ngày </w:t>
      </w:r>
      <w:r w:rsidR="00D21FE3" w:rsidRPr="00D21FE3">
        <w:rPr>
          <w:i/>
        </w:rPr>
        <w:t xml:space="preserve">17 </w:t>
      </w:r>
      <w:r w:rsidR="00D21FE3">
        <w:rPr>
          <w:i/>
        </w:rPr>
        <w:t xml:space="preserve"> tháng</w:t>
      </w:r>
      <w:r w:rsidR="00C70C08" w:rsidRPr="00D21FE3">
        <w:rPr>
          <w:i/>
        </w:rPr>
        <w:t xml:space="preserve"> </w:t>
      </w:r>
      <w:r w:rsidR="00D21FE3" w:rsidRPr="00D21FE3">
        <w:rPr>
          <w:i/>
        </w:rPr>
        <w:t>12</w:t>
      </w:r>
      <w:r w:rsidR="00D21FE3">
        <w:rPr>
          <w:i/>
        </w:rPr>
        <w:t xml:space="preserve">  </w:t>
      </w:r>
      <w:r w:rsidR="00C70C08" w:rsidRPr="00D21FE3">
        <w:rPr>
          <w:i/>
        </w:rPr>
        <w:t xml:space="preserve"> năm </w:t>
      </w:r>
      <w:r w:rsidR="00DB03F1" w:rsidRPr="00D21FE3">
        <w:rPr>
          <w:i/>
        </w:rPr>
        <w:t>2012</w:t>
      </w:r>
    </w:p>
    <w:p w:rsidR="00096885" w:rsidRDefault="00096885" w:rsidP="00096885">
      <w:pPr>
        <w:jc w:val="center"/>
        <w:rPr>
          <w:b/>
        </w:rPr>
      </w:pPr>
    </w:p>
    <w:p w:rsidR="00C70C08" w:rsidRPr="000F12B3" w:rsidRDefault="00C70C08" w:rsidP="00096885">
      <w:pPr>
        <w:jc w:val="center"/>
        <w:rPr>
          <w:b/>
        </w:rPr>
      </w:pPr>
      <w:r w:rsidRPr="000F12B3">
        <w:rPr>
          <w:b/>
        </w:rPr>
        <w:t>QUYẾT ĐỊNH</w:t>
      </w:r>
    </w:p>
    <w:p w:rsidR="000D3514" w:rsidRPr="000D3514" w:rsidRDefault="000D3514" w:rsidP="006A723F">
      <w:pPr>
        <w:jc w:val="center"/>
        <w:rPr>
          <w:b/>
        </w:rPr>
      </w:pPr>
      <w:r w:rsidRPr="000D3514">
        <w:rPr>
          <w:b/>
        </w:rPr>
        <w:t>Sửa đổi, bổ sung một số điều của Quy định một số chính sách khuyến khích,</w:t>
      </w:r>
    </w:p>
    <w:p w:rsidR="000D3514" w:rsidRPr="000D3514" w:rsidRDefault="000D3514" w:rsidP="006A723F">
      <w:pPr>
        <w:jc w:val="center"/>
        <w:rPr>
          <w:b/>
        </w:rPr>
      </w:pPr>
      <w:r w:rsidRPr="000D3514">
        <w:rPr>
          <w:b/>
        </w:rPr>
        <w:t xml:space="preserve"> hỗ trợ đầu tư và phát triển tàu du lịch trên sông Hàn và các tuyến sông trên </w:t>
      </w:r>
    </w:p>
    <w:p w:rsidR="00D82274" w:rsidRPr="000D3514" w:rsidRDefault="000D3514" w:rsidP="006A723F">
      <w:pPr>
        <w:jc w:val="center"/>
        <w:rPr>
          <w:b/>
          <w:sz w:val="30"/>
        </w:rPr>
      </w:pPr>
      <w:r w:rsidRPr="000D3514">
        <w:rPr>
          <w:b/>
        </w:rPr>
        <w:t>địa bàn thành phố Đà Nẵng ban hành kèm theo Quyết định số 16/2009/QĐ-UBND ngày 24 tháng 6 năm 2009 của UBND thành phố Đà Nẵng</w:t>
      </w:r>
    </w:p>
    <w:p w:rsidR="00096885" w:rsidRDefault="002D33CB" w:rsidP="00096885">
      <w:pPr>
        <w:rPr>
          <w:b/>
          <w:sz w:val="12"/>
        </w:rPr>
      </w:pPr>
      <w:r w:rsidRPr="000F12B3">
        <w:rPr>
          <w:b/>
          <w:noProof/>
          <w:sz w:val="30"/>
        </w:rPr>
        <mc:AlternateContent>
          <mc:Choice Requires="wps">
            <w:drawing>
              <wp:anchor distT="0" distB="0" distL="114300" distR="114300" simplePos="0" relativeHeight="251656704" behindDoc="0" locked="0" layoutInCell="1" allowOverlap="1">
                <wp:simplePos x="0" y="0"/>
                <wp:positionH relativeFrom="column">
                  <wp:posOffset>2238375</wp:posOffset>
                </wp:positionH>
                <wp:positionV relativeFrom="paragraph">
                  <wp:posOffset>12700</wp:posOffset>
                </wp:positionV>
                <wp:extent cx="1485900" cy="0"/>
                <wp:effectExtent l="5715" t="5715" r="1333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3395"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1pt" to="29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zfD5d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"/>
            </w:pict>
          </mc:Fallback>
        </mc:AlternateContent>
      </w:r>
    </w:p>
    <w:p w:rsidR="00096885" w:rsidRPr="00096885" w:rsidRDefault="00096885" w:rsidP="00096885">
      <w:pPr>
        <w:rPr>
          <w:b/>
          <w:sz w:val="10"/>
        </w:rPr>
      </w:pPr>
    </w:p>
    <w:p w:rsidR="00C70C08" w:rsidRDefault="00C70C08" w:rsidP="00096885">
      <w:pPr>
        <w:jc w:val="center"/>
        <w:rPr>
          <w:b/>
        </w:rPr>
      </w:pPr>
      <w:r w:rsidRPr="000F12B3">
        <w:rPr>
          <w:b/>
        </w:rPr>
        <w:t>UỶ BAN NHÂN DÂN THÀNH PHỐ ĐÀ NẴNG</w:t>
      </w:r>
    </w:p>
    <w:p w:rsidR="00892A6A" w:rsidRPr="00892A6A" w:rsidRDefault="00892A6A" w:rsidP="00096885">
      <w:pPr>
        <w:jc w:val="center"/>
        <w:rPr>
          <w:b/>
          <w:sz w:val="10"/>
        </w:rPr>
      </w:pPr>
    </w:p>
    <w:p w:rsidR="00C70C08" w:rsidRDefault="00C70C08" w:rsidP="00096885">
      <w:pPr>
        <w:jc w:val="both"/>
      </w:pPr>
      <w:r w:rsidRPr="000F12B3">
        <w:rPr>
          <w:b/>
        </w:rPr>
        <w:tab/>
      </w:r>
      <w:r w:rsidRPr="000F12B3">
        <w:t>Căn cứ Luật Tổ chức Hội đồng nhân dân và Uỷ ban nhân dân ngày 26 tháng 11 năm 2003;</w:t>
      </w:r>
    </w:p>
    <w:p w:rsidR="00920FBA" w:rsidRPr="000F12B3" w:rsidRDefault="00920FBA" w:rsidP="00096885">
      <w:pPr>
        <w:jc w:val="both"/>
      </w:pPr>
      <w:r>
        <w:tab/>
        <w:t>Căn cứ Luật Giao thông đường thủy nội địa ngày 15 tháng 6 năm 2004;</w:t>
      </w:r>
    </w:p>
    <w:p w:rsidR="00920FBA" w:rsidRDefault="00AA6E65" w:rsidP="00096885">
      <w:pPr>
        <w:pStyle w:val="BodyText"/>
        <w:spacing w:before="0" w:line="240" w:lineRule="auto"/>
        <w:ind w:firstLine="720"/>
        <w:rPr>
          <w:lang w:val="nl-NL"/>
        </w:rPr>
      </w:pPr>
      <w:r w:rsidRPr="000F12B3">
        <w:rPr>
          <w:lang w:val="nl-NL"/>
        </w:rPr>
        <w:t>Căn cứ Luật Du lịch ngày 14 tháng 6 năm 2005;</w:t>
      </w:r>
      <w:r w:rsidR="000D3335" w:rsidRPr="000F12B3">
        <w:rPr>
          <w:lang w:val="nl-NL"/>
        </w:rPr>
        <w:t xml:space="preserve"> </w:t>
      </w:r>
    </w:p>
    <w:p w:rsidR="00920FBA" w:rsidRDefault="00920FBA" w:rsidP="00096885">
      <w:pPr>
        <w:pStyle w:val="BodyText"/>
        <w:spacing w:before="0" w:line="240" w:lineRule="auto"/>
        <w:ind w:firstLine="720"/>
        <w:rPr>
          <w:lang w:val="nl-NL"/>
        </w:rPr>
      </w:pPr>
      <w:r w:rsidRPr="000F12B3">
        <w:rPr>
          <w:lang w:val="nl-NL"/>
        </w:rPr>
        <w:t>Căn cứ Luật Đầu tư ngày 29 tháng 11 năm 2005</w:t>
      </w:r>
      <w:r>
        <w:rPr>
          <w:lang w:val="nl-NL"/>
        </w:rPr>
        <w:t>;</w:t>
      </w:r>
    </w:p>
    <w:p w:rsidR="00920FBA" w:rsidRDefault="00920FBA" w:rsidP="00096885">
      <w:pPr>
        <w:pStyle w:val="BodyText"/>
        <w:spacing w:before="0" w:line="240" w:lineRule="auto"/>
        <w:ind w:firstLine="720"/>
        <w:rPr>
          <w:lang w:val="nl-NL"/>
        </w:rPr>
      </w:pPr>
      <w:r>
        <w:rPr>
          <w:lang w:val="nl-NL"/>
        </w:rPr>
        <w:t xml:space="preserve">Căn cứ </w:t>
      </w:r>
      <w:r w:rsidRPr="000F12B3">
        <w:rPr>
          <w:lang w:val="nl-NL"/>
        </w:rPr>
        <w:t>Nghị định số 108/2006/NĐ-CP ngày 22 tháng 9 năm 2006 của Chính phủ Quy định chi tiết và hướng dẫn thi hành một số điều của Luật Đầu tư</w:t>
      </w:r>
      <w:r>
        <w:rPr>
          <w:lang w:val="nl-NL"/>
        </w:rPr>
        <w:t>;</w:t>
      </w:r>
    </w:p>
    <w:p w:rsidR="00920FBA" w:rsidRPr="00920FBA" w:rsidRDefault="00920FBA" w:rsidP="00096885">
      <w:pPr>
        <w:pStyle w:val="BodyText"/>
        <w:spacing w:before="0" w:line="240" w:lineRule="auto"/>
        <w:ind w:firstLine="720"/>
      </w:pPr>
      <w:r>
        <w:rPr>
          <w:lang w:val="nl-NL"/>
        </w:rPr>
        <w:t xml:space="preserve">Căn cứ </w:t>
      </w:r>
      <w:r w:rsidR="000D3335" w:rsidRPr="000F12B3">
        <w:rPr>
          <w:lang w:val="nl-NL"/>
        </w:rPr>
        <w:t>Nghị định số 92/2007/NĐ-CP ngày 01 tháng 6 năm 2007 của Chính phủ Quy định chi tiết thi hành Luật Du lịch;</w:t>
      </w:r>
    </w:p>
    <w:p w:rsidR="00C70C08" w:rsidRPr="000F12B3" w:rsidRDefault="00C70C08" w:rsidP="00096885">
      <w:pPr>
        <w:pStyle w:val="BodyText"/>
        <w:spacing w:before="0" w:line="240" w:lineRule="auto"/>
        <w:ind w:firstLine="720"/>
      </w:pPr>
      <w:r w:rsidRPr="000F12B3">
        <w:t xml:space="preserve">Theo đề nghị của Giám đốc </w:t>
      </w:r>
      <w:r w:rsidR="004B0C8C">
        <w:t xml:space="preserve">Sở </w:t>
      </w:r>
      <w:r w:rsidRPr="000F12B3">
        <w:t>Kế hoạch và Đầu tư</w:t>
      </w:r>
      <w:r w:rsidR="00F94A21">
        <w:t xml:space="preserve"> thành phố Đà Nẵng</w:t>
      </w:r>
      <w:r w:rsidR="006A469B">
        <w:t xml:space="preserve"> tại Tờ trình số 1573/TTr-SKHĐT ngày 05 tháng 6 năm 2012 và Công văn số 3239/SKHĐT ngày 07 tháng 11 năm 2012, </w:t>
      </w:r>
    </w:p>
    <w:p w:rsidR="005504F6" w:rsidRPr="005504F6" w:rsidRDefault="00C70C08" w:rsidP="00BF7956">
      <w:pPr>
        <w:spacing w:before="200"/>
        <w:jc w:val="center"/>
        <w:rPr>
          <w:b/>
          <w:sz w:val="26"/>
        </w:rPr>
      </w:pPr>
      <w:r w:rsidRPr="000F12B3">
        <w:rPr>
          <w:b/>
        </w:rPr>
        <w:t>QUYẾT ĐỊNH</w:t>
      </w:r>
      <w:r w:rsidRPr="000F12B3">
        <w:rPr>
          <w:b/>
          <w:sz w:val="26"/>
        </w:rPr>
        <w:t>:</w:t>
      </w:r>
    </w:p>
    <w:p w:rsidR="00C70C08" w:rsidRDefault="00C70C08" w:rsidP="00BF7956">
      <w:pPr>
        <w:spacing w:before="200"/>
        <w:ind w:firstLine="720"/>
        <w:jc w:val="both"/>
      </w:pPr>
      <w:r w:rsidRPr="000F12B3">
        <w:rPr>
          <w:b/>
        </w:rPr>
        <w:t>Điều 1</w:t>
      </w:r>
      <w:r w:rsidRPr="000F12B3">
        <w:t xml:space="preserve">. </w:t>
      </w:r>
      <w:r w:rsidR="00F74A9A">
        <w:t xml:space="preserve">Sửa đổi, bổ sung một số điều </w:t>
      </w:r>
      <w:r w:rsidR="00D506C3">
        <w:t>của</w:t>
      </w:r>
      <w:r w:rsidR="00F74A9A">
        <w:t xml:space="preserve"> </w:t>
      </w:r>
      <w:r w:rsidR="003948E1" w:rsidRPr="000F12B3">
        <w:t xml:space="preserve">Quy định </w:t>
      </w:r>
      <w:r w:rsidR="005D1A1F" w:rsidRPr="000F12B3">
        <w:t>m</w:t>
      </w:r>
      <w:r w:rsidR="003948E1" w:rsidRPr="000F12B3">
        <w:t>ột số chính sách khuyến khích, hỗ trợ đầu tư và phát triển tàu du lịch trên sông Hàn và các tuyến sông trên địa bàn thành phố Đà Nẵng</w:t>
      </w:r>
      <w:r w:rsidR="00F74A9A">
        <w:t xml:space="preserve"> ban hành kèm theo Quyết định </w:t>
      </w:r>
      <w:r w:rsidR="00F74A9A" w:rsidRPr="000F12B3">
        <w:t>số 16/2009/QĐ-UBND ngày 24 tháng 6 năm 2009 của UBND thành phố Đà Nẵng</w:t>
      </w:r>
      <w:r w:rsidR="00F74A9A">
        <w:t>:</w:t>
      </w:r>
    </w:p>
    <w:p w:rsidR="00096885" w:rsidRDefault="00096885" w:rsidP="00BF7956">
      <w:pPr>
        <w:spacing w:before="120"/>
        <w:ind w:left="720"/>
        <w:jc w:val="both"/>
      </w:pPr>
      <w:r>
        <w:t xml:space="preserve">1. </w:t>
      </w:r>
      <w:r w:rsidR="00892A6A">
        <w:t xml:space="preserve">Điều 2 được sửa đổi </w:t>
      </w:r>
      <w:r>
        <w:t>như sau:</w:t>
      </w:r>
    </w:p>
    <w:p w:rsidR="00096885" w:rsidRPr="00892A6A" w:rsidRDefault="00096885" w:rsidP="00BF7956">
      <w:pPr>
        <w:spacing w:before="120"/>
        <w:ind w:left="720"/>
        <w:jc w:val="both"/>
        <w:rPr>
          <w:b/>
        </w:rPr>
      </w:pPr>
      <w:r>
        <w:t>“</w:t>
      </w:r>
      <w:r w:rsidRPr="00892A6A">
        <w:rPr>
          <w:b/>
        </w:rPr>
        <w:t>Điều 2. Đối tượng áp dụng</w:t>
      </w:r>
    </w:p>
    <w:p w:rsidR="00096885" w:rsidRDefault="00096885" w:rsidP="00096885">
      <w:pPr>
        <w:spacing w:before="120"/>
        <w:ind w:firstLine="851"/>
        <w:jc w:val="both"/>
      </w:pPr>
      <w:r w:rsidRPr="00892A6A">
        <w:t>Các nhà đầu tư trong nước,</w:t>
      </w:r>
      <w:r>
        <w:t xml:space="preserve"> nước ngoài thực hiện đầu tư các dự án phát triển tàu du lịch trên sông Hàn và các tuyến sông trên địa bàn thành phố.”</w:t>
      </w:r>
    </w:p>
    <w:p w:rsidR="00F74A9A" w:rsidRPr="006A469B" w:rsidRDefault="00096885" w:rsidP="00BF7956">
      <w:pPr>
        <w:spacing w:before="120"/>
        <w:ind w:left="720"/>
        <w:jc w:val="both"/>
      </w:pPr>
      <w:r>
        <w:t>2</w:t>
      </w:r>
      <w:r w:rsidR="00D506C3" w:rsidRPr="006A469B">
        <w:t xml:space="preserve">. </w:t>
      </w:r>
      <w:r w:rsidR="00767955" w:rsidRPr="006A469B">
        <w:t>Đ</w:t>
      </w:r>
      <w:r w:rsidR="00F74A9A" w:rsidRPr="006A469B">
        <w:t xml:space="preserve">iều </w:t>
      </w:r>
      <w:r w:rsidR="0033178A" w:rsidRPr="006A469B">
        <w:t>3</w:t>
      </w:r>
      <w:r w:rsidR="00A07C04" w:rsidRPr="006A469B">
        <w:t xml:space="preserve"> được sửa đổi, bổ sung như sau</w:t>
      </w:r>
      <w:r w:rsidR="00F74A9A" w:rsidRPr="006A469B">
        <w:t xml:space="preserve">: </w:t>
      </w:r>
    </w:p>
    <w:p w:rsidR="00A07C04" w:rsidRPr="00A07C04" w:rsidRDefault="00A07C04" w:rsidP="00A07C04">
      <w:pPr>
        <w:spacing w:before="120"/>
        <w:ind w:firstLine="720"/>
        <w:jc w:val="both"/>
        <w:rPr>
          <w:b/>
        </w:rPr>
      </w:pPr>
      <w:r>
        <w:t>“</w:t>
      </w:r>
      <w:r w:rsidRPr="00A07C04">
        <w:rPr>
          <w:b/>
        </w:rPr>
        <w:t>Điều 3. Phí sử dụng cầu cảng, bến cảng (phí sử d</w:t>
      </w:r>
      <w:r w:rsidR="004B641B">
        <w:rPr>
          <w:b/>
        </w:rPr>
        <w:t>ụ</w:t>
      </w:r>
      <w:r w:rsidRPr="00A07C04">
        <w:rPr>
          <w:b/>
        </w:rPr>
        <w:t>ng lề đường, bến, bãi, mặt đất, mặt nước); hỗ trợ kinh p</w:t>
      </w:r>
      <w:r w:rsidR="00CB1FA4">
        <w:rPr>
          <w:b/>
        </w:rPr>
        <w:t>hí mua bảo hiểm</w:t>
      </w:r>
    </w:p>
    <w:p w:rsidR="0033178A" w:rsidRPr="000F12B3" w:rsidRDefault="0033178A" w:rsidP="00A07C04">
      <w:pPr>
        <w:spacing w:before="120"/>
        <w:ind w:firstLine="709"/>
        <w:jc w:val="both"/>
        <w:rPr>
          <w:color w:val="000000"/>
        </w:rPr>
      </w:pPr>
      <w:r w:rsidRPr="000F12B3">
        <w:t xml:space="preserve">1. </w:t>
      </w:r>
      <w:r w:rsidRPr="000F12B3">
        <w:rPr>
          <w:color w:val="000000"/>
        </w:rPr>
        <w:t xml:space="preserve">Nhà đầu tư được miễn phí </w:t>
      </w:r>
      <w:r w:rsidRPr="0064608E">
        <w:rPr>
          <w:color w:val="000000"/>
        </w:rPr>
        <w:t>sử dụng</w:t>
      </w:r>
      <w:r>
        <w:rPr>
          <w:color w:val="000000"/>
        </w:rPr>
        <w:t xml:space="preserve"> </w:t>
      </w:r>
      <w:r w:rsidRPr="000F12B3">
        <w:rPr>
          <w:color w:val="000000"/>
        </w:rPr>
        <w:t xml:space="preserve">cầu cảng du lịch dọc sông Hàn và </w:t>
      </w:r>
      <w:r w:rsidRPr="000F12B3">
        <w:t>các tuyến sông trên địa bàn thành phố</w:t>
      </w:r>
      <w:r w:rsidRPr="000F12B3">
        <w:rPr>
          <w:color w:val="000000"/>
        </w:rPr>
        <w:t xml:space="preserve"> trong thời hạn năm</w:t>
      </w:r>
      <w:r>
        <w:rPr>
          <w:color w:val="000000"/>
        </w:rPr>
        <w:t xml:space="preserve"> </w:t>
      </w:r>
      <w:r w:rsidRPr="000F12B3">
        <w:rPr>
          <w:color w:val="000000"/>
        </w:rPr>
        <w:t xml:space="preserve">(05) năm đầu hoạt động và giảm 50% phí </w:t>
      </w:r>
      <w:r w:rsidRPr="0064608E">
        <w:rPr>
          <w:color w:val="000000"/>
        </w:rPr>
        <w:t>sử dụng</w:t>
      </w:r>
      <w:r w:rsidRPr="000F12B3">
        <w:rPr>
          <w:color w:val="000000"/>
        </w:rPr>
        <w:t xml:space="preserve"> cầu cảng du lịch cho hai (02) năm tiếp theo. </w:t>
      </w:r>
    </w:p>
    <w:p w:rsidR="0033178A" w:rsidRDefault="0033178A" w:rsidP="00BF7956">
      <w:pPr>
        <w:spacing w:before="120"/>
        <w:jc w:val="both"/>
      </w:pPr>
      <w:r w:rsidRPr="000F12B3">
        <w:lastRenderedPageBreak/>
        <w:t xml:space="preserve">  </w:t>
      </w:r>
      <w:r w:rsidRPr="000F12B3">
        <w:tab/>
        <w:t xml:space="preserve">2. Nhà đầu tư được Ngân sách Nhà nước (NSNN) hỗ trợ </w:t>
      </w:r>
      <w:r w:rsidRPr="00C0564D">
        <w:t>100%</w:t>
      </w:r>
      <w:r w:rsidRPr="000F12B3">
        <w:t xml:space="preserve"> kinh phí mua bảo hiểm thân tàu đối với tàu đóng mới và </w:t>
      </w:r>
      <w:r w:rsidRPr="00C0564D">
        <w:t>50%</w:t>
      </w:r>
      <w:r w:rsidRPr="00A37A04">
        <w:rPr>
          <w:color w:val="FF0000"/>
        </w:rPr>
        <w:t xml:space="preserve"> </w:t>
      </w:r>
      <w:r w:rsidRPr="000F12B3">
        <w:t xml:space="preserve">phí bảo hiểm thân tàu đối với tàu cải hoán trong thời </w:t>
      </w:r>
      <w:r w:rsidR="00A07C04">
        <w:t xml:space="preserve">hạn hai </w:t>
      </w:r>
      <w:r w:rsidR="004B641B">
        <w:t xml:space="preserve">(02) </w:t>
      </w:r>
      <w:r w:rsidR="00A07C04">
        <w:t>năm đầu hoạt động</w:t>
      </w:r>
      <w:r w:rsidR="006A469B">
        <w:t>.”</w:t>
      </w:r>
    </w:p>
    <w:p w:rsidR="0033178A" w:rsidRDefault="0033178A" w:rsidP="00BF7956">
      <w:pPr>
        <w:spacing w:before="120"/>
        <w:jc w:val="both"/>
      </w:pPr>
      <w:r>
        <w:tab/>
      </w:r>
      <w:r w:rsidR="00096885">
        <w:t>3</w:t>
      </w:r>
      <w:r w:rsidR="00A07C04">
        <w:t>.</w:t>
      </w:r>
      <w:r>
        <w:t xml:space="preserve"> </w:t>
      </w:r>
      <w:r w:rsidR="00A07C04">
        <w:t>Điều 5 được sửa đổi, b</w:t>
      </w:r>
      <w:r w:rsidR="00767955">
        <w:t>ổ sung</w:t>
      </w:r>
      <w:r w:rsidR="00A07C04">
        <w:t xml:space="preserve"> như sau:</w:t>
      </w:r>
    </w:p>
    <w:p w:rsidR="00CB1FA4" w:rsidRDefault="00CB1FA4" w:rsidP="00BF7956">
      <w:pPr>
        <w:pStyle w:val="BodyTextIndent3"/>
        <w:tabs>
          <w:tab w:val="clear" w:pos="450"/>
        </w:tabs>
        <w:spacing w:before="120"/>
        <w:ind w:left="0" w:firstLine="720"/>
        <w:rPr>
          <w:szCs w:val="28"/>
        </w:rPr>
      </w:pPr>
      <w:r>
        <w:rPr>
          <w:szCs w:val="28"/>
        </w:rPr>
        <w:t>“</w:t>
      </w:r>
      <w:r w:rsidRPr="00CB1FA4">
        <w:rPr>
          <w:b/>
          <w:szCs w:val="28"/>
        </w:rPr>
        <w:t>Điều 5. Quảng bá thương hiệu</w:t>
      </w:r>
    </w:p>
    <w:p w:rsidR="00CB1FA4" w:rsidRDefault="00CB1FA4" w:rsidP="00BF7956">
      <w:pPr>
        <w:pStyle w:val="BodyTextIndent3"/>
        <w:tabs>
          <w:tab w:val="clear" w:pos="450"/>
        </w:tabs>
        <w:spacing w:before="120"/>
        <w:ind w:left="0" w:firstLine="720"/>
        <w:rPr>
          <w:szCs w:val="28"/>
        </w:rPr>
      </w:pPr>
      <w:r>
        <w:rPr>
          <w:szCs w:val="28"/>
        </w:rPr>
        <w:t xml:space="preserve">1. Nhà đầu tư được hỗ trợ tuyên truyền quảng bá thương hiệu trong các chương trình xúc tiến thương mại và du lịch của thành phố nhằm kết nối các tour, tuyến du lịch khác với hoạt động du lịch trên sông Hàn và xây dựng các mối liên kết, hợp tác các tổ chức, đơn vị kinh doanh du lịch trong và ngoài nước. </w:t>
      </w:r>
    </w:p>
    <w:p w:rsidR="00CB1FA4" w:rsidRPr="00B948F1" w:rsidRDefault="00CB1FA4" w:rsidP="00BF7956">
      <w:pPr>
        <w:pStyle w:val="BodyTextIndent3"/>
        <w:tabs>
          <w:tab w:val="clear" w:pos="450"/>
        </w:tabs>
        <w:spacing w:before="120"/>
        <w:ind w:left="0" w:firstLine="720"/>
        <w:rPr>
          <w:szCs w:val="28"/>
        </w:rPr>
      </w:pPr>
      <w:r>
        <w:rPr>
          <w:szCs w:val="28"/>
        </w:rPr>
        <w:t xml:space="preserve">2. </w:t>
      </w:r>
      <w:r w:rsidR="0033178A" w:rsidRPr="00B948F1">
        <w:rPr>
          <w:szCs w:val="28"/>
        </w:rPr>
        <w:t>Nhà đầu tư được NSNN hỗ trợ 100% phí sử dụng lề đường, vỉa hè, bến, bãi, mặt nước để đặt băng rôn, phướn và các hình thức tương tự khác nhằm giới thiệu, quảng bá tàu du lịch trên sông Hàn và các tuyến sông trên địa bàn thành phố Đà Nẵng. Số lượng băng rôn, phướn và các hình thức tương tự khác không quá 50 cái/lần, không quá 3 lần/năm, trong thời hạn 3 năm đầu hoạt động trên các tuyến đường</w:t>
      </w:r>
      <w:r>
        <w:rPr>
          <w:szCs w:val="28"/>
        </w:rPr>
        <w:t xml:space="preserve"> trên địa bàn thành phố Đà Nẵng</w:t>
      </w:r>
      <w:r w:rsidR="006A469B">
        <w:rPr>
          <w:szCs w:val="28"/>
        </w:rPr>
        <w:t>.”</w:t>
      </w:r>
    </w:p>
    <w:p w:rsidR="0033178A" w:rsidRDefault="0033178A" w:rsidP="00BF7956">
      <w:pPr>
        <w:spacing w:before="120"/>
        <w:jc w:val="both"/>
      </w:pPr>
      <w:r>
        <w:tab/>
      </w:r>
      <w:r w:rsidR="00096885">
        <w:t>4</w:t>
      </w:r>
      <w:r w:rsidR="00CB1FA4">
        <w:t>.</w:t>
      </w:r>
      <w:r>
        <w:t xml:space="preserve"> </w:t>
      </w:r>
      <w:r w:rsidR="00767955">
        <w:t>Đ</w:t>
      </w:r>
      <w:r>
        <w:t>iều 6</w:t>
      </w:r>
      <w:r w:rsidR="00CB1FA4">
        <w:t xml:space="preserve"> được sửa đổi, bổ sung như sau:</w:t>
      </w:r>
    </w:p>
    <w:p w:rsidR="00CB1FA4" w:rsidRDefault="00CB1FA4" w:rsidP="00BF7956">
      <w:pPr>
        <w:spacing w:before="120"/>
        <w:jc w:val="both"/>
      </w:pPr>
      <w:r>
        <w:tab/>
        <w:t>“</w:t>
      </w:r>
      <w:r w:rsidRPr="006A469B">
        <w:rPr>
          <w:b/>
        </w:rPr>
        <w:t>Điều 6. Tín dụng đầu tư</w:t>
      </w:r>
    </w:p>
    <w:p w:rsidR="00CB1FA4" w:rsidRPr="000F12B3" w:rsidRDefault="00CB1FA4" w:rsidP="00BF7956">
      <w:pPr>
        <w:spacing w:before="120"/>
        <w:jc w:val="both"/>
      </w:pPr>
      <w:r>
        <w:tab/>
        <w:t xml:space="preserve">1. </w:t>
      </w:r>
      <w:r w:rsidR="006A469B">
        <w:t>Nhà đầu tư được vay vốn từ nguồn vốn ưu đãi của Quỹ đầu tư phát triển thành phố, Ngân hàng chính sách xã hội thành phố, Ngân hàng Phát triển Việt Nam-Chi nhánh Đà Nẵng trong việc đầu tư nâng cấp và đóng mới các tàu thuyền phục vụ du lịch trên sông Hàn và các tuyến sông trên địa bàn thành phố.</w:t>
      </w:r>
    </w:p>
    <w:p w:rsidR="0033178A" w:rsidRDefault="00CB1FA4" w:rsidP="00BF7956">
      <w:pPr>
        <w:spacing w:before="120"/>
        <w:ind w:firstLine="720"/>
        <w:jc w:val="both"/>
      </w:pPr>
      <w:r>
        <w:t xml:space="preserve">2. </w:t>
      </w:r>
      <w:r w:rsidR="0033178A">
        <w:t xml:space="preserve">Hỗ trợ chuyển đổi tàu khai thác thủy sản gần bờ (công suất dưới 30CV) thành tàu du lịch đường sông với mức hỗ trợ không quá </w:t>
      </w:r>
      <w:r w:rsidR="0033178A" w:rsidRPr="00B948F1">
        <w:t>30</w:t>
      </w:r>
      <w:r w:rsidR="006A469B">
        <w:t xml:space="preserve"> triệu đồng/tàu.”</w:t>
      </w:r>
    </w:p>
    <w:p w:rsidR="0033178A" w:rsidRDefault="00096885" w:rsidP="00BF7956">
      <w:pPr>
        <w:spacing w:before="120"/>
        <w:ind w:firstLine="720"/>
        <w:jc w:val="both"/>
      </w:pPr>
      <w:r>
        <w:t>5</w:t>
      </w:r>
      <w:r w:rsidR="00CB1FA4">
        <w:t>.</w:t>
      </w:r>
      <w:r w:rsidR="0033178A">
        <w:t xml:space="preserve"> </w:t>
      </w:r>
      <w:r w:rsidR="00767955">
        <w:t>Đ</w:t>
      </w:r>
      <w:r w:rsidR="0033178A">
        <w:t>iều 7</w:t>
      </w:r>
      <w:r w:rsidR="00CB1FA4">
        <w:t xml:space="preserve"> được sửa đổi, bổ sung như sau</w:t>
      </w:r>
      <w:r w:rsidR="00767955">
        <w:t>:</w:t>
      </w:r>
    </w:p>
    <w:p w:rsidR="00CB1FA4" w:rsidRDefault="006A469B" w:rsidP="00BF7956">
      <w:pPr>
        <w:spacing w:before="120"/>
        <w:ind w:firstLine="720"/>
        <w:jc w:val="both"/>
      </w:pPr>
      <w:r>
        <w:t>“</w:t>
      </w:r>
      <w:r w:rsidR="00CB1FA4" w:rsidRPr="006A469B">
        <w:rPr>
          <w:b/>
        </w:rPr>
        <w:t>Điều 7</w:t>
      </w:r>
      <w:r w:rsidRPr="006A469B">
        <w:rPr>
          <w:b/>
        </w:rPr>
        <w:t>. Đào tạo lao động</w:t>
      </w:r>
    </w:p>
    <w:p w:rsidR="00767955" w:rsidRPr="000F12B3" w:rsidRDefault="00767955" w:rsidP="00BF7956">
      <w:pPr>
        <w:spacing w:before="120"/>
        <w:ind w:firstLine="720"/>
        <w:jc w:val="both"/>
      </w:pPr>
      <w:r w:rsidRPr="000F12B3">
        <w:t xml:space="preserve">1. Nhà đầu tư được NSNN hỗ trợ một lần </w:t>
      </w:r>
      <w:r w:rsidRPr="00C0564D">
        <w:t>100%</w:t>
      </w:r>
      <w:r w:rsidRPr="000F12B3">
        <w:t xml:space="preserve"> chi phí đào tạo lao động trong nước</w:t>
      </w:r>
      <w:r>
        <w:t xml:space="preserve"> </w:t>
      </w:r>
      <w:r w:rsidRPr="0064608E">
        <w:t>đối với thuyền trưởng, máy trưởng, mức hỗ trợ không quá 2.500.000 đồng/người</w:t>
      </w:r>
      <w:r>
        <w:t xml:space="preserve">, </w:t>
      </w:r>
      <w:r w:rsidRPr="000F12B3">
        <w:t xml:space="preserve">không quá </w:t>
      </w:r>
      <w:r w:rsidRPr="00C0564D">
        <w:t>02</w:t>
      </w:r>
      <w:r w:rsidRPr="000F12B3">
        <w:t xml:space="preserve"> người/tàu.</w:t>
      </w:r>
    </w:p>
    <w:p w:rsidR="00767955" w:rsidRDefault="00767955" w:rsidP="00BF7956">
      <w:pPr>
        <w:spacing w:before="120"/>
        <w:ind w:firstLine="720"/>
        <w:jc w:val="both"/>
      </w:pPr>
      <w:r w:rsidRPr="000F12B3">
        <w:t xml:space="preserve">2. Nhà đầu tư được NSNN hỗ trợ một lần </w:t>
      </w:r>
      <w:r w:rsidRPr="00C0564D">
        <w:t>100%</w:t>
      </w:r>
      <w:r w:rsidRPr="000F12B3">
        <w:t xml:space="preserve"> chi phí đào tạo lao động trong nước làm việc trên tàu</w:t>
      </w:r>
      <w:r>
        <w:t xml:space="preserve"> </w:t>
      </w:r>
      <w:r w:rsidRPr="0064608E">
        <w:t>đối với các đối tượng khác, mức hỗ trợ không quá 1.500.000 đồng/người,</w:t>
      </w:r>
      <w:r w:rsidRPr="000F12B3">
        <w:t xml:space="preserve"> không quá </w:t>
      </w:r>
      <w:r w:rsidRPr="00C0564D">
        <w:t>04</w:t>
      </w:r>
      <w:r w:rsidRPr="00B948F1">
        <w:t xml:space="preserve"> </w:t>
      </w:r>
      <w:r w:rsidRPr="000F12B3">
        <w:t>người/</w:t>
      </w:r>
      <w:r w:rsidR="006A469B">
        <w:t>tàu.</w:t>
      </w:r>
    </w:p>
    <w:p w:rsidR="00767955" w:rsidRPr="000F12B3" w:rsidRDefault="00767955" w:rsidP="00BF7956">
      <w:pPr>
        <w:spacing w:before="120"/>
        <w:ind w:firstLine="720"/>
        <w:jc w:val="both"/>
      </w:pPr>
      <w:r>
        <w:t xml:space="preserve">Trường hợp người lao động là đối tượng của Quyết định được hưởng chính sách hỗ trợ đào tạo của nhiều chương trình thì được hưởng chính sách hỗ trợ của chương trình nào có mức hỗ trợ cao nhất theo nguyên tắc hỗ trợ một lần; trường hợp người lao động là đối tượng được hưởng chính sách hỗ trợ từ nguồn kinh phí của </w:t>
      </w:r>
      <w:r w:rsidR="004B641B">
        <w:t>T</w:t>
      </w:r>
      <w:r>
        <w:t>rung ương thì hưởng chính sách hỗ trợ bằng nguồn kinh phí của Trung ương.</w:t>
      </w:r>
      <w:r w:rsidR="006A469B">
        <w:t>”</w:t>
      </w:r>
    </w:p>
    <w:p w:rsidR="00C70C08" w:rsidRPr="000F12B3" w:rsidRDefault="00C70C08" w:rsidP="00BF7956">
      <w:pPr>
        <w:pStyle w:val="BodyText"/>
        <w:spacing w:before="200" w:line="240" w:lineRule="auto"/>
        <w:ind w:firstLine="720"/>
      </w:pPr>
      <w:r w:rsidRPr="000F12B3">
        <w:rPr>
          <w:b/>
        </w:rPr>
        <w:t>Điều 2</w:t>
      </w:r>
      <w:r w:rsidRPr="000F12B3">
        <w:t xml:space="preserve">. </w:t>
      </w:r>
      <w:r w:rsidR="008D315D" w:rsidRPr="000F12B3">
        <w:rPr>
          <w:lang w:val="nl-NL"/>
        </w:rPr>
        <w:t>Giám đốc Sở Kế hoạch và Đầu tư chịu trách nhiệm hướng dẫn, kiểm tra việc triển khai thực hiện Quyết định này</w:t>
      </w:r>
      <w:r w:rsidR="00EF440C" w:rsidRPr="000F12B3">
        <w:rPr>
          <w:lang w:val="nl-NL"/>
        </w:rPr>
        <w:t>.</w:t>
      </w:r>
    </w:p>
    <w:p w:rsidR="006A469B" w:rsidRDefault="00C70C08" w:rsidP="00BF7956">
      <w:pPr>
        <w:pStyle w:val="BodyText"/>
        <w:spacing w:before="200" w:line="240" w:lineRule="auto"/>
        <w:ind w:firstLine="720"/>
      </w:pPr>
      <w:r w:rsidRPr="000F12B3">
        <w:rPr>
          <w:b/>
        </w:rPr>
        <w:lastRenderedPageBreak/>
        <w:t xml:space="preserve">Điều </w:t>
      </w:r>
      <w:r w:rsidR="008D315D" w:rsidRPr="000F12B3">
        <w:rPr>
          <w:b/>
        </w:rPr>
        <w:t>3</w:t>
      </w:r>
      <w:r w:rsidRPr="000F12B3">
        <w:t xml:space="preserve">. Quyết định này </w:t>
      </w:r>
      <w:r w:rsidR="00704411" w:rsidRPr="000F12B3">
        <w:t>có hiệu lực thi hành sau 10 ngày kể từ ngày ký</w:t>
      </w:r>
      <w:r w:rsidR="00BF5F16">
        <w:t xml:space="preserve">. </w:t>
      </w:r>
    </w:p>
    <w:p w:rsidR="00C70C08" w:rsidRPr="000F12B3" w:rsidRDefault="00C70C08" w:rsidP="00BF7956">
      <w:pPr>
        <w:pStyle w:val="BodyText"/>
        <w:spacing w:before="200" w:line="240" w:lineRule="auto"/>
        <w:ind w:firstLine="720"/>
      </w:pPr>
      <w:r w:rsidRPr="000F12B3">
        <w:rPr>
          <w:b/>
        </w:rPr>
        <w:t xml:space="preserve">Điều </w:t>
      </w:r>
      <w:r w:rsidR="008D315D" w:rsidRPr="000F12B3">
        <w:rPr>
          <w:b/>
        </w:rPr>
        <w:t>4</w:t>
      </w:r>
      <w:r w:rsidRPr="000F12B3">
        <w:t xml:space="preserve">. Chánh Văn phòng </w:t>
      </w:r>
      <w:r w:rsidR="006A469B">
        <w:t>UBND</w:t>
      </w:r>
      <w:r w:rsidRPr="000F12B3">
        <w:t xml:space="preserve"> thành phố, Giám đốc </w:t>
      </w:r>
      <w:r w:rsidR="00F40302" w:rsidRPr="000F12B3">
        <w:t>cá</w:t>
      </w:r>
      <w:r w:rsidR="00412CE5" w:rsidRPr="000F12B3">
        <w:t xml:space="preserve">c </w:t>
      </w:r>
      <w:r w:rsidRPr="000F12B3">
        <w:t>Sở</w:t>
      </w:r>
      <w:r w:rsidR="00412CE5" w:rsidRPr="000F12B3">
        <w:t>:</w:t>
      </w:r>
      <w:r w:rsidRPr="000F12B3">
        <w:t xml:space="preserve"> </w:t>
      </w:r>
      <w:r w:rsidR="001D5049" w:rsidRPr="000F12B3">
        <w:t>Kế hoạch và Đầu tư</w:t>
      </w:r>
      <w:r w:rsidRPr="000F12B3">
        <w:t xml:space="preserve">, </w:t>
      </w:r>
      <w:r w:rsidR="002C69C0" w:rsidRPr="000F12B3">
        <w:t>Vă</w:t>
      </w:r>
      <w:r w:rsidR="00412CE5" w:rsidRPr="000F12B3">
        <w:t>n h</w:t>
      </w:r>
      <w:r w:rsidR="002C69C0" w:rsidRPr="000F12B3">
        <w:t>oá</w:t>
      </w:r>
      <w:r w:rsidR="00412CE5" w:rsidRPr="000F12B3">
        <w:t xml:space="preserve"> Th</w:t>
      </w:r>
      <w:r w:rsidR="002C69C0" w:rsidRPr="000F12B3">
        <w:t>ể</w:t>
      </w:r>
      <w:r w:rsidR="00412CE5" w:rsidRPr="000F12B3">
        <w:t xml:space="preserve"> thao v</w:t>
      </w:r>
      <w:r w:rsidR="00F40302" w:rsidRPr="000F12B3">
        <w:t>à</w:t>
      </w:r>
      <w:r w:rsidR="00412CE5" w:rsidRPr="000F12B3">
        <w:t xml:space="preserve"> Du l</w:t>
      </w:r>
      <w:r w:rsidR="002C69C0" w:rsidRPr="000F12B3">
        <w:t>ị</w:t>
      </w:r>
      <w:r w:rsidR="00412CE5" w:rsidRPr="000F12B3">
        <w:t>ch</w:t>
      </w:r>
      <w:r w:rsidR="00D03F88" w:rsidRPr="000F12B3">
        <w:t>, Tài chính, Giao thông Vận tải, Xây dựng</w:t>
      </w:r>
      <w:r w:rsidR="00412CE5" w:rsidRPr="000F12B3">
        <w:t xml:space="preserve">, </w:t>
      </w:r>
      <w:r w:rsidRPr="000F12B3">
        <w:t xml:space="preserve">Chủ tịch Uỷ ban nhân dân các quận, huyện và </w:t>
      </w:r>
      <w:r w:rsidR="005D1A1F" w:rsidRPr="000F12B3">
        <w:t xml:space="preserve">Thủ trưởng các cơ quan chuyên môn có liên quan thuộc </w:t>
      </w:r>
      <w:r w:rsidR="006A469B">
        <w:t>UBND</w:t>
      </w:r>
      <w:r w:rsidR="005D1A1F" w:rsidRPr="000F12B3">
        <w:t xml:space="preserve"> thành phố </w:t>
      </w:r>
      <w:r w:rsidRPr="000F12B3">
        <w:t>chịu trách nhiệm thi hành Quyết định này./.</w:t>
      </w:r>
    </w:p>
    <w:p w:rsidR="00D51952" w:rsidRPr="000F12B3" w:rsidRDefault="00D51952" w:rsidP="00D51952">
      <w:pPr>
        <w:spacing w:before="120"/>
        <w:jc w:val="both"/>
        <w:rPr>
          <w:b/>
          <w:lang w:val="nl-NL"/>
        </w:rPr>
      </w:pPr>
      <w:r w:rsidRPr="000F12B3">
        <w:rPr>
          <w:b/>
          <w:lang w:val="nl-NL"/>
        </w:rPr>
        <w:t xml:space="preserve">                                           </w:t>
      </w:r>
      <w:r w:rsidR="00A65D76" w:rsidRPr="000F12B3">
        <w:rPr>
          <w:b/>
          <w:lang w:val="nl-NL"/>
        </w:rPr>
        <w:t xml:space="preserve">                   </w:t>
      </w:r>
      <w:r w:rsidR="00D21FE3">
        <w:rPr>
          <w:b/>
          <w:lang w:val="nl-NL"/>
        </w:rPr>
        <w:t xml:space="preserve">            </w:t>
      </w:r>
      <w:r w:rsidR="001377C1">
        <w:rPr>
          <w:b/>
          <w:lang w:val="nl-NL"/>
        </w:rPr>
        <w:t xml:space="preserve">    </w:t>
      </w:r>
      <w:r w:rsidR="00D21FE3">
        <w:rPr>
          <w:b/>
          <w:lang w:val="nl-NL"/>
        </w:rPr>
        <w:t xml:space="preserve">  </w:t>
      </w:r>
      <w:r w:rsidR="00A65D76" w:rsidRPr="000F12B3">
        <w:rPr>
          <w:b/>
          <w:lang w:val="nl-NL"/>
        </w:rPr>
        <w:t xml:space="preserve"> TM. ỦY BAN NHÂN DÂN </w:t>
      </w:r>
    </w:p>
    <w:p w:rsidR="00D21FE3" w:rsidRDefault="00D51952" w:rsidP="00D51952">
      <w:pPr>
        <w:jc w:val="both"/>
        <w:rPr>
          <w:b/>
          <w:lang w:val="nl-NL"/>
        </w:rPr>
      </w:pPr>
      <w:r w:rsidRPr="000F12B3">
        <w:rPr>
          <w:sz w:val="22"/>
          <w:szCs w:val="22"/>
          <w:lang w:val="nl-NL"/>
        </w:rPr>
        <w:t xml:space="preserve">                                               </w:t>
      </w:r>
      <w:r w:rsidR="00A65D76" w:rsidRPr="000F12B3">
        <w:rPr>
          <w:sz w:val="22"/>
          <w:szCs w:val="22"/>
          <w:lang w:val="nl-NL"/>
        </w:rPr>
        <w:t xml:space="preserve">                 </w:t>
      </w:r>
      <w:r w:rsidR="004211DA">
        <w:rPr>
          <w:sz w:val="22"/>
          <w:szCs w:val="22"/>
          <w:lang w:val="nl-NL"/>
        </w:rPr>
        <w:t xml:space="preserve">       </w:t>
      </w:r>
      <w:r w:rsidR="00D21FE3">
        <w:rPr>
          <w:sz w:val="22"/>
          <w:szCs w:val="22"/>
          <w:lang w:val="nl-NL"/>
        </w:rPr>
        <w:t xml:space="preserve">                                       </w:t>
      </w:r>
      <w:r w:rsidR="001377C1">
        <w:rPr>
          <w:sz w:val="22"/>
          <w:szCs w:val="22"/>
          <w:lang w:val="nl-NL"/>
        </w:rPr>
        <w:t xml:space="preserve">     </w:t>
      </w:r>
      <w:r w:rsidR="00D21FE3">
        <w:rPr>
          <w:sz w:val="22"/>
          <w:szCs w:val="22"/>
          <w:lang w:val="nl-NL"/>
        </w:rPr>
        <w:t xml:space="preserve"> </w:t>
      </w:r>
      <w:r w:rsidR="004211DA">
        <w:rPr>
          <w:sz w:val="22"/>
          <w:szCs w:val="22"/>
          <w:lang w:val="nl-NL"/>
        </w:rPr>
        <w:t xml:space="preserve">  </w:t>
      </w:r>
      <w:r w:rsidR="00D21FE3">
        <w:rPr>
          <w:sz w:val="22"/>
          <w:szCs w:val="22"/>
          <w:lang w:val="nl-NL"/>
        </w:rPr>
        <w:t xml:space="preserve">  </w:t>
      </w:r>
      <w:r w:rsidR="00A65D76" w:rsidRPr="000F12B3">
        <w:rPr>
          <w:sz w:val="22"/>
          <w:szCs w:val="22"/>
          <w:lang w:val="nl-NL"/>
        </w:rPr>
        <w:t xml:space="preserve"> </w:t>
      </w:r>
      <w:r w:rsidR="00A65D76" w:rsidRPr="000F12B3">
        <w:rPr>
          <w:b/>
          <w:lang w:val="nl-NL"/>
        </w:rPr>
        <w:t>CHỦ TỊCH</w:t>
      </w:r>
      <w:r w:rsidRPr="000F12B3">
        <w:rPr>
          <w:b/>
          <w:lang w:val="nl-NL"/>
        </w:rPr>
        <w:t xml:space="preserve"> </w:t>
      </w:r>
    </w:p>
    <w:p w:rsidR="00D51952" w:rsidRPr="000F12B3" w:rsidRDefault="00D51952" w:rsidP="00D51952">
      <w:pPr>
        <w:jc w:val="both"/>
        <w:rPr>
          <w:sz w:val="22"/>
          <w:szCs w:val="22"/>
          <w:lang w:val="nl-NL"/>
        </w:rPr>
      </w:pPr>
      <w:r w:rsidRPr="000F12B3">
        <w:rPr>
          <w:sz w:val="22"/>
          <w:szCs w:val="22"/>
          <w:lang w:val="nl-NL"/>
        </w:rPr>
        <w:t xml:space="preserve">   </w:t>
      </w:r>
      <w:r w:rsidRPr="000F12B3">
        <w:rPr>
          <w:b/>
          <w:sz w:val="22"/>
          <w:szCs w:val="22"/>
          <w:lang w:val="nl-NL"/>
        </w:rPr>
        <w:t xml:space="preserve">                                                         </w:t>
      </w:r>
    </w:p>
    <w:p w:rsidR="00D14D46" w:rsidRDefault="004211DA" w:rsidP="00D51952">
      <w:pPr>
        <w:jc w:val="both"/>
        <w:rPr>
          <w:sz w:val="22"/>
          <w:szCs w:val="22"/>
          <w:lang w:val="nl-NL"/>
        </w:rPr>
      </w:pPr>
      <w:r>
        <w:rPr>
          <w:sz w:val="22"/>
          <w:szCs w:val="22"/>
          <w:lang w:val="nl-NL"/>
        </w:rPr>
        <w:tab/>
      </w:r>
      <w:r>
        <w:rPr>
          <w:sz w:val="22"/>
          <w:szCs w:val="22"/>
          <w:lang w:val="nl-NL"/>
        </w:rPr>
        <w:tab/>
      </w:r>
      <w:r>
        <w:rPr>
          <w:sz w:val="22"/>
          <w:szCs w:val="22"/>
          <w:lang w:val="nl-NL"/>
        </w:rPr>
        <w:tab/>
      </w:r>
      <w:r>
        <w:rPr>
          <w:sz w:val="22"/>
          <w:szCs w:val="22"/>
          <w:lang w:val="nl-NL"/>
        </w:rPr>
        <w:tab/>
      </w:r>
      <w:r w:rsidR="00BF7956">
        <w:rPr>
          <w:sz w:val="22"/>
          <w:szCs w:val="22"/>
          <w:lang w:val="nl-NL"/>
        </w:rPr>
        <w:t xml:space="preserve">   </w:t>
      </w:r>
      <w:r>
        <w:rPr>
          <w:sz w:val="22"/>
          <w:szCs w:val="22"/>
          <w:lang w:val="nl-NL"/>
        </w:rPr>
        <w:t xml:space="preserve">   </w:t>
      </w:r>
      <w:r w:rsidR="006A469B">
        <w:rPr>
          <w:sz w:val="22"/>
          <w:szCs w:val="22"/>
          <w:lang w:val="nl-NL"/>
        </w:rPr>
        <w:t xml:space="preserve">           </w:t>
      </w:r>
      <w:r w:rsidR="00D21FE3">
        <w:rPr>
          <w:sz w:val="22"/>
          <w:szCs w:val="22"/>
          <w:lang w:val="nl-NL"/>
        </w:rPr>
        <w:t xml:space="preserve">                                         </w:t>
      </w:r>
      <w:r w:rsidR="001377C1">
        <w:rPr>
          <w:sz w:val="22"/>
          <w:szCs w:val="22"/>
          <w:lang w:val="nl-NL"/>
        </w:rPr>
        <w:t xml:space="preserve">     </w:t>
      </w:r>
      <w:r w:rsidR="006A469B">
        <w:rPr>
          <w:sz w:val="22"/>
          <w:szCs w:val="22"/>
          <w:lang w:val="nl-NL"/>
        </w:rPr>
        <w:t xml:space="preserve"> </w:t>
      </w:r>
      <w:r w:rsidRPr="000F12B3">
        <w:rPr>
          <w:b/>
          <w:lang w:val="nl-NL"/>
        </w:rPr>
        <w:t>Văn Hữu Chiến</w:t>
      </w:r>
    </w:p>
    <w:p w:rsidR="003A4664" w:rsidRPr="000F12B3" w:rsidRDefault="003A4664" w:rsidP="00D51952">
      <w:pPr>
        <w:jc w:val="both"/>
        <w:rPr>
          <w:sz w:val="22"/>
          <w:szCs w:val="22"/>
        </w:rPr>
      </w:pPr>
    </w:p>
    <w:sectPr w:rsidR="003A4664" w:rsidRPr="000F12B3" w:rsidSect="001377C1">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FB" w:rsidRDefault="009A57FB">
      <w:r>
        <w:separator/>
      </w:r>
    </w:p>
  </w:endnote>
  <w:endnote w:type="continuationSeparator" w:id="0">
    <w:p w:rsidR="009A57FB" w:rsidRDefault="009A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56" w:rsidRDefault="00BF7956" w:rsidP="00917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956" w:rsidRDefault="00BF7956" w:rsidP="00917D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56" w:rsidRDefault="00BF7956" w:rsidP="00D21F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FB" w:rsidRDefault="009A57FB">
      <w:r>
        <w:separator/>
      </w:r>
    </w:p>
  </w:footnote>
  <w:footnote w:type="continuationSeparator" w:id="0">
    <w:p w:rsidR="009A57FB" w:rsidRDefault="009A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3980"/>
    <w:multiLevelType w:val="hybridMultilevel"/>
    <w:tmpl w:val="BC7A267E"/>
    <w:lvl w:ilvl="0" w:tplc="4698994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C531D9F"/>
    <w:multiLevelType w:val="hybridMultilevel"/>
    <w:tmpl w:val="EF1832CE"/>
    <w:lvl w:ilvl="0" w:tplc="D668E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E7"/>
    <w:rsid w:val="00000FA0"/>
    <w:rsid w:val="0000158B"/>
    <w:rsid w:val="000019C0"/>
    <w:rsid w:val="00001FEC"/>
    <w:rsid w:val="000020AE"/>
    <w:rsid w:val="000032E3"/>
    <w:rsid w:val="00005754"/>
    <w:rsid w:val="00007C92"/>
    <w:rsid w:val="00012322"/>
    <w:rsid w:val="00013D2F"/>
    <w:rsid w:val="00014700"/>
    <w:rsid w:val="00014C4B"/>
    <w:rsid w:val="0001722E"/>
    <w:rsid w:val="00020B21"/>
    <w:rsid w:val="00021E59"/>
    <w:rsid w:val="00022430"/>
    <w:rsid w:val="000232EA"/>
    <w:rsid w:val="00024BD2"/>
    <w:rsid w:val="00024C61"/>
    <w:rsid w:val="00025C2A"/>
    <w:rsid w:val="000261ED"/>
    <w:rsid w:val="00032E02"/>
    <w:rsid w:val="00033DF0"/>
    <w:rsid w:val="00033FEA"/>
    <w:rsid w:val="00034424"/>
    <w:rsid w:val="00034543"/>
    <w:rsid w:val="0003610D"/>
    <w:rsid w:val="000415DF"/>
    <w:rsid w:val="00043102"/>
    <w:rsid w:val="000451A3"/>
    <w:rsid w:val="00045D95"/>
    <w:rsid w:val="0005785C"/>
    <w:rsid w:val="000609CA"/>
    <w:rsid w:val="00062635"/>
    <w:rsid w:val="00063AE1"/>
    <w:rsid w:val="00065082"/>
    <w:rsid w:val="00065938"/>
    <w:rsid w:val="00067B17"/>
    <w:rsid w:val="00067B5A"/>
    <w:rsid w:val="00072520"/>
    <w:rsid w:val="000735C9"/>
    <w:rsid w:val="000738A0"/>
    <w:rsid w:val="000748FD"/>
    <w:rsid w:val="00076042"/>
    <w:rsid w:val="000767D5"/>
    <w:rsid w:val="00080D25"/>
    <w:rsid w:val="00081C60"/>
    <w:rsid w:val="00084026"/>
    <w:rsid w:val="00084BF3"/>
    <w:rsid w:val="00087BBC"/>
    <w:rsid w:val="000910C5"/>
    <w:rsid w:val="00091475"/>
    <w:rsid w:val="00091DC2"/>
    <w:rsid w:val="000939EE"/>
    <w:rsid w:val="00096885"/>
    <w:rsid w:val="00097786"/>
    <w:rsid w:val="000A23A1"/>
    <w:rsid w:val="000A2D4C"/>
    <w:rsid w:val="000A310C"/>
    <w:rsid w:val="000B02ED"/>
    <w:rsid w:val="000B31ED"/>
    <w:rsid w:val="000B4151"/>
    <w:rsid w:val="000B4DAD"/>
    <w:rsid w:val="000B64DB"/>
    <w:rsid w:val="000B67AE"/>
    <w:rsid w:val="000B6A86"/>
    <w:rsid w:val="000B70AA"/>
    <w:rsid w:val="000C1A74"/>
    <w:rsid w:val="000C4F4E"/>
    <w:rsid w:val="000C5A63"/>
    <w:rsid w:val="000C6786"/>
    <w:rsid w:val="000C7C9D"/>
    <w:rsid w:val="000D3335"/>
    <w:rsid w:val="000D3514"/>
    <w:rsid w:val="000D6864"/>
    <w:rsid w:val="000D75EC"/>
    <w:rsid w:val="000E338D"/>
    <w:rsid w:val="000E7E07"/>
    <w:rsid w:val="000F12B3"/>
    <w:rsid w:val="00100590"/>
    <w:rsid w:val="00101124"/>
    <w:rsid w:val="00101631"/>
    <w:rsid w:val="001029AF"/>
    <w:rsid w:val="001060B8"/>
    <w:rsid w:val="001121DF"/>
    <w:rsid w:val="001127C7"/>
    <w:rsid w:val="00116531"/>
    <w:rsid w:val="00117CC9"/>
    <w:rsid w:val="00121DCF"/>
    <w:rsid w:val="001237B6"/>
    <w:rsid w:val="00125194"/>
    <w:rsid w:val="00125A44"/>
    <w:rsid w:val="001305E8"/>
    <w:rsid w:val="001337F0"/>
    <w:rsid w:val="0013461F"/>
    <w:rsid w:val="00134F09"/>
    <w:rsid w:val="001368AC"/>
    <w:rsid w:val="00136BA1"/>
    <w:rsid w:val="001377C1"/>
    <w:rsid w:val="00137F25"/>
    <w:rsid w:val="00140586"/>
    <w:rsid w:val="001434BA"/>
    <w:rsid w:val="00144BD6"/>
    <w:rsid w:val="00154926"/>
    <w:rsid w:val="001556C9"/>
    <w:rsid w:val="0016051D"/>
    <w:rsid w:val="0016167C"/>
    <w:rsid w:val="00163E41"/>
    <w:rsid w:val="00165958"/>
    <w:rsid w:val="00165DED"/>
    <w:rsid w:val="00166763"/>
    <w:rsid w:val="00166831"/>
    <w:rsid w:val="0016765D"/>
    <w:rsid w:val="0016766D"/>
    <w:rsid w:val="00171255"/>
    <w:rsid w:val="00171ADA"/>
    <w:rsid w:val="0017449D"/>
    <w:rsid w:val="00181D10"/>
    <w:rsid w:val="00182363"/>
    <w:rsid w:val="001823FA"/>
    <w:rsid w:val="00184A35"/>
    <w:rsid w:val="0018588A"/>
    <w:rsid w:val="001873EB"/>
    <w:rsid w:val="001877CF"/>
    <w:rsid w:val="00187EA1"/>
    <w:rsid w:val="001929B1"/>
    <w:rsid w:val="00192BF9"/>
    <w:rsid w:val="0019344D"/>
    <w:rsid w:val="0019358A"/>
    <w:rsid w:val="00193F3C"/>
    <w:rsid w:val="00194598"/>
    <w:rsid w:val="001A1120"/>
    <w:rsid w:val="001A1805"/>
    <w:rsid w:val="001A3E4F"/>
    <w:rsid w:val="001A660F"/>
    <w:rsid w:val="001A66E8"/>
    <w:rsid w:val="001A6777"/>
    <w:rsid w:val="001A741E"/>
    <w:rsid w:val="001A7EA5"/>
    <w:rsid w:val="001B0803"/>
    <w:rsid w:val="001B3713"/>
    <w:rsid w:val="001B58DC"/>
    <w:rsid w:val="001B5AA5"/>
    <w:rsid w:val="001B6261"/>
    <w:rsid w:val="001C1A41"/>
    <w:rsid w:val="001C2B2E"/>
    <w:rsid w:val="001C6F5C"/>
    <w:rsid w:val="001C7743"/>
    <w:rsid w:val="001D2C6A"/>
    <w:rsid w:val="001D3D35"/>
    <w:rsid w:val="001D5049"/>
    <w:rsid w:val="001D7EBF"/>
    <w:rsid w:val="001E7E92"/>
    <w:rsid w:val="001F0189"/>
    <w:rsid w:val="001F4260"/>
    <w:rsid w:val="001F4800"/>
    <w:rsid w:val="001F755C"/>
    <w:rsid w:val="001F7CBB"/>
    <w:rsid w:val="00200431"/>
    <w:rsid w:val="00201D33"/>
    <w:rsid w:val="00202CEE"/>
    <w:rsid w:val="00206BFF"/>
    <w:rsid w:val="00207C14"/>
    <w:rsid w:val="00210545"/>
    <w:rsid w:val="0021184E"/>
    <w:rsid w:val="00214F3D"/>
    <w:rsid w:val="002153D7"/>
    <w:rsid w:val="00216616"/>
    <w:rsid w:val="00216FE4"/>
    <w:rsid w:val="00222EC9"/>
    <w:rsid w:val="002243DC"/>
    <w:rsid w:val="002256F6"/>
    <w:rsid w:val="002272FD"/>
    <w:rsid w:val="00235DFE"/>
    <w:rsid w:val="00241F47"/>
    <w:rsid w:val="002421BF"/>
    <w:rsid w:val="0024255A"/>
    <w:rsid w:val="002437FC"/>
    <w:rsid w:val="00243974"/>
    <w:rsid w:val="002468AA"/>
    <w:rsid w:val="00247479"/>
    <w:rsid w:val="00247BBE"/>
    <w:rsid w:val="0025039E"/>
    <w:rsid w:val="002525A2"/>
    <w:rsid w:val="002534CB"/>
    <w:rsid w:val="002565C5"/>
    <w:rsid w:val="002569BF"/>
    <w:rsid w:val="002606B7"/>
    <w:rsid w:val="00262E14"/>
    <w:rsid w:val="00267575"/>
    <w:rsid w:val="00267B13"/>
    <w:rsid w:val="0027057A"/>
    <w:rsid w:val="00272588"/>
    <w:rsid w:val="0027268D"/>
    <w:rsid w:val="0027665F"/>
    <w:rsid w:val="00280067"/>
    <w:rsid w:val="00280976"/>
    <w:rsid w:val="00283980"/>
    <w:rsid w:val="002843F6"/>
    <w:rsid w:val="002860E5"/>
    <w:rsid w:val="00292761"/>
    <w:rsid w:val="00295348"/>
    <w:rsid w:val="002961E0"/>
    <w:rsid w:val="002A196A"/>
    <w:rsid w:val="002A4472"/>
    <w:rsid w:val="002A4657"/>
    <w:rsid w:val="002A4D0E"/>
    <w:rsid w:val="002B0DAC"/>
    <w:rsid w:val="002B1822"/>
    <w:rsid w:val="002B47B7"/>
    <w:rsid w:val="002B5B2B"/>
    <w:rsid w:val="002B643A"/>
    <w:rsid w:val="002B7777"/>
    <w:rsid w:val="002B7ADB"/>
    <w:rsid w:val="002C2875"/>
    <w:rsid w:val="002C4163"/>
    <w:rsid w:val="002C57A7"/>
    <w:rsid w:val="002C69C0"/>
    <w:rsid w:val="002C76AE"/>
    <w:rsid w:val="002D0176"/>
    <w:rsid w:val="002D1074"/>
    <w:rsid w:val="002D2034"/>
    <w:rsid w:val="002D313F"/>
    <w:rsid w:val="002D33CB"/>
    <w:rsid w:val="002D6B37"/>
    <w:rsid w:val="002E2F78"/>
    <w:rsid w:val="002E300E"/>
    <w:rsid w:val="002E42F0"/>
    <w:rsid w:val="002E4E67"/>
    <w:rsid w:val="002E7622"/>
    <w:rsid w:val="002F09AE"/>
    <w:rsid w:val="002F149C"/>
    <w:rsid w:val="002F3505"/>
    <w:rsid w:val="002F532B"/>
    <w:rsid w:val="002F594F"/>
    <w:rsid w:val="002F7D27"/>
    <w:rsid w:val="003020AA"/>
    <w:rsid w:val="0030333C"/>
    <w:rsid w:val="00303876"/>
    <w:rsid w:val="0030514E"/>
    <w:rsid w:val="00306D23"/>
    <w:rsid w:val="0031040D"/>
    <w:rsid w:val="00310640"/>
    <w:rsid w:val="00312124"/>
    <w:rsid w:val="00321A76"/>
    <w:rsid w:val="003221B3"/>
    <w:rsid w:val="00322625"/>
    <w:rsid w:val="00322911"/>
    <w:rsid w:val="00323F70"/>
    <w:rsid w:val="00324336"/>
    <w:rsid w:val="00326821"/>
    <w:rsid w:val="0033155B"/>
    <w:rsid w:val="0033178A"/>
    <w:rsid w:val="00331BFC"/>
    <w:rsid w:val="00334A20"/>
    <w:rsid w:val="003350C3"/>
    <w:rsid w:val="0033615A"/>
    <w:rsid w:val="00336488"/>
    <w:rsid w:val="00337D3A"/>
    <w:rsid w:val="00340A91"/>
    <w:rsid w:val="003414DF"/>
    <w:rsid w:val="00347A2B"/>
    <w:rsid w:val="00347AB2"/>
    <w:rsid w:val="003619FB"/>
    <w:rsid w:val="00362561"/>
    <w:rsid w:val="00362720"/>
    <w:rsid w:val="00364D6A"/>
    <w:rsid w:val="00365862"/>
    <w:rsid w:val="0036744C"/>
    <w:rsid w:val="00370202"/>
    <w:rsid w:val="00370DDB"/>
    <w:rsid w:val="00370FA9"/>
    <w:rsid w:val="00371EA9"/>
    <w:rsid w:val="00375C7D"/>
    <w:rsid w:val="00376BFE"/>
    <w:rsid w:val="0038000C"/>
    <w:rsid w:val="00381AE7"/>
    <w:rsid w:val="00381E75"/>
    <w:rsid w:val="00382A04"/>
    <w:rsid w:val="003939E9"/>
    <w:rsid w:val="00393A0B"/>
    <w:rsid w:val="00393F01"/>
    <w:rsid w:val="003945E8"/>
    <w:rsid w:val="003948E1"/>
    <w:rsid w:val="00397133"/>
    <w:rsid w:val="003A1059"/>
    <w:rsid w:val="003A1E6C"/>
    <w:rsid w:val="003A2283"/>
    <w:rsid w:val="003A2DC0"/>
    <w:rsid w:val="003A3590"/>
    <w:rsid w:val="003A4664"/>
    <w:rsid w:val="003A5402"/>
    <w:rsid w:val="003B0431"/>
    <w:rsid w:val="003B3D59"/>
    <w:rsid w:val="003B3D62"/>
    <w:rsid w:val="003B7FEF"/>
    <w:rsid w:val="003C00B9"/>
    <w:rsid w:val="003C0EBF"/>
    <w:rsid w:val="003C16D3"/>
    <w:rsid w:val="003C27DF"/>
    <w:rsid w:val="003C45E4"/>
    <w:rsid w:val="003C4625"/>
    <w:rsid w:val="003C5A5F"/>
    <w:rsid w:val="003C5E72"/>
    <w:rsid w:val="003C6C96"/>
    <w:rsid w:val="003D014D"/>
    <w:rsid w:val="003D0A82"/>
    <w:rsid w:val="003D0B1A"/>
    <w:rsid w:val="003D3ACC"/>
    <w:rsid w:val="003D5684"/>
    <w:rsid w:val="003E3123"/>
    <w:rsid w:val="003E3168"/>
    <w:rsid w:val="003E34BF"/>
    <w:rsid w:val="003E4527"/>
    <w:rsid w:val="003E597A"/>
    <w:rsid w:val="003F0D9C"/>
    <w:rsid w:val="003F2806"/>
    <w:rsid w:val="003F7B6C"/>
    <w:rsid w:val="0040735A"/>
    <w:rsid w:val="00407900"/>
    <w:rsid w:val="00412CE5"/>
    <w:rsid w:val="00413882"/>
    <w:rsid w:val="00413C3B"/>
    <w:rsid w:val="00415FC4"/>
    <w:rsid w:val="00416EF6"/>
    <w:rsid w:val="00417023"/>
    <w:rsid w:val="004174F8"/>
    <w:rsid w:val="0041798F"/>
    <w:rsid w:val="004211DA"/>
    <w:rsid w:val="0043572C"/>
    <w:rsid w:val="00443345"/>
    <w:rsid w:val="00444478"/>
    <w:rsid w:val="00445B1B"/>
    <w:rsid w:val="004479B5"/>
    <w:rsid w:val="00447B73"/>
    <w:rsid w:val="004513BA"/>
    <w:rsid w:val="00452A22"/>
    <w:rsid w:val="004553C8"/>
    <w:rsid w:val="0045743D"/>
    <w:rsid w:val="004578C2"/>
    <w:rsid w:val="00463265"/>
    <w:rsid w:val="00464AE8"/>
    <w:rsid w:val="004664A3"/>
    <w:rsid w:val="0046665B"/>
    <w:rsid w:val="0046742E"/>
    <w:rsid w:val="0046782B"/>
    <w:rsid w:val="004679E8"/>
    <w:rsid w:val="00474BA7"/>
    <w:rsid w:val="004764A8"/>
    <w:rsid w:val="004776EC"/>
    <w:rsid w:val="004837CC"/>
    <w:rsid w:val="00483A37"/>
    <w:rsid w:val="004846E7"/>
    <w:rsid w:val="00485FE0"/>
    <w:rsid w:val="004902AA"/>
    <w:rsid w:val="00491C07"/>
    <w:rsid w:val="00492D20"/>
    <w:rsid w:val="00493E37"/>
    <w:rsid w:val="0049695F"/>
    <w:rsid w:val="004A23B2"/>
    <w:rsid w:val="004A26F1"/>
    <w:rsid w:val="004A2B41"/>
    <w:rsid w:val="004A4E6D"/>
    <w:rsid w:val="004B0739"/>
    <w:rsid w:val="004B0C8C"/>
    <w:rsid w:val="004B0FB8"/>
    <w:rsid w:val="004B641B"/>
    <w:rsid w:val="004C06AB"/>
    <w:rsid w:val="004C0DF9"/>
    <w:rsid w:val="004C19EF"/>
    <w:rsid w:val="004C1ADB"/>
    <w:rsid w:val="004C1FAA"/>
    <w:rsid w:val="004C2FF6"/>
    <w:rsid w:val="004C606C"/>
    <w:rsid w:val="004C6434"/>
    <w:rsid w:val="004C7FEB"/>
    <w:rsid w:val="004D0A67"/>
    <w:rsid w:val="004D3830"/>
    <w:rsid w:val="004D59B0"/>
    <w:rsid w:val="004D5CC7"/>
    <w:rsid w:val="004D62E2"/>
    <w:rsid w:val="004D6E0C"/>
    <w:rsid w:val="004E0C5B"/>
    <w:rsid w:val="004E1B8F"/>
    <w:rsid w:val="004E2898"/>
    <w:rsid w:val="004E4368"/>
    <w:rsid w:val="004F1F9E"/>
    <w:rsid w:val="004F3408"/>
    <w:rsid w:val="004F48BC"/>
    <w:rsid w:val="004F5BB9"/>
    <w:rsid w:val="004F7A29"/>
    <w:rsid w:val="004F7CFE"/>
    <w:rsid w:val="00500CC2"/>
    <w:rsid w:val="00501710"/>
    <w:rsid w:val="005030A5"/>
    <w:rsid w:val="0050674A"/>
    <w:rsid w:val="00506EDB"/>
    <w:rsid w:val="00507F88"/>
    <w:rsid w:val="005138E3"/>
    <w:rsid w:val="00515133"/>
    <w:rsid w:val="00515781"/>
    <w:rsid w:val="00516523"/>
    <w:rsid w:val="0052189D"/>
    <w:rsid w:val="00522183"/>
    <w:rsid w:val="0052363D"/>
    <w:rsid w:val="00526BFC"/>
    <w:rsid w:val="00527504"/>
    <w:rsid w:val="00527A89"/>
    <w:rsid w:val="00527D1C"/>
    <w:rsid w:val="00530D11"/>
    <w:rsid w:val="00534604"/>
    <w:rsid w:val="00534A8D"/>
    <w:rsid w:val="00535F27"/>
    <w:rsid w:val="00536ABD"/>
    <w:rsid w:val="00543BEF"/>
    <w:rsid w:val="0054470E"/>
    <w:rsid w:val="00545446"/>
    <w:rsid w:val="00545960"/>
    <w:rsid w:val="00547BA2"/>
    <w:rsid w:val="005504F6"/>
    <w:rsid w:val="005525F5"/>
    <w:rsid w:val="00552EBE"/>
    <w:rsid w:val="005539A2"/>
    <w:rsid w:val="0055469D"/>
    <w:rsid w:val="005562EB"/>
    <w:rsid w:val="005571D3"/>
    <w:rsid w:val="0056229F"/>
    <w:rsid w:val="005679C8"/>
    <w:rsid w:val="00571FFE"/>
    <w:rsid w:val="00575731"/>
    <w:rsid w:val="00577239"/>
    <w:rsid w:val="0057748E"/>
    <w:rsid w:val="0058122E"/>
    <w:rsid w:val="00583612"/>
    <w:rsid w:val="00585F1D"/>
    <w:rsid w:val="00587A28"/>
    <w:rsid w:val="00590972"/>
    <w:rsid w:val="0059230D"/>
    <w:rsid w:val="00592C78"/>
    <w:rsid w:val="0059335F"/>
    <w:rsid w:val="00594954"/>
    <w:rsid w:val="0059558E"/>
    <w:rsid w:val="00595B7E"/>
    <w:rsid w:val="005962C4"/>
    <w:rsid w:val="005972B9"/>
    <w:rsid w:val="005A13F2"/>
    <w:rsid w:val="005A21BD"/>
    <w:rsid w:val="005A2978"/>
    <w:rsid w:val="005A502D"/>
    <w:rsid w:val="005A629A"/>
    <w:rsid w:val="005B0FB8"/>
    <w:rsid w:val="005B1156"/>
    <w:rsid w:val="005B15B7"/>
    <w:rsid w:val="005B3D22"/>
    <w:rsid w:val="005B4951"/>
    <w:rsid w:val="005B74BC"/>
    <w:rsid w:val="005C0D9A"/>
    <w:rsid w:val="005C1A57"/>
    <w:rsid w:val="005C2B92"/>
    <w:rsid w:val="005C5811"/>
    <w:rsid w:val="005C727C"/>
    <w:rsid w:val="005C730F"/>
    <w:rsid w:val="005D19FE"/>
    <w:rsid w:val="005D1A1F"/>
    <w:rsid w:val="005D2A87"/>
    <w:rsid w:val="005D3797"/>
    <w:rsid w:val="005D43B8"/>
    <w:rsid w:val="005D6C1D"/>
    <w:rsid w:val="005E1E99"/>
    <w:rsid w:val="005E2F2C"/>
    <w:rsid w:val="005E42C2"/>
    <w:rsid w:val="005E51D9"/>
    <w:rsid w:val="005F6C32"/>
    <w:rsid w:val="0060034C"/>
    <w:rsid w:val="00601C90"/>
    <w:rsid w:val="00601CE3"/>
    <w:rsid w:val="00602BE1"/>
    <w:rsid w:val="00606A03"/>
    <w:rsid w:val="00606B94"/>
    <w:rsid w:val="00610A40"/>
    <w:rsid w:val="00610CD4"/>
    <w:rsid w:val="006113E5"/>
    <w:rsid w:val="0061263F"/>
    <w:rsid w:val="00612665"/>
    <w:rsid w:val="00614FE1"/>
    <w:rsid w:val="00615401"/>
    <w:rsid w:val="006226D7"/>
    <w:rsid w:val="00624C65"/>
    <w:rsid w:val="00624CDD"/>
    <w:rsid w:val="00626245"/>
    <w:rsid w:val="006264EC"/>
    <w:rsid w:val="00631FE7"/>
    <w:rsid w:val="00635056"/>
    <w:rsid w:val="00635BB2"/>
    <w:rsid w:val="00637218"/>
    <w:rsid w:val="006416AD"/>
    <w:rsid w:val="0064377C"/>
    <w:rsid w:val="00644EB4"/>
    <w:rsid w:val="0064608E"/>
    <w:rsid w:val="0064619E"/>
    <w:rsid w:val="00646411"/>
    <w:rsid w:val="006469A2"/>
    <w:rsid w:val="00653E3C"/>
    <w:rsid w:val="0065785C"/>
    <w:rsid w:val="006611AE"/>
    <w:rsid w:val="00661E97"/>
    <w:rsid w:val="0066470B"/>
    <w:rsid w:val="00666A9F"/>
    <w:rsid w:val="00671AA6"/>
    <w:rsid w:val="0067278E"/>
    <w:rsid w:val="00677C9C"/>
    <w:rsid w:val="0068002F"/>
    <w:rsid w:val="00683F63"/>
    <w:rsid w:val="00684612"/>
    <w:rsid w:val="006850BF"/>
    <w:rsid w:val="00686D2C"/>
    <w:rsid w:val="0069130A"/>
    <w:rsid w:val="006927FB"/>
    <w:rsid w:val="00694CFE"/>
    <w:rsid w:val="00694F55"/>
    <w:rsid w:val="00697F35"/>
    <w:rsid w:val="00697FF7"/>
    <w:rsid w:val="006A14CC"/>
    <w:rsid w:val="006A3046"/>
    <w:rsid w:val="006A444A"/>
    <w:rsid w:val="006A469B"/>
    <w:rsid w:val="006A6984"/>
    <w:rsid w:val="006A723F"/>
    <w:rsid w:val="006A783D"/>
    <w:rsid w:val="006A796B"/>
    <w:rsid w:val="006B1111"/>
    <w:rsid w:val="006B2D8C"/>
    <w:rsid w:val="006B4BF3"/>
    <w:rsid w:val="006B60CD"/>
    <w:rsid w:val="006B733C"/>
    <w:rsid w:val="006C30C4"/>
    <w:rsid w:val="006C3AE2"/>
    <w:rsid w:val="006C4159"/>
    <w:rsid w:val="006C4341"/>
    <w:rsid w:val="006C556B"/>
    <w:rsid w:val="006C6EF7"/>
    <w:rsid w:val="006D0094"/>
    <w:rsid w:val="006D0882"/>
    <w:rsid w:val="006D1030"/>
    <w:rsid w:val="006D1C4C"/>
    <w:rsid w:val="006D1C78"/>
    <w:rsid w:val="006D206C"/>
    <w:rsid w:val="006D35DF"/>
    <w:rsid w:val="006D4447"/>
    <w:rsid w:val="006D47EC"/>
    <w:rsid w:val="006E0A88"/>
    <w:rsid w:val="006E0D2E"/>
    <w:rsid w:val="006E1926"/>
    <w:rsid w:val="006E1D03"/>
    <w:rsid w:val="006E31AC"/>
    <w:rsid w:val="006E4B33"/>
    <w:rsid w:val="006E694E"/>
    <w:rsid w:val="006F2012"/>
    <w:rsid w:val="006F43EE"/>
    <w:rsid w:val="006F721D"/>
    <w:rsid w:val="006F773A"/>
    <w:rsid w:val="007010CC"/>
    <w:rsid w:val="00701F0A"/>
    <w:rsid w:val="007023C9"/>
    <w:rsid w:val="00704411"/>
    <w:rsid w:val="00704E86"/>
    <w:rsid w:val="00705C0E"/>
    <w:rsid w:val="0071002A"/>
    <w:rsid w:val="007108DF"/>
    <w:rsid w:val="00710EB0"/>
    <w:rsid w:val="00712498"/>
    <w:rsid w:val="007125D9"/>
    <w:rsid w:val="0071445C"/>
    <w:rsid w:val="00720962"/>
    <w:rsid w:val="00720B14"/>
    <w:rsid w:val="00721DD8"/>
    <w:rsid w:val="007223E6"/>
    <w:rsid w:val="00725BC9"/>
    <w:rsid w:val="00726189"/>
    <w:rsid w:val="007276C9"/>
    <w:rsid w:val="00727A48"/>
    <w:rsid w:val="00730EEA"/>
    <w:rsid w:val="0073225E"/>
    <w:rsid w:val="00737061"/>
    <w:rsid w:val="007433FB"/>
    <w:rsid w:val="00744889"/>
    <w:rsid w:val="00744B24"/>
    <w:rsid w:val="00751AF7"/>
    <w:rsid w:val="00751C21"/>
    <w:rsid w:val="00755BFB"/>
    <w:rsid w:val="007579DA"/>
    <w:rsid w:val="0076026D"/>
    <w:rsid w:val="00761025"/>
    <w:rsid w:val="007611F5"/>
    <w:rsid w:val="0076166F"/>
    <w:rsid w:val="0076784F"/>
    <w:rsid w:val="00767955"/>
    <w:rsid w:val="00767E75"/>
    <w:rsid w:val="00771BC4"/>
    <w:rsid w:val="007738E9"/>
    <w:rsid w:val="00774E8F"/>
    <w:rsid w:val="00775545"/>
    <w:rsid w:val="00775F5E"/>
    <w:rsid w:val="00780CC0"/>
    <w:rsid w:val="00783C54"/>
    <w:rsid w:val="0078499E"/>
    <w:rsid w:val="00784F35"/>
    <w:rsid w:val="00785722"/>
    <w:rsid w:val="0079080B"/>
    <w:rsid w:val="00791A66"/>
    <w:rsid w:val="00793826"/>
    <w:rsid w:val="007A2B86"/>
    <w:rsid w:val="007A4B2F"/>
    <w:rsid w:val="007A54C3"/>
    <w:rsid w:val="007A5FF2"/>
    <w:rsid w:val="007B1751"/>
    <w:rsid w:val="007B3088"/>
    <w:rsid w:val="007B3DBD"/>
    <w:rsid w:val="007B7C25"/>
    <w:rsid w:val="007C29C4"/>
    <w:rsid w:val="007D22C0"/>
    <w:rsid w:val="007D5167"/>
    <w:rsid w:val="007D51BA"/>
    <w:rsid w:val="007E57A6"/>
    <w:rsid w:val="007E7E5A"/>
    <w:rsid w:val="007F060E"/>
    <w:rsid w:val="007F225C"/>
    <w:rsid w:val="007F4842"/>
    <w:rsid w:val="007F4D16"/>
    <w:rsid w:val="007F4F8A"/>
    <w:rsid w:val="007F6610"/>
    <w:rsid w:val="007F69B6"/>
    <w:rsid w:val="007F7C7B"/>
    <w:rsid w:val="00800EA5"/>
    <w:rsid w:val="008018A2"/>
    <w:rsid w:val="00801EAA"/>
    <w:rsid w:val="008031B3"/>
    <w:rsid w:val="008077C0"/>
    <w:rsid w:val="00807B17"/>
    <w:rsid w:val="00814BDF"/>
    <w:rsid w:val="00815170"/>
    <w:rsid w:val="0081622B"/>
    <w:rsid w:val="008201A6"/>
    <w:rsid w:val="008223B4"/>
    <w:rsid w:val="00822FB1"/>
    <w:rsid w:val="0082371C"/>
    <w:rsid w:val="008248F4"/>
    <w:rsid w:val="008279FD"/>
    <w:rsid w:val="0083066D"/>
    <w:rsid w:val="00834529"/>
    <w:rsid w:val="00834F6A"/>
    <w:rsid w:val="00835D3A"/>
    <w:rsid w:val="00835EC9"/>
    <w:rsid w:val="008420D6"/>
    <w:rsid w:val="0084717A"/>
    <w:rsid w:val="00847B5C"/>
    <w:rsid w:val="0085073C"/>
    <w:rsid w:val="00852794"/>
    <w:rsid w:val="0085497B"/>
    <w:rsid w:val="00855349"/>
    <w:rsid w:val="00856F95"/>
    <w:rsid w:val="00860067"/>
    <w:rsid w:val="008629A9"/>
    <w:rsid w:val="00863F3A"/>
    <w:rsid w:val="00866A73"/>
    <w:rsid w:val="00866A7F"/>
    <w:rsid w:val="00871083"/>
    <w:rsid w:val="00871ACC"/>
    <w:rsid w:val="00871AEA"/>
    <w:rsid w:val="0087290B"/>
    <w:rsid w:val="00872C99"/>
    <w:rsid w:val="00875461"/>
    <w:rsid w:val="00880C1F"/>
    <w:rsid w:val="00880EBC"/>
    <w:rsid w:val="00882AD3"/>
    <w:rsid w:val="008872B3"/>
    <w:rsid w:val="008905E1"/>
    <w:rsid w:val="00890D38"/>
    <w:rsid w:val="00890E5D"/>
    <w:rsid w:val="008928F8"/>
    <w:rsid w:val="00892A6A"/>
    <w:rsid w:val="00894CC5"/>
    <w:rsid w:val="008960B2"/>
    <w:rsid w:val="00897F85"/>
    <w:rsid w:val="008A01D4"/>
    <w:rsid w:val="008A0421"/>
    <w:rsid w:val="008A0D9B"/>
    <w:rsid w:val="008A7BBD"/>
    <w:rsid w:val="008B2A2A"/>
    <w:rsid w:val="008B5AED"/>
    <w:rsid w:val="008B76CC"/>
    <w:rsid w:val="008C02CE"/>
    <w:rsid w:val="008C20CD"/>
    <w:rsid w:val="008C2C64"/>
    <w:rsid w:val="008C41EE"/>
    <w:rsid w:val="008C51DD"/>
    <w:rsid w:val="008C6E3C"/>
    <w:rsid w:val="008D111E"/>
    <w:rsid w:val="008D1176"/>
    <w:rsid w:val="008D11A2"/>
    <w:rsid w:val="008D134E"/>
    <w:rsid w:val="008D315D"/>
    <w:rsid w:val="008D31FE"/>
    <w:rsid w:val="008D4795"/>
    <w:rsid w:val="008E010E"/>
    <w:rsid w:val="008E0F54"/>
    <w:rsid w:val="008E1CFF"/>
    <w:rsid w:val="008E3E30"/>
    <w:rsid w:val="008E432E"/>
    <w:rsid w:val="008E55B3"/>
    <w:rsid w:val="008E5AB9"/>
    <w:rsid w:val="008E6867"/>
    <w:rsid w:val="008F09BF"/>
    <w:rsid w:val="008F3BED"/>
    <w:rsid w:val="008F4077"/>
    <w:rsid w:val="008F6E54"/>
    <w:rsid w:val="008F7553"/>
    <w:rsid w:val="008F7D9A"/>
    <w:rsid w:val="009014FA"/>
    <w:rsid w:val="0090179B"/>
    <w:rsid w:val="00902336"/>
    <w:rsid w:val="0090390C"/>
    <w:rsid w:val="00905CD1"/>
    <w:rsid w:val="009064FF"/>
    <w:rsid w:val="00911E2E"/>
    <w:rsid w:val="00914903"/>
    <w:rsid w:val="00917D36"/>
    <w:rsid w:val="00920D5E"/>
    <w:rsid w:val="00920FBA"/>
    <w:rsid w:val="00921799"/>
    <w:rsid w:val="00921E14"/>
    <w:rsid w:val="00922274"/>
    <w:rsid w:val="00922961"/>
    <w:rsid w:val="009267B9"/>
    <w:rsid w:val="009316AF"/>
    <w:rsid w:val="009324E8"/>
    <w:rsid w:val="00932A98"/>
    <w:rsid w:val="00934643"/>
    <w:rsid w:val="0093560D"/>
    <w:rsid w:val="00941972"/>
    <w:rsid w:val="00942986"/>
    <w:rsid w:val="00944036"/>
    <w:rsid w:val="00945515"/>
    <w:rsid w:val="009462DA"/>
    <w:rsid w:val="009472DC"/>
    <w:rsid w:val="009518EE"/>
    <w:rsid w:val="009519CC"/>
    <w:rsid w:val="009555E9"/>
    <w:rsid w:val="009567C2"/>
    <w:rsid w:val="00960750"/>
    <w:rsid w:val="009610E8"/>
    <w:rsid w:val="00963528"/>
    <w:rsid w:val="009642AA"/>
    <w:rsid w:val="00964797"/>
    <w:rsid w:val="009647CE"/>
    <w:rsid w:val="0097012A"/>
    <w:rsid w:val="00971FC3"/>
    <w:rsid w:val="00972DE5"/>
    <w:rsid w:val="009737BD"/>
    <w:rsid w:val="009765FF"/>
    <w:rsid w:val="009815ED"/>
    <w:rsid w:val="0098174B"/>
    <w:rsid w:val="00981E23"/>
    <w:rsid w:val="0098435A"/>
    <w:rsid w:val="0098540C"/>
    <w:rsid w:val="009909E6"/>
    <w:rsid w:val="00992DBA"/>
    <w:rsid w:val="009A049D"/>
    <w:rsid w:val="009A3FAB"/>
    <w:rsid w:val="009A57FB"/>
    <w:rsid w:val="009B05A9"/>
    <w:rsid w:val="009B0BCC"/>
    <w:rsid w:val="009B20B6"/>
    <w:rsid w:val="009B393D"/>
    <w:rsid w:val="009B469B"/>
    <w:rsid w:val="009B5587"/>
    <w:rsid w:val="009B724B"/>
    <w:rsid w:val="009C3D52"/>
    <w:rsid w:val="009C45C0"/>
    <w:rsid w:val="009C56A4"/>
    <w:rsid w:val="009C7E20"/>
    <w:rsid w:val="009D0E98"/>
    <w:rsid w:val="009D0EE0"/>
    <w:rsid w:val="009D1E68"/>
    <w:rsid w:val="009D2CE7"/>
    <w:rsid w:val="009D4A9B"/>
    <w:rsid w:val="009D6104"/>
    <w:rsid w:val="009D74EF"/>
    <w:rsid w:val="009D75C5"/>
    <w:rsid w:val="009D7B92"/>
    <w:rsid w:val="009E23E7"/>
    <w:rsid w:val="009E3D82"/>
    <w:rsid w:val="009E524A"/>
    <w:rsid w:val="009E779B"/>
    <w:rsid w:val="009F40EC"/>
    <w:rsid w:val="00A00C33"/>
    <w:rsid w:val="00A00DB4"/>
    <w:rsid w:val="00A0104B"/>
    <w:rsid w:val="00A016B4"/>
    <w:rsid w:val="00A030D6"/>
    <w:rsid w:val="00A0669E"/>
    <w:rsid w:val="00A07137"/>
    <w:rsid w:val="00A07C04"/>
    <w:rsid w:val="00A1011B"/>
    <w:rsid w:val="00A11267"/>
    <w:rsid w:val="00A1130D"/>
    <w:rsid w:val="00A136E7"/>
    <w:rsid w:val="00A156DB"/>
    <w:rsid w:val="00A15E8E"/>
    <w:rsid w:val="00A20D1F"/>
    <w:rsid w:val="00A217BC"/>
    <w:rsid w:val="00A21C75"/>
    <w:rsid w:val="00A2293E"/>
    <w:rsid w:val="00A22A40"/>
    <w:rsid w:val="00A22D69"/>
    <w:rsid w:val="00A234A7"/>
    <w:rsid w:val="00A241AB"/>
    <w:rsid w:val="00A24B0B"/>
    <w:rsid w:val="00A24E87"/>
    <w:rsid w:val="00A25A25"/>
    <w:rsid w:val="00A26F9B"/>
    <w:rsid w:val="00A3080E"/>
    <w:rsid w:val="00A31619"/>
    <w:rsid w:val="00A32A2E"/>
    <w:rsid w:val="00A34EDA"/>
    <w:rsid w:val="00A363E7"/>
    <w:rsid w:val="00A37A04"/>
    <w:rsid w:val="00A40C5F"/>
    <w:rsid w:val="00A417CA"/>
    <w:rsid w:val="00A47DDC"/>
    <w:rsid w:val="00A47DEE"/>
    <w:rsid w:val="00A47F16"/>
    <w:rsid w:val="00A53BBD"/>
    <w:rsid w:val="00A550F6"/>
    <w:rsid w:val="00A57796"/>
    <w:rsid w:val="00A6091C"/>
    <w:rsid w:val="00A60D21"/>
    <w:rsid w:val="00A61F3D"/>
    <w:rsid w:val="00A624FF"/>
    <w:rsid w:val="00A63026"/>
    <w:rsid w:val="00A65D76"/>
    <w:rsid w:val="00A667C7"/>
    <w:rsid w:val="00A67EA2"/>
    <w:rsid w:val="00A71593"/>
    <w:rsid w:val="00A755BD"/>
    <w:rsid w:val="00A81525"/>
    <w:rsid w:val="00A81EDF"/>
    <w:rsid w:val="00A83863"/>
    <w:rsid w:val="00A83A08"/>
    <w:rsid w:val="00A862BC"/>
    <w:rsid w:val="00A86F0E"/>
    <w:rsid w:val="00A95366"/>
    <w:rsid w:val="00A96600"/>
    <w:rsid w:val="00AA0D06"/>
    <w:rsid w:val="00AA148C"/>
    <w:rsid w:val="00AA2F60"/>
    <w:rsid w:val="00AA6E65"/>
    <w:rsid w:val="00AB1859"/>
    <w:rsid w:val="00AB2A46"/>
    <w:rsid w:val="00AB345D"/>
    <w:rsid w:val="00AB5263"/>
    <w:rsid w:val="00AB72FD"/>
    <w:rsid w:val="00AC4233"/>
    <w:rsid w:val="00AC455B"/>
    <w:rsid w:val="00AC51CA"/>
    <w:rsid w:val="00AC5D31"/>
    <w:rsid w:val="00AC622F"/>
    <w:rsid w:val="00AC65D0"/>
    <w:rsid w:val="00AC7DCF"/>
    <w:rsid w:val="00AD005A"/>
    <w:rsid w:val="00AD0734"/>
    <w:rsid w:val="00AD182A"/>
    <w:rsid w:val="00AD2A3C"/>
    <w:rsid w:val="00AD2CBF"/>
    <w:rsid w:val="00AD300B"/>
    <w:rsid w:val="00AD3D4D"/>
    <w:rsid w:val="00AD3F5F"/>
    <w:rsid w:val="00AD4DD0"/>
    <w:rsid w:val="00AD6279"/>
    <w:rsid w:val="00AD62E5"/>
    <w:rsid w:val="00AD6BDD"/>
    <w:rsid w:val="00AD6CF9"/>
    <w:rsid w:val="00AE13D0"/>
    <w:rsid w:val="00AE398C"/>
    <w:rsid w:val="00AF1850"/>
    <w:rsid w:val="00AF5424"/>
    <w:rsid w:val="00AF65FA"/>
    <w:rsid w:val="00AF74F5"/>
    <w:rsid w:val="00B02962"/>
    <w:rsid w:val="00B04079"/>
    <w:rsid w:val="00B04C87"/>
    <w:rsid w:val="00B10541"/>
    <w:rsid w:val="00B119DE"/>
    <w:rsid w:val="00B122DA"/>
    <w:rsid w:val="00B2551F"/>
    <w:rsid w:val="00B260E5"/>
    <w:rsid w:val="00B2716B"/>
    <w:rsid w:val="00B2755D"/>
    <w:rsid w:val="00B30248"/>
    <w:rsid w:val="00B360D7"/>
    <w:rsid w:val="00B3685D"/>
    <w:rsid w:val="00B37E63"/>
    <w:rsid w:val="00B409AD"/>
    <w:rsid w:val="00B40E5F"/>
    <w:rsid w:val="00B41689"/>
    <w:rsid w:val="00B41CD7"/>
    <w:rsid w:val="00B4205C"/>
    <w:rsid w:val="00B4297F"/>
    <w:rsid w:val="00B43CDA"/>
    <w:rsid w:val="00B43EF5"/>
    <w:rsid w:val="00B45AF8"/>
    <w:rsid w:val="00B470D4"/>
    <w:rsid w:val="00B47325"/>
    <w:rsid w:val="00B560CD"/>
    <w:rsid w:val="00B56BFF"/>
    <w:rsid w:val="00B56D52"/>
    <w:rsid w:val="00B5715C"/>
    <w:rsid w:val="00B61894"/>
    <w:rsid w:val="00B63931"/>
    <w:rsid w:val="00B64DA1"/>
    <w:rsid w:val="00B66C6C"/>
    <w:rsid w:val="00B70E21"/>
    <w:rsid w:val="00B720FB"/>
    <w:rsid w:val="00B7218D"/>
    <w:rsid w:val="00B74598"/>
    <w:rsid w:val="00B748ED"/>
    <w:rsid w:val="00B74F8B"/>
    <w:rsid w:val="00B776A6"/>
    <w:rsid w:val="00B842CF"/>
    <w:rsid w:val="00B87317"/>
    <w:rsid w:val="00B87841"/>
    <w:rsid w:val="00B90ACA"/>
    <w:rsid w:val="00B93AF7"/>
    <w:rsid w:val="00B93E81"/>
    <w:rsid w:val="00B93FF3"/>
    <w:rsid w:val="00B948F1"/>
    <w:rsid w:val="00B948FE"/>
    <w:rsid w:val="00B960DB"/>
    <w:rsid w:val="00B97462"/>
    <w:rsid w:val="00BA13DA"/>
    <w:rsid w:val="00BA4ABC"/>
    <w:rsid w:val="00BA4B35"/>
    <w:rsid w:val="00BA661C"/>
    <w:rsid w:val="00BA7816"/>
    <w:rsid w:val="00BB1116"/>
    <w:rsid w:val="00BB16F8"/>
    <w:rsid w:val="00BB2480"/>
    <w:rsid w:val="00BB3793"/>
    <w:rsid w:val="00BB4222"/>
    <w:rsid w:val="00BB4581"/>
    <w:rsid w:val="00BB47BF"/>
    <w:rsid w:val="00BB6DE6"/>
    <w:rsid w:val="00BC128B"/>
    <w:rsid w:val="00BC28C9"/>
    <w:rsid w:val="00BC446E"/>
    <w:rsid w:val="00BC6968"/>
    <w:rsid w:val="00BD03FD"/>
    <w:rsid w:val="00BD1C9F"/>
    <w:rsid w:val="00BD33A8"/>
    <w:rsid w:val="00BD56FD"/>
    <w:rsid w:val="00BD5ECE"/>
    <w:rsid w:val="00BD74E7"/>
    <w:rsid w:val="00BD7F99"/>
    <w:rsid w:val="00BE09D0"/>
    <w:rsid w:val="00BE149C"/>
    <w:rsid w:val="00BE5603"/>
    <w:rsid w:val="00BF01D9"/>
    <w:rsid w:val="00BF044F"/>
    <w:rsid w:val="00BF1AE4"/>
    <w:rsid w:val="00BF22C6"/>
    <w:rsid w:val="00BF2356"/>
    <w:rsid w:val="00BF5285"/>
    <w:rsid w:val="00BF5D2B"/>
    <w:rsid w:val="00BF5F16"/>
    <w:rsid w:val="00BF607D"/>
    <w:rsid w:val="00BF6280"/>
    <w:rsid w:val="00BF752E"/>
    <w:rsid w:val="00BF7956"/>
    <w:rsid w:val="00C00045"/>
    <w:rsid w:val="00C00A22"/>
    <w:rsid w:val="00C046BD"/>
    <w:rsid w:val="00C04D60"/>
    <w:rsid w:val="00C0564D"/>
    <w:rsid w:val="00C06B6B"/>
    <w:rsid w:val="00C1089C"/>
    <w:rsid w:val="00C113B9"/>
    <w:rsid w:val="00C126FC"/>
    <w:rsid w:val="00C135D7"/>
    <w:rsid w:val="00C169F3"/>
    <w:rsid w:val="00C17154"/>
    <w:rsid w:val="00C212DF"/>
    <w:rsid w:val="00C21CE6"/>
    <w:rsid w:val="00C227C3"/>
    <w:rsid w:val="00C244BA"/>
    <w:rsid w:val="00C3110A"/>
    <w:rsid w:val="00C34E60"/>
    <w:rsid w:val="00C3660C"/>
    <w:rsid w:val="00C37EF7"/>
    <w:rsid w:val="00C401CA"/>
    <w:rsid w:val="00C40DB7"/>
    <w:rsid w:val="00C4163A"/>
    <w:rsid w:val="00C45381"/>
    <w:rsid w:val="00C54933"/>
    <w:rsid w:val="00C6212A"/>
    <w:rsid w:val="00C64E77"/>
    <w:rsid w:val="00C65E6A"/>
    <w:rsid w:val="00C70C08"/>
    <w:rsid w:val="00C71E65"/>
    <w:rsid w:val="00C7312E"/>
    <w:rsid w:val="00C73518"/>
    <w:rsid w:val="00C73542"/>
    <w:rsid w:val="00C751D7"/>
    <w:rsid w:val="00C75CE4"/>
    <w:rsid w:val="00C76E78"/>
    <w:rsid w:val="00C81053"/>
    <w:rsid w:val="00C82906"/>
    <w:rsid w:val="00C8377A"/>
    <w:rsid w:val="00C84CB0"/>
    <w:rsid w:val="00C874A5"/>
    <w:rsid w:val="00C90AB3"/>
    <w:rsid w:val="00C920ED"/>
    <w:rsid w:val="00C93A3D"/>
    <w:rsid w:val="00C944FE"/>
    <w:rsid w:val="00CA2A05"/>
    <w:rsid w:val="00CA2E15"/>
    <w:rsid w:val="00CA6879"/>
    <w:rsid w:val="00CB1FA4"/>
    <w:rsid w:val="00CB257C"/>
    <w:rsid w:val="00CB35BA"/>
    <w:rsid w:val="00CB4DAB"/>
    <w:rsid w:val="00CB4EFD"/>
    <w:rsid w:val="00CC2B7A"/>
    <w:rsid w:val="00CC4CF1"/>
    <w:rsid w:val="00CC4F03"/>
    <w:rsid w:val="00CC5EDD"/>
    <w:rsid w:val="00CC66C2"/>
    <w:rsid w:val="00CD1C0B"/>
    <w:rsid w:val="00CD3CE1"/>
    <w:rsid w:val="00CD6FE4"/>
    <w:rsid w:val="00CD79D9"/>
    <w:rsid w:val="00CD7DD1"/>
    <w:rsid w:val="00CE01BC"/>
    <w:rsid w:val="00CE07CE"/>
    <w:rsid w:val="00CE1CF6"/>
    <w:rsid w:val="00CE735E"/>
    <w:rsid w:val="00CF17D3"/>
    <w:rsid w:val="00CF388C"/>
    <w:rsid w:val="00CF4501"/>
    <w:rsid w:val="00CF5B8F"/>
    <w:rsid w:val="00D01565"/>
    <w:rsid w:val="00D03F88"/>
    <w:rsid w:val="00D05596"/>
    <w:rsid w:val="00D07919"/>
    <w:rsid w:val="00D10C4B"/>
    <w:rsid w:val="00D12902"/>
    <w:rsid w:val="00D12921"/>
    <w:rsid w:val="00D12A55"/>
    <w:rsid w:val="00D12E27"/>
    <w:rsid w:val="00D12F80"/>
    <w:rsid w:val="00D13D8F"/>
    <w:rsid w:val="00D14D46"/>
    <w:rsid w:val="00D16BA9"/>
    <w:rsid w:val="00D2038A"/>
    <w:rsid w:val="00D211A4"/>
    <w:rsid w:val="00D21FE3"/>
    <w:rsid w:val="00D22981"/>
    <w:rsid w:val="00D3138E"/>
    <w:rsid w:val="00D31AEB"/>
    <w:rsid w:val="00D33E89"/>
    <w:rsid w:val="00D34F87"/>
    <w:rsid w:val="00D36DF0"/>
    <w:rsid w:val="00D3705C"/>
    <w:rsid w:val="00D37C79"/>
    <w:rsid w:val="00D41352"/>
    <w:rsid w:val="00D464F1"/>
    <w:rsid w:val="00D470F2"/>
    <w:rsid w:val="00D5050A"/>
    <w:rsid w:val="00D506C3"/>
    <w:rsid w:val="00D51952"/>
    <w:rsid w:val="00D5201C"/>
    <w:rsid w:val="00D5388D"/>
    <w:rsid w:val="00D54DC3"/>
    <w:rsid w:val="00D55DAA"/>
    <w:rsid w:val="00D64355"/>
    <w:rsid w:val="00D65EE7"/>
    <w:rsid w:val="00D67B6A"/>
    <w:rsid w:val="00D712FC"/>
    <w:rsid w:val="00D72DCC"/>
    <w:rsid w:val="00D73843"/>
    <w:rsid w:val="00D75498"/>
    <w:rsid w:val="00D762BA"/>
    <w:rsid w:val="00D7731F"/>
    <w:rsid w:val="00D80FCE"/>
    <w:rsid w:val="00D82274"/>
    <w:rsid w:val="00D84172"/>
    <w:rsid w:val="00D8550D"/>
    <w:rsid w:val="00D857C9"/>
    <w:rsid w:val="00D86226"/>
    <w:rsid w:val="00D87361"/>
    <w:rsid w:val="00D87FEE"/>
    <w:rsid w:val="00D92E08"/>
    <w:rsid w:val="00D93748"/>
    <w:rsid w:val="00D97DAD"/>
    <w:rsid w:val="00DA3FCD"/>
    <w:rsid w:val="00DB03F1"/>
    <w:rsid w:val="00DB5789"/>
    <w:rsid w:val="00DB5804"/>
    <w:rsid w:val="00DB5881"/>
    <w:rsid w:val="00DB5EA1"/>
    <w:rsid w:val="00DC0861"/>
    <w:rsid w:val="00DC1A16"/>
    <w:rsid w:val="00DC1F79"/>
    <w:rsid w:val="00DC2208"/>
    <w:rsid w:val="00DC2551"/>
    <w:rsid w:val="00DC4D89"/>
    <w:rsid w:val="00DC573F"/>
    <w:rsid w:val="00DD05BD"/>
    <w:rsid w:val="00DD0BF8"/>
    <w:rsid w:val="00DD177E"/>
    <w:rsid w:val="00DD1F52"/>
    <w:rsid w:val="00DD6378"/>
    <w:rsid w:val="00DD7E80"/>
    <w:rsid w:val="00DE0FFC"/>
    <w:rsid w:val="00DE156B"/>
    <w:rsid w:val="00DE3369"/>
    <w:rsid w:val="00DE3B37"/>
    <w:rsid w:val="00DF0B04"/>
    <w:rsid w:val="00DF1F88"/>
    <w:rsid w:val="00DF35FF"/>
    <w:rsid w:val="00DF3EB4"/>
    <w:rsid w:val="00DF3F9D"/>
    <w:rsid w:val="00DF5029"/>
    <w:rsid w:val="00DF565A"/>
    <w:rsid w:val="00DF6B01"/>
    <w:rsid w:val="00E04054"/>
    <w:rsid w:val="00E05D57"/>
    <w:rsid w:val="00E06443"/>
    <w:rsid w:val="00E1090C"/>
    <w:rsid w:val="00E10F0E"/>
    <w:rsid w:val="00E11EEA"/>
    <w:rsid w:val="00E12A9D"/>
    <w:rsid w:val="00E13EA2"/>
    <w:rsid w:val="00E1487B"/>
    <w:rsid w:val="00E16A16"/>
    <w:rsid w:val="00E2021A"/>
    <w:rsid w:val="00E21995"/>
    <w:rsid w:val="00E23DF6"/>
    <w:rsid w:val="00E25896"/>
    <w:rsid w:val="00E31CEA"/>
    <w:rsid w:val="00E331BC"/>
    <w:rsid w:val="00E35986"/>
    <w:rsid w:val="00E375CA"/>
    <w:rsid w:val="00E3767D"/>
    <w:rsid w:val="00E3772A"/>
    <w:rsid w:val="00E37D26"/>
    <w:rsid w:val="00E42376"/>
    <w:rsid w:val="00E42C90"/>
    <w:rsid w:val="00E4561D"/>
    <w:rsid w:val="00E4597F"/>
    <w:rsid w:val="00E46CF2"/>
    <w:rsid w:val="00E52466"/>
    <w:rsid w:val="00E560B3"/>
    <w:rsid w:val="00E602DA"/>
    <w:rsid w:val="00E618DD"/>
    <w:rsid w:val="00E655B1"/>
    <w:rsid w:val="00E709DC"/>
    <w:rsid w:val="00E71373"/>
    <w:rsid w:val="00E72828"/>
    <w:rsid w:val="00E72971"/>
    <w:rsid w:val="00E74581"/>
    <w:rsid w:val="00E74B0E"/>
    <w:rsid w:val="00E75886"/>
    <w:rsid w:val="00E77F73"/>
    <w:rsid w:val="00E82EDD"/>
    <w:rsid w:val="00E91427"/>
    <w:rsid w:val="00E92864"/>
    <w:rsid w:val="00EA0C91"/>
    <w:rsid w:val="00EA4355"/>
    <w:rsid w:val="00EB0A6A"/>
    <w:rsid w:val="00EB5EBF"/>
    <w:rsid w:val="00EC0A8E"/>
    <w:rsid w:val="00EC2983"/>
    <w:rsid w:val="00EC4971"/>
    <w:rsid w:val="00EC4AE3"/>
    <w:rsid w:val="00EC4EC3"/>
    <w:rsid w:val="00EC7E0D"/>
    <w:rsid w:val="00ED06D4"/>
    <w:rsid w:val="00ED14F0"/>
    <w:rsid w:val="00ED1A57"/>
    <w:rsid w:val="00ED27E4"/>
    <w:rsid w:val="00ED2CDB"/>
    <w:rsid w:val="00ED5C93"/>
    <w:rsid w:val="00ED7670"/>
    <w:rsid w:val="00EE05B9"/>
    <w:rsid w:val="00EE1758"/>
    <w:rsid w:val="00EE2A7E"/>
    <w:rsid w:val="00EE31E7"/>
    <w:rsid w:val="00EE5647"/>
    <w:rsid w:val="00EE6734"/>
    <w:rsid w:val="00EE79EA"/>
    <w:rsid w:val="00EF440C"/>
    <w:rsid w:val="00EF4A94"/>
    <w:rsid w:val="00EF594F"/>
    <w:rsid w:val="00EF6EE1"/>
    <w:rsid w:val="00EF7CCC"/>
    <w:rsid w:val="00F0108A"/>
    <w:rsid w:val="00F02CE0"/>
    <w:rsid w:val="00F04241"/>
    <w:rsid w:val="00F04F86"/>
    <w:rsid w:val="00F05035"/>
    <w:rsid w:val="00F1083B"/>
    <w:rsid w:val="00F12C04"/>
    <w:rsid w:val="00F13566"/>
    <w:rsid w:val="00F13FC3"/>
    <w:rsid w:val="00F1551F"/>
    <w:rsid w:val="00F16DC7"/>
    <w:rsid w:val="00F16E41"/>
    <w:rsid w:val="00F24E16"/>
    <w:rsid w:val="00F276D3"/>
    <w:rsid w:val="00F27F7C"/>
    <w:rsid w:val="00F3138E"/>
    <w:rsid w:val="00F33F56"/>
    <w:rsid w:val="00F35788"/>
    <w:rsid w:val="00F37222"/>
    <w:rsid w:val="00F40302"/>
    <w:rsid w:val="00F412F3"/>
    <w:rsid w:val="00F42A4E"/>
    <w:rsid w:val="00F46CCB"/>
    <w:rsid w:val="00F5035D"/>
    <w:rsid w:val="00F506AF"/>
    <w:rsid w:val="00F5273F"/>
    <w:rsid w:val="00F54008"/>
    <w:rsid w:val="00F54794"/>
    <w:rsid w:val="00F54900"/>
    <w:rsid w:val="00F54D03"/>
    <w:rsid w:val="00F55297"/>
    <w:rsid w:val="00F55504"/>
    <w:rsid w:val="00F55EE1"/>
    <w:rsid w:val="00F6082E"/>
    <w:rsid w:val="00F61E6D"/>
    <w:rsid w:val="00F6252F"/>
    <w:rsid w:val="00F63BD0"/>
    <w:rsid w:val="00F63FB2"/>
    <w:rsid w:val="00F659BB"/>
    <w:rsid w:val="00F66D9C"/>
    <w:rsid w:val="00F707EF"/>
    <w:rsid w:val="00F71B5B"/>
    <w:rsid w:val="00F7482A"/>
    <w:rsid w:val="00F74A9A"/>
    <w:rsid w:val="00F77794"/>
    <w:rsid w:val="00F80230"/>
    <w:rsid w:val="00F82B5A"/>
    <w:rsid w:val="00F83F7E"/>
    <w:rsid w:val="00F86854"/>
    <w:rsid w:val="00F87ACE"/>
    <w:rsid w:val="00F87F57"/>
    <w:rsid w:val="00F90AB2"/>
    <w:rsid w:val="00F94011"/>
    <w:rsid w:val="00F943CB"/>
    <w:rsid w:val="00F94A21"/>
    <w:rsid w:val="00F9663B"/>
    <w:rsid w:val="00FA00BB"/>
    <w:rsid w:val="00FA39FD"/>
    <w:rsid w:val="00FA44B9"/>
    <w:rsid w:val="00FA47A5"/>
    <w:rsid w:val="00FA56D1"/>
    <w:rsid w:val="00FA764D"/>
    <w:rsid w:val="00FB13FC"/>
    <w:rsid w:val="00FB14DB"/>
    <w:rsid w:val="00FB2EBE"/>
    <w:rsid w:val="00FB7493"/>
    <w:rsid w:val="00FC3E7F"/>
    <w:rsid w:val="00FC694E"/>
    <w:rsid w:val="00FC7D02"/>
    <w:rsid w:val="00FD11CC"/>
    <w:rsid w:val="00FD1B41"/>
    <w:rsid w:val="00FD47B6"/>
    <w:rsid w:val="00FD50F2"/>
    <w:rsid w:val="00FD60AA"/>
    <w:rsid w:val="00FD7CDD"/>
    <w:rsid w:val="00FD7FC1"/>
    <w:rsid w:val="00FE0354"/>
    <w:rsid w:val="00FE0E04"/>
    <w:rsid w:val="00FE3533"/>
    <w:rsid w:val="00FE3E84"/>
    <w:rsid w:val="00FE5E78"/>
    <w:rsid w:val="00FE7D6A"/>
    <w:rsid w:val="00FF0DB7"/>
    <w:rsid w:val="00FF3720"/>
    <w:rsid w:val="00FF4ACA"/>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43B22B-0A4D-49FA-BDDE-EEE28B80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qFormat/>
    <w:rsid w:val="00A136E7"/>
    <w:pPr>
      <w:keepNext/>
      <w:ind w:left="2880" w:firstLine="720"/>
      <w:jc w:val="both"/>
      <w:outlineLvl w:val="1"/>
    </w:pPr>
    <w:rPr>
      <w:b/>
      <w:bCs/>
      <w:sz w:val="26"/>
      <w:szCs w:val="20"/>
    </w:rPr>
  </w:style>
  <w:style w:type="paragraph" w:styleId="Heading7">
    <w:name w:val="heading 7"/>
    <w:basedOn w:val="Normal"/>
    <w:next w:val="Normal"/>
    <w:qFormat/>
    <w:rsid w:val="009555E9"/>
    <w:pPr>
      <w:keepNext/>
      <w:ind w:left="3600"/>
      <w:outlineLvl w:val="6"/>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36E7"/>
    <w:pPr>
      <w:spacing w:before="120" w:line="360" w:lineRule="exact"/>
      <w:jc w:val="both"/>
    </w:pPr>
    <w:rPr>
      <w:szCs w:val="20"/>
    </w:rPr>
  </w:style>
  <w:style w:type="paragraph" w:styleId="Footer">
    <w:name w:val="footer"/>
    <w:basedOn w:val="Normal"/>
    <w:rsid w:val="00A136E7"/>
    <w:pPr>
      <w:tabs>
        <w:tab w:val="center" w:pos="4320"/>
        <w:tab w:val="right" w:pos="8640"/>
      </w:tabs>
    </w:pPr>
    <w:rPr>
      <w:szCs w:val="20"/>
    </w:rPr>
  </w:style>
  <w:style w:type="character" w:styleId="PageNumber">
    <w:name w:val="page number"/>
    <w:basedOn w:val="DefaultParagraphFont"/>
    <w:rsid w:val="00A136E7"/>
  </w:style>
  <w:style w:type="paragraph" w:styleId="BodyTextIndent">
    <w:name w:val="Body Text Indent"/>
    <w:basedOn w:val="Normal"/>
    <w:rsid w:val="00DD7E80"/>
    <w:pPr>
      <w:ind w:firstLine="720"/>
      <w:jc w:val="both"/>
    </w:pPr>
    <w:rPr>
      <w:b/>
      <w:bCs/>
      <w:szCs w:val="20"/>
    </w:rPr>
  </w:style>
  <w:style w:type="paragraph" w:styleId="BodyText2">
    <w:name w:val="Body Text 2"/>
    <w:basedOn w:val="Normal"/>
    <w:rsid w:val="009555E9"/>
    <w:pPr>
      <w:spacing w:after="120" w:line="300" w:lineRule="atLeast"/>
      <w:jc w:val="center"/>
    </w:pPr>
    <w:rPr>
      <w:b/>
      <w:szCs w:val="20"/>
    </w:rPr>
  </w:style>
  <w:style w:type="paragraph" w:styleId="BodyTextIndent2">
    <w:name w:val="Body Text Indent 2"/>
    <w:basedOn w:val="Normal"/>
    <w:rsid w:val="00034424"/>
    <w:pPr>
      <w:spacing w:before="120"/>
      <w:ind w:firstLine="720"/>
      <w:jc w:val="both"/>
    </w:pPr>
    <w:rPr>
      <w:szCs w:val="24"/>
    </w:rPr>
  </w:style>
  <w:style w:type="paragraph" w:styleId="BodyTextIndent3">
    <w:name w:val="Body Text Indent 3"/>
    <w:basedOn w:val="Normal"/>
    <w:rsid w:val="003414DF"/>
    <w:pPr>
      <w:tabs>
        <w:tab w:val="left" w:pos="450"/>
      </w:tabs>
      <w:ind w:left="450" w:hanging="360"/>
      <w:jc w:val="both"/>
    </w:pPr>
    <w:rPr>
      <w:szCs w:val="20"/>
    </w:rPr>
  </w:style>
  <w:style w:type="paragraph" w:styleId="BalloonText">
    <w:name w:val="Balloon Text"/>
    <w:basedOn w:val="Normal"/>
    <w:semiHidden/>
    <w:rsid w:val="001873EB"/>
    <w:rPr>
      <w:rFonts w:ascii="Tahoma" w:hAnsi="Tahoma" w:cs="Tahoma"/>
      <w:sz w:val="16"/>
      <w:szCs w:val="16"/>
    </w:rPr>
  </w:style>
  <w:style w:type="paragraph" w:customStyle="1" w:styleId="CharChar7CharCharCharCharCharCharCharCharCharChar">
    <w:name w:val=" Char Char7 Char Char Char Char Char Char Char Char Char Char"/>
    <w:basedOn w:val="Normal"/>
    <w:rsid w:val="00B948F1"/>
    <w:pPr>
      <w:spacing w:after="160" w:line="240" w:lineRule="exact"/>
    </w:pPr>
    <w:rPr>
      <w:rFonts w:ascii="Verdana" w:hAnsi="Verdana"/>
      <w:sz w:val="20"/>
      <w:szCs w:val="20"/>
    </w:rPr>
  </w:style>
  <w:style w:type="paragraph" w:styleId="Header">
    <w:name w:val="header"/>
    <w:basedOn w:val="Normal"/>
    <w:rsid w:val="00D21F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THÀNH PHỐ ĐÀ NẴNG                   CỘNG HOÀ XÃ HỘI CHỦ NGHĨA VIỆT NAM</vt:lpstr>
    </vt:vector>
  </TitlesOfParts>
  <Company>&lt;arabianhorse&gt;</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HOÀ XÃ HỘI CHỦ NGHĨA VIỆT NAM</dc:title>
  <dc:subject/>
  <dc:creator>*</dc:creator>
  <cp:keywords/>
  <cp:lastModifiedBy>Truong Cong Nguyen Thanh</cp:lastModifiedBy>
  <cp:revision>2</cp:revision>
  <cp:lastPrinted>2012-12-17T09:37:00Z</cp:lastPrinted>
  <dcterms:created xsi:type="dcterms:W3CDTF">2021-04-20T08:37:00Z</dcterms:created>
  <dcterms:modified xsi:type="dcterms:W3CDTF">2021-04-20T08:37:00Z</dcterms:modified>
</cp:coreProperties>
</file>