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8A" w:rsidRDefault="00315C34" w:rsidP="0076148A">
      <w:pPr>
        <w:pStyle w:val="Heading1"/>
        <w:rPr>
          <w:rFonts w:ascii="Times New Roman" w:hAnsi="Times New Roman"/>
        </w:rPr>
      </w:pPr>
      <w:bookmarkStart w:id="0" w:name="_GoBack"/>
      <w:bookmarkEnd w:id="0"/>
      <w:r>
        <w:rPr>
          <w:rFonts w:ascii="Times New Roman" w:hAnsi="Times New Roman"/>
        </w:rPr>
        <w:t xml:space="preserve">  </w:t>
      </w:r>
      <w:r w:rsidR="0076148A">
        <w:rPr>
          <w:rFonts w:ascii="Times New Roman" w:hAnsi="Times New Roman"/>
        </w:rPr>
        <w:t xml:space="preserve"> </w:t>
      </w:r>
      <w:r w:rsidR="007A3F25">
        <w:rPr>
          <w:rFonts w:ascii="Times New Roman" w:hAnsi="Times New Roman"/>
        </w:rPr>
        <w:t>ỦY</w:t>
      </w:r>
      <w:r>
        <w:rPr>
          <w:rFonts w:ascii="Times New Roman" w:hAnsi="Times New Roman"/>
        </w:rPr>
        <w:t xml:space="preserve"> BAN NHÂN DÂN             </w:t>
      </w:r>
      <w:r w:rsidR="00756429">
        <w:rPr>
          <w:rFonts w:ascii="Times New Roman" w:hAnsi="Times New Roman"/>
        </w:rPr>
        <w:t xml:space="preserve">    </w:t>
      </w:r>
      <w:r>
        <w:rPr>
          <w:rFonts w:ascii="Times New Roman" w:hAnsi="Times New Roman"/>
        </w:rPr>
        <w:t xml:space="preserve"> </w:t>
      </w:r>
      <w:r w:rsidR="0076148A">
        <w:rPr>
          <w:rFonts w:ascii="Times New Roman" w:hAnsi="Times New Roman"/>
        </w:rPr>
        <w:t xml:space="preserve">CỘNG HÒA XÃ HỘI CHỦ NGHĨA VIỆT </w:t>
      </w:r>
      <w:smartTag w:uri="urn:schemas-microsoft-com:office:smarttags" w:element="country-region">
        <w:smartTag w:uri="urn:schemas-microsoft-com:office:smarttags" w:element="place">
          <w:r w:rsidR="0076148A">
            <w:rPr>
              <w:rFonts w:ascii="Times New Roman" w:hAnsi="Times New Roman"/>
            </w:rPr>
            <w:t>NAM</w:t>
          </w:r>
        </w:smartTag>
      </w:smartTag>
    </w:p>
    <w:p w:rsidR="0076148A" w:rsidRPr="00590F38" w:rsidRDefault="0076148A" w:rsidP="0076148A">
      <w:pPr>
        <w:rPr>
          <w:b/>
          <w:sz w:val="28"/>
          <w:szCs w:val="28"/>
        </w:rPr>
      </w:pPr>
      <w:r>
        <w:rPr>
          <w:b/>
        </w:rPr>
        <w:t xml:space="preserve">THÀNH PHỐ </w:t>
      </w:r>
      <w:r>
        <w:rPr>
          <w:rFonts w:hint="eastAsia"/>
          <w:b/>
        </w:rPr>
        <w:t>ĐÀ</w:t>
      </w:r>
      <w:r>
        <w:rPr>
          <w:b/>
        </w:rPr>
        <w:t xml:space="preserve"> NẴNG                          </w:t>
      </w:r>
      <w:r w:rsidR="00590F38">
        <w:rPr>
          <w:b/>
        </w:rPr>
        <w:t xml:space="preserve">  </w:t>
      </w:r>
      <w:r>
        <w:rPr>
          <w:b/>
        </w:rPr>
        <w:t xml:space="preserve">   </w:t>
      </w:r>
      <w:r w:rsidRPr="00590F38">
        <w:rPr>
          <w:rFonts w:hint="eastAsia"/>
          <w:b/>
          <w:sz w:val="28"/>
          <w:szCs w:val="28"/>
        </w:rPr>
        <w:t>Đ</w:t>
      </w:r>
      <w:r w:rsidRPr="00590F38">
        <w:rPr>
          <w:b/>
          <w:sz w:val="28"/>
          <w:szCs w:val="28"/>
        </w:rPr>
        <w:t>ộc Lập - Tự Do - Hạnh Phúc</w:t>
      </w:r>
    </w:p>
    <w:p w:rsidR="0076148A" w:rsidRDefault="0035585C" w:rsidP="0076148A">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62865</wp:posOffset>
                </wp:positionV>
                <wp:extent cx="1943100" cy="0"/>
                <wp:effectExtent l="5715" t="12065" r="1333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E25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95pt" to="41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0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"/>
            </w:pict>
          </mc:Fallback>
        </mc:AlternateContent>
      </w:r>
      <w:r>
        <w:rPr>
          <w:b/>
          <w:noProof/>
        </w:rPr>
        <mc:AlternateContent>
          <mc:Choice Requires="wps">
            <w:drawing>
              <wp:anchor distT="0" distB="0" distL="114300" distR="114300" simplePos="0" relativeHeight="251656704" behindDoc="0" locked="0" layoutInCell="1" allowOverlap="1">
                <wp:simplePos x="0" y="0"/>
                <wp:positionH relativeFrom="column">
                  <wp:posOffset>526415</wp:posOffset>
                </wp:positionH>
                <wp:positionV relativeFrom="paragraph">
                  <wp:posOffset>77470</wp:posOffset>
                </wp:positionV>
                <wp:extent cx="685800" cy="1905"/>
                <wp:effectExtent l="8255" t="7620" r="1079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CA80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6.1pt" to="95.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"/>
            </w:pict>
          </mc:Fallback>
        </mc:AlternateContent>
      </w:r>
      <w:r w:rsidR="0076148A">
        <w:rPr>
          <w:b/>
        </w:rPr>
        <w:t xml:space="preserve">         </w:t>
      </w:r>
      <w:r w:rsidR="0076148A">
        <w:rPr>
          <w:b/>
        </w:rPr>
        <w:softHyphen/>
      </w:r>
      <w:r w:rsidR="0076148A">
        <w:rPr>
          <w:b/>
        </w:rPr>
        <w:softHyphen/>
      </w:r>
      <w:r w:rsidR="0076148A">
        <w:rPr>
          <w:b/>
        </w:rPr>
        <w:softHyphen/>
      </w:r>
      <w:r w:rsidR="0076148A">
        <w:rPr>
          <w:b/>
        </w:rPr>
        <w:softHyphen/>
      </w:r>
      <w:r w:rsidR="0076148A">
        <w:rPr>
          <w:b/>
        </w:rPr>
        <w:softHyphen/>
      </w:r>
      <w:r w:rsidR="0076148A">
        <w:rPr>
          <w:b/>
        </w:rPr>
        <w:softHyphen/>
      </w:r>
    </w:p>
    <w:p w:rsidR="0076148A" w:rsidRPr="00590F38" w:rsidRDefault="008420DF" w:rsidP="0076148A">
      <w:pPr>
        <w:rPr>
          <w:sz w:val="28"/>
          <w:szCs w:val="28"/>
        </w:rPr>
      </w:pPr>
      <w:r>
        <w:t xml:space="preserve">     </w:t>
      </w:r>
      <w:r w:rsidR="00E729C1">
        <w:t xml:space="preserve">  </w:t>
      </w:r>
      <w:r w:rsidR="0076148A" w:rsidRPr="00590F38">
        <w:rPr>
          <w:sz w:val="28"/>
          <w:szCs w:val="28"/>
        </w:rPr>
        <w:t xml:space="preserve">Số: </w:t>
      </w:r>
      <w:r w:rsidRPr="00590F38">
        <w:rPr>
          <w:sz w:val="28"/>
          <w:szCs w:val="28"/>
        </w:rPr>
        <w:t>14</w:t>
      </w:r>
      <w:r w:rsidR="0076148A" w:rsidRPr="00590F38">
        <w:rPr>
          <w:sz w:val="28"/>
          <w:szCs w:val="28"/>
        </w:rPr>
        <w:t>/CT-UB</w:t>
      </w:r>
      <w:r w:rsidR="007527D8" w:rsidRPr="00590F38">
        <w:rPr>
          <w:sz w:val="28"/>
          <w:szCs w:val="28"/>
        </w:rPr>
        <w:t>ND</w:t>
      </w:r>
      <w:r w:rsidR="007527D8">
        <w:t xml:space="preserve">                       </w:t>
      </w:r>
      <w:r w:rsidR="00590F38">
        <w:t xml:space="preserve">  </w:t>
      </w:r>
      <w:r w:rsidR="007527D8">
        <w:t xml:space="preserve">    </w:t>
      </w:r>
      <w:r w:rsidR="00590F38">
        <w:t xml:space="preserve">  </w:t>
      </w:r>
      <w:r w:rsidR="0076148A" w:rsidRPr="00590F38">
        <w:rPr>
          <w:rFonts w:hint="eastAsia"/>
          <w:i/>
          <w:sz w:val="28"/>
          <w:szCs w:val="28"/>
        </w:rPr>
        <w:t>Đà</w:t>
      </w:r>
      <w:r w:rsidR="0076148A" w:rsidRPr="00590F38">
        <w:rPr>
          <w:i/>
          <w:sz w:val="28"/>
          <w:szCs w:val="28"/>
        </w:rPr>
        <w:t xml:space="preserve"> Nẵng, ngày </w:t>
      </w:r>
      <w:r w:rsidR="00101326" w:rsidRPr="00590F38">
        <w:rPr>
          <w:i/>
          <w:sz w:val="28"/>
          <w:szCs w:val="28"/>
        </w:rPr>
        <w:t>05</w:t>
      </w:r>
      <w:r w:rsidR="0076148A" w:rsidRPr="00590F38">
        <w:rPr>
          <w:i/>
          <w:sz w:val="28"/>
          <w:szCs w:val="28"/>
        </w:rPr>
        <w:t xml:space="preserve">   tháng </w:t>
      </w:r>
      <w:r w:rsidR="00101326" w:rsidRPr="00590F38">
        <w:rPr>
          <w:i/>
          <w:sz w:val="28"/>
          <w:szCs w:val="28"/>
        </w:rPr>
        <w:t>10</w:t>
      </w:r>
      <w:r w:rsidR="0076148A" w:rsidRPr="00590F38">
        <w:rPr>
          <w:i/>
          <w:sz w:val="28"/>
          <w:szCs w:val="28"/>
        </w:rPr>
        <w:t xml:space="preserve">  n</w:t>
      </w:r>
      <w:r w:rsidR="0076148A" w:rsidRPr="00590F38">
        <w:rPr>
          <w:rFonts w:hint="eastAsia"/>
          <w:i/>
          <w:sz w:val="28"/>
          <w:szCs w:val="28"/>
        </w:rPr>
        <w:t>ă</w:t>
      </w:r>
      <w:r w:rsidR="0076148A" w:rsidRPr="00590F38">
        <w:rPr>
          <w:i/>
          <w:sz w:val="28"/>
          <w:szCs w:val="28"/>
        </w:rPr>
        <w:t>m 2012</w:t>
      </w:r>
    </w:p>
    <w:p w:rsidR="0076148A" w:rsidRDefault="0076148A" w:rsidP="0076148A">
      <w:pPr>
        <w:ind w:left="720"/>
        <w:rPr>
          <w:b/>
        </w:rPr>
      </w:pPr>
    </w:p>
    <w:p w:rsidR="00590F38" w:rsidRDefault="00590F38" w:rsidP="0076148A">
      <w:pPr>
        <w:pStyle w:val="BodyText"/>
        <w:rPr>
          <w:rFonts w:ascii="Times New Roman" w:hAnsi="Times New Roman"/>
          <w:sz w:val="28"/>
        </w:rPr>
      </w:pPr>
    </w:p>
    <w:p w:rsidR="00590F38" w:rsidRDefault="00590F38" w:rsidP="0076148A">
      <w:pPr>
        <w:pStyle w:val="BodyText"/>
        <w:rPr>
          <w:rFonts w:ascii="Times New Roman" w:hAnsi="Times New Roman"/>
          <w:sz w:val="28"/>
        </w:rPr>
      </w:pPr>
      <w:r>
        <w:rPr>
          <w:rFonts w:ascii="Times New Roman" w:hAnsi="Times New Roman"/>
          <w:sz w:val="28"/>
        </w:rPr>
        <w:t>CH</w:t>
      </w:r>
      <w:r w:rsidRPr="00590F38">
        <w:rPr>
          <w:rFonts w:ascii="Times New Roman" w:hAnsi="Times New Roman"/>
          <w:sz w:val="28"/>
        </w:rPr>
        <w:t>Ỉ</w:t>
      </w:r>
      <w:r>
        <w:rPr>
          <w:rFonts w:ascii="Times New Roman" w:hAnsi="Times New Roman"/>
          <w:sz w:val="28"/>
        </w:rPr>
        <w:t xml:space="preserve"> TH</w:t>
      </w:r>
      <w:r w:rsidRPr="00590F38">
        <w:rPr>
          <w:rFonts w:ascii="Times New Roman" w:hAnsi="Times New Roman"/>
          <w:sz w:val="28"/>
        </w:rPr>
        <w:t>Ị</w:t>
      </w:r>
    </w:p>
    <w:p w:rsidR="0076148A" w:rsidRPr="00590F38" w:rsidRDefault="00590F38" w:rsidP="0076148A">
      <w:pPr>
        <w:pStyle w:val="BodyText"/>
        <w:rPr>
          <w:rFonts w:ascii="Times New Roman" w:hAnsi="Times New Roman"/>
          <w:sz w:val="28"/>
        </w:rPr>
      </w:pPr>
      <w:r>
        <w:rPr>
          <w:rFonts w:ascii="Times New Roman" w:hAnsi="Times New Roman"/>
          <w:sz w:val="28"/>
        </w:rPr>
        <w:t>V</w:t>
      </w:r>
      <w:r w:rsidRPr="00590F38">
        <w:rPr>
          <w:rFonts w:ascii="Times New Roman" w:hAnsi="Times New Roman"/>
          <w:sz w:val="28"/>
        </w:rPr>
        <w:t>ề</w:t>
      </w:r>
      <w:r>
        <w:rPr>
          <w:rFonts w:ascii="Times New Roman" w:hAnsi="Times New Roman"/>
          <w:sz w:val="28"/>
        </w:rPr>
        <w:t xml:space="preserve"> vi</w:t>
      </w:r>
      <w:r w:rsidRPr="00590F38">
        <w:rPr>
          <w:rFonts w:ascii="Times New Roman" w:hAnsi="Times New Roman"/>
          <w:sz w:val="28"/>
        </w:rPr>
        <w:t>ệc</w:t>
      </w:r>
      <w:r w:rsidR="0076148A" w:rsidRPr="00590F38">
        <w:rPr>
          <w:rFonts w:ascii="Times New Roman" w:hAnsi="Times New Roman"/>
          <w:sz w:val="28"/>
        </w:rPr>
        <w:t xml:space="preserve"> tăng cường công tác quản lý cư trú</w:t>
      </w:r>
    </w:p>
    <w:p w:rsidR="0080200F" w:rsidRPr="00590F38" w:rsidRDefault="0080200F" w:rsidP="0076148A">
      <w:pPr>
        <w:pStyle w:val="BodyText"/>
        <w:rPr>
          <w:rFonts w:ascii="Times New Roman" w:hAnsi="Times New Roman"/>
          <w:sz w:val="28"/>
        </w:rPr>
      </w:pPr>
      <w:r w:rsidRPr="00590F38">
        <w:rPr>
          <w:rFonts w:ascii="Times New Roman" w:hAnsi="Times New Roman"/>
          <w:sz w:val="28"/>
        </w:rPr>
        <w:t xml:space="preserve">trên địa bàn thành phố Đà Nẵng </w:t>
      </w:r>
    </w:p>
    <w:p w:rsidR="0076148A" w:rsidRDefault="0035585C" w:rsidP="0080200F">
      <w:pPr>
        <w:pStyle w:val="BodyText"/>
        <w:jc w:val="left"/>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8752" behindDoc="0" locked="0" layoutInCell="1" allowOverlap="1">
                <wp:simplePos x="0" y="0"/>
                <wp:positionH relativeFrom="column">
                  <wp:posOffset>1830705</wp:posOffset>
                </wp:positionH>
                <wp:positionV relativeFrom="paragraph">
                  <wp:posOffset>121920</wp:posOffset>
                </wp:positionV>
                <wp:extent cx="2057400" cy="0"/>
                <wp:effectExtent l="7620" t="6350" r="1143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6A93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9.6pt" to="306.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h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"/>
            </w:pict>
          </mc:Fallback>
        </mc:AlternateContent>
      </w:r>
    </w:p>
    <w:p w:rsidR="00BB6500" w:rsidRDefault="00BF35BD" w:rsidP="00B73944">
      <w:pPr>
        <w:spacing w:before="240"/>
        <w:ind w:firstLine="720"/>
        <w:jc w:val="both"/>
        <w:rPr>
          <w:sz w:val="28"/>
          <w:szCs w:val="28"/>
        </w:rPr>
      </w:pPr>
      <w:r w:rsidRPr="00BF35BD">
        <w:rPr>
          <w:color w:val="000000"/>
          <w:sz w:val="28"/>
          <w:szCs w:val="28"/>
        </w:rPr>
        <w:t>Sau hơn 5 năm thực hiện Luật Cư trú và các văn bản hướng dẫn thi hành của Luật Cư trú trên địa bàn thành phố đã phát huy tác dụng, tạo điều kiện thuận lợi để nhân dân thực hiện các quyền tự do dân chủ theo quy định của pháp luật, đồng thời giúp các cơ quan nhà nước thực hiện tốt công tác quản lý nhà nước về cư trú</w:t>
      </w:r>
      <w:r>
        <w:rPr>
          <w:color w:val="000000"/>
          <w:sz w:val="28"/>
          <w:szCs w:val="28"/>
        </w:rPr>
        <w:t xml:space="preserve">. Tuy nhiên, trong quá trình thực hiện đã nảy sinh nhiều vấn đề bất cập, công tác đăng ký và quản lý cư trú chưa được </w:t>
      </w:r>
      <w:r w:rsidR="00E65E7B">
        <w:rPr>
          <w:color w:val="000000"/>
          <w:sz w:val="28"/>
          <w:szCs w:val="28"/>
        </w:rPr>
        <w:t xml:space="preserve">các cấp, các ngành </w:t>
      </w:r>
      <w:r>
        <w:rPr>
          <w:color w:val="000000"/>
          <w:sz w:val="28"/>
          <w:szCs w:val="28"/>
        </w:rPr>
        <w:t>thực hiện nghiêm túc và thường xuyên</w:t>
      </w:r>
      <w:r w:rsidR="00E65E7B">
        <w:rPr>
          <w:color w:val="000000"/>
          <w:sz w:val="28"/>
          <w:szCs w:val="28"/>
        </w:rPr>
        <w:t xml:space="preserve">; </w:t>
      </w:r>
      <w:r w:rsidR="008F6E4F">
        <w:rPr>
          <w:color w:val="000000"/>
          <w:sz w:val="28"/>
          <w:szCs w:val="28"/>
        </w:rPr>
        <w:t xml:space="preserve">nhiều </w:t>
      </w:r>
      <w:r w:rsidR="00E65E7B">
        <w:rPr>
          <w:color w:val="000000"/>
          <w:sz w:val="28"/>
          <w:szCs w:val="28"/>
        </w:rPr>
        <w:t xml:space="preserve">người từ các địa phương khác đến </w:t>
      </w:r>
      <w:r w:rsidR="00B70227">
        <w:rPr>
          <w:sz w:val="28"/>
          <w:szCs w:val="28"/>
        </w:rPr>
        <w:t>sinh sống</w:t>
      </w:r>
      <w:r w:rsidR="00D24776">
        <w:rPr>
          <w:sz w:val="28"/>
          <w:szCs w:val="28"/>
        </w:rPr>
        <w:t xml:space="preserve">, làm </w:t>
      </w:r>
      <w:r w:rsidR="00B70227">
        <w:rPr>
          <w:sz w:val="28"/>
          <w:szCs w:val="28"/>
        </w:rPr>
        <w:t>việc</w:t>
      </w:r>
      <w:r w:rsidR="00D24776">
        <w:rPr>
          <w:sz w:val="28"/>
          <w:szCs w:val="28"/>
        </w:rPr>
        <w:t>, học tập</w:t>
      </w:r>
      <w:r w:rsidR="00E65E7B">
        <w:rPr>
          <w:sz w:val="28"/>
          <w:szCs w:val="28"/>
        </w:rPr>
        <w:t xml:space="preserve"> tại thành phố Đà Nẵng nhưng không thực </w:t>
      </w:r>
      <w:r w:rsidR="008F6E4F">
        <w:rPr>
          <w:sz w:val="28"/>
          <w:szCs w:val="28"/>
        </w:rPr>
        <w:t xml:space="preserve">hiện </w:t>
      </w:r>
      <w:r w:rsidR="00E65E7B">
        <w:rPr>
          <w:sz w:val="28"/>
          <w:szCs w:val="28"/>
        </w:rPr>
        <w:t>việc khai báo, đăng ký cư trú theo quy định, b</w:t>
      </w:r>
      <w:r w:rsidR="00530FBE">
        <w:rPr>
          <w:sz w:val="28"/>
          <w:szCs w:val="28"/>
        </w:rPr>
        <w:t>ên cạnh đó, việc quy hoạch, mở rộng, chỉnh trang để phát triển đô thị</w:t>
      </w:r>
      <w:r w:rsidR="00D24776">
        <w:rPr>
          <w:sz w:val="28"/>
          <w:szCs w:val="28"/>
        </w:rPr>
        <w:t xml:space="preserve"> </w:t>
      </w:r>
      <w:r w:rsidR="00530FBE">
        <w:rPr>
          <w:sz w:val="28"/>
          <w:szCs w:val="28"/>
        </w:rPr>
        <w:t xml:space="preserve">dẫn đến việc </w:t>
      </w:r>
      <w:r w:rsidR="00AC7D7F">
        <w:rPr>
          <w:sz w:val="28"/>
          <w:szCs w:val="28"/>
        </w:rPr>
        <w:t>thay đổi nơi ở của một bộ phận dân cư</w:t>
      </w:r>
      <w:r w:rsidR="00E65E7B">
        <w:rPr>
          <w:sz w:val="28"/>
          <w:szCs w:val="28"/>
        </w:rPr>
        <w:t xml:space="preserve"> ảnh hưởng nhiều đến công tác quản lý dân cư trên địa bàn</w:t>
      </w:r>
      <w:r w:rsidR="00AC7D7F">
        <w:rPr>
          <w:sz w:val="28"/>
          <w:szCs w:val="28"/>
        </w:rPr>
        <w:t xml:space="preserve"> </w:t>
      </w:r>
      <w:r w:rsidR="00B70227">
        <w:rPr>
          <w:sz w:val="28"/>
          <w:szCs w:val="28"/>
        </w:rPr>
        <w:t>đã và đang</w:t>
      </w:r>
      <w:r w:rsidR="00530FBE">
        <w:rPr>
          <w:sz w:val="28"/>
          <w:szCs w:val="28"/>
        </w:rPr>
        <w:t xml:space="preserve"> </w:t>
      </w:r>
      <w:r w:rsidR="00AC7D7F">
        <w:rPr>
          <w:sz w:val="28"/>
          <w:szCs w:val="28"/>
        </w:rPr>
        <w:t>làm phát</w:t>
      </w:r>
      <w:r w:rsidR="00D24776">
        <w:rPr>
          <w:sz w:val="28"/>
          <w:szCs w:val="28"/>
        </w:rPr>
        <w:t xml:space="preserve"> sinh nhiều yếu tố phức tạp liên quan đến an ninh, trật tự an toàn xã hội</w:t>
      </w:r>
      <w:r w:rsidR="00867493">
        <w:rPr>
          <w:sz w:val="28"/>
          <w:szCs w:val="28"/>
        </w:rPr>
        <w:t>.</w:t>
      </w:r>
    </w:p>
    <w:p w:rsidR="0076148A" w:rsidRPr="00D14F4E" w:rsidRDefault="0076148A" w:rsidP="00675A3D">
      <w:pPr>
        <w:pStyle w:val="BodyText"/>
        <w:spacing w:before="240"/>
        <w:ind w:firstLine="720"/>
        <w:jc w:val="both"/>
        <w:rPr>
          <w:b w:val="0"/>
          <w:sz w:val="28"/>
          <w:szCs w:val="28"/>
        </w:rPr>
      </w:pPr>
      <w:r>
        <w:rPr>
          <w:rFonts w:ascii="Times New Roman" w:hAnsi="Times New Roman"/>
          <w:b w:val="0"/>
          <w:sz w:val="28"/>
          <w:szCs w:val="28"/>
        </w:rPr>
        <w:t xml:space="preserve">Để tăng cường hơn nữa </w:t>
      </w:r>
      <w:r>
        <w:rPr>
          <w:rFonts w:ascii="Times New Roman" w:hAnsi="Times New Roman"/>
          <w:b w:val="0"/>
          <w:sz w:val="28"/>
        </w:rPr>
        <w:t xml:space="preserve">hiệu lực, hiệu quả quản lý nhà nước đối với </w:t>
      </w:r>
      <w:r w:rsidRPr="007B07DE">
        <w:rPr>
          <w:rFonts w:ascii="Times New Roman" w:hAnsi="Times New Roman"/>
          <w:b w:val="0"/>
          <w:sz w:val="28"/>
        </w:rPr>
        <w:t>công tác quản lý cư trú</w:t>
      </w:r>
      <w:r>
        <w:rPr>
          <w:rFonts w:ascii="Times New Roman" w:hAnsi="Times New Roman"/>
          <w:b w:val="0"/>
          <w:sz w:val="28"/>
        </w:rPr>
        <w:t>,</w:t>
      </w:r>
      <w:r w:rsidR="003F6C89">
        <w:rPr>
          <w:rFonts w:ascii="Times New Roman" w:hAnsi="Times New Roman"/>
          <w:b w:val="0"/>
          <w:sz w:val="28"/>
        </w:rPr>
        <w:t xml:space="preserve"> góp phần xây dựng nếp sống văn hóa, văn minh đô thị, ổn định về chính trị, giữ vững trật tự an toàn xã hội, Chủ tịch Ủy ban nhân dân thành phố chỉ thị:</w:t>
      </w:r>
    </w:p>
    <w:p w:rsidR="0076148A" w:rsidRDefault="0076148A" w:rsidP="0076148A">
      <w:pPr>
        <w:pStyle w:val="BodyText"/>
        <w:jc w:val="both"/>
        <w:rPr>
          <w:rFonts w:ascii="Times New Roman" w:hAnsi="Times New Roman"/>
          <w:b w:val="0"/>
          <w:sz w:val="28"/>
        </w:rPr>
      </w:pPr>
    </w:p>
    <w:p w:rsidR="00794B7E" w:rsidRPr="00794B7E" w:rsidRDefault="0076148A" w:rsidP="00794B7E">
      <w:pPr>
        <w:jc w:val="both"/>
        <w:rPr>
          <w:b/>
          <w:sz w:val="28"/>
          <w:szCs w:val="28"/>
        </w:rPr>
      </w:pPr>
      <w:r>
        <w:rPr>
          <w:sz w:val="28"/>
        </w:rPr>
        <w:tab/>
      </w:r>
      <w:r w:rsidR="00794B7E" w:rsidRPr="00794B7E">
        <w:rPr>
          <w:b/>
          <w:sz w:val="28"/>
          <w:szCs w:val="28"/>
        </w:rPr>
        <w:t xml:space="preserve">1. Hội đồng Phối hợp công tác, phổ biến, giáo dục pháp luật của thành phố và quận - huyện: </w:t>
      </w:r>
    </w:p>
    <w:p w:rsidR="00794B7E" w:rsidRPr="00794B7E" w:rsidRDefault="00794B7E" w:rsidP="00675A3D">
      <w:pPr>
        <w:spacing w:before="240"/>
        <w:ind w:firstLine="720"/>
        <w:jc w:val="both"/>
        <w:rPr>
          <w:sz w:val="28"/>
          <w:szCs w:val="28"/>
        </w:rPr>
      </w:pPr>
      <w:r w:rsidRPr="00794B7E">
        <w:rPr>
          <w:sz w:val="28"/>
          <w:szCs w:val="28"/>
        </w:rPr>
        <w:t xml:space="preserve">Tổ chức tuyên truyền Luật Cư trú, </w:t>
      </w:r>
      <w:r w:rsidRPr="00590F38">
        <w:rPr>
          <w:iCs/>
          <w:color w:val="000000"/>
          <w:sz w:val="28"/>
          <w:szCs w:val="28"/>
        </w:rPr>
        <w:t xml:space="preserve">Nghị định số </w:t>
      </w:r>
      <w:hyperlink r:id="rId6" w:tgtFrame="_blank" w:history="1">
        <w:r w:rsidRPr="00590F38">
          <w:rPr>
            <w:rStyle w:val="Hyperlink"/>
            <w:iCs/>
            <w:sz w:val="28"/>
            <w:szCs w:val="28"/>
          </w:rPr>
          <w:t>107/2007/NĐ-CP</w:t>
        </w:r>
      </w:hyperlink>
      <w:r w:rsidRPr="00590F38">
        <w:rPr>
          <w:iCs/>
          <w:color w:val="000000"/>
          <w:sz w:val="28"/>
          <w:szCs w:val="28"/>
        </w:rPr>
        <w:t xml:space="preserve"> ngày 25/6/2007 quy định chi tiết và hướng dẫn thi hành một số điều của Luật Cư trú; Nghị định số </w:t>
      </w:r>
      <w:hyperlink r:id="rId7" w:tgtFrame="_blank" w:history="1">
        <w:r w:rsidRPr="00590F38">
          <w:rPr>
            <w:rStyle w:val="Hyperlink"/>
            <w:iCs/>
            <w:sz w:val="28"/>
            <w:szCs w:val="28"/>
          </w:rPr>
          <w:t>56/2010/NĐ-CP</w:t>
        </w:r>
      </w:hyperlink>
      <w:r w:rsidRPr="00590F38">
        <w:rPr>
          <w:iCs/>
          <w:color w:val="000000"/>
          <w:sz w:val="28"/>
          <w:szCs w:val="28"/>
        </w:rPr>
        <w:t xml:space="preserve"> ngày 24/5/2010 sửa đổi, bổ sung một số điều của Nghị định số </w:t>
      </w:r>
      <w:hyperlink r:id="rId8" w:tgtFrame="_blank" w:history="1">
        <w:r w:rsidRPr="00590F38">
          <w:rPr>
            <w:rStyle w:val="Hyperlink"/>
            <w:iCs/>
            <w:sz w:val="28"/>
            <w:szCs w:val="28"/>
          </w:rPr>
          <w:t>107/2007/NĐ-CP</w:t>
        </w:r>
      </w:hyperlink>
      <w:r w:rsidRPr="00590F38">
        <w:rPr>
          <w:iCs/>
          <w:color w:val="000000"/>
          <w:sz w:val="28"/>
          <w:szCs w:val="28"/>
        </w:rPr>
        <w:t xml:space="preserve"> ngày</w:t>
      </w:r>
      <w:r w:rsidRPr="00794B7E">
        <w:rPr>
          <w:iCs/>
          <w:color w:val="000000"/>
          <w:sz w:val="28"/>
          <w:szCs w:val="28"/>
        </w:rPr>
        <w:t xml:space="preserve"> 25/6/2007</w:t>
      </w:r>
      <w:r>
        <w:rPr>
          <w:iCs/>
          <w:color w:val="000000"/>
          <w:sz w:val="28"/>
          <w:szCs w:val="28"/>
        </w:rPr>
        <w:t xml:space="preserve"> và Thông tư số 52/2010/TT-BCA ngày 30/11/2010 của Bộ Công an</w:t>
      </w:r>
      <w:r w:rsidRPr="00794B7E">
        <w:rPr>
          <w:sz w:val="28"/>
          <w:szCs w:val="28"/>
        </w:rPr>
        <w:t xml:space="preserve"> cho các ngành, các cấp và nhân dân thành phố thông suốt và thống nhất thực hiện theo đúng quy định của pháp luật về cư trú trên địa bàn thành phố.</w:t>
      </w:r>
    </w:p>
    <w:p w:rsidR="00794B7E" w:rsidRDefault="00794B7E" w:rsidP="00794B7E">
      <w:pPr>
        <w:pStyle w:val="BodyText"/>
        <w:ind w:firstLine="720"/>
        <w:jc w:val="both"/>
        <w:rPr>
          <w:rFonts w:ascii="Times New Roman" w:hAnsi="Times New Roman"/>
          <w:sz w:val="28"/>
        </w:rPr>
      </w:pPr>
    </w:p>
    <w:p w:rsidR="0076148A" w:rsidRPr="00BA6E6A" w:rsidRDefault="00794B7E" w:rsidP="00794B7E">
      <w:pPr>
        <w:pStyle w:val="BodyText"/>
        <w:ind w:firstLine="720"/>
        <w:jc w:val="both"/>
        <w:rPr>
          <w:rFonts w:ascii="Times New Roman" w:hAnsi="Times New Roman"/>
          <w:sz w:val="28"/>
        </w:rPr>
      </w:pPr>
      <w:r>
        <w:rPr>
          <w:rFonts w:ascii="Times New Roman" w:hAnsi="Times New Roman"/>
          <w:sz w:val="28"/>
        </w:rPr>
        <w:t>2</w:t>
      </w:r>
      <w:r w:rsidR="0076148A">
        <w:rPr>
          <w:rFonts w:ascii="Times New Roman" w:hAnsi="Times New Roman"/>
          <w:sz w:val="28"/>
        </w:rPr>
        <w:t>. Công an thành phố</w:t>
      </w:r>
      <w:r w:rsidR="008C4A98">
        <w:rPr>
          <w:rFonts w:ascii="Times New Roman" w:hAnsi="Times New Roman"/>
          <w:sz w:val="28"/>
        </w:rPr>
        <w:t>:</w:t>
      </w:r>
    </w:p>
    <w:p w:rsidR="0076148A" w:rsidRPr="00794B7E" w:rsidRDefault="0076148A" w:rsidP="00675A3D">
      <w:pPr>
        <w:spacing w:before="240"/>
        <w:ind w:firstLine="720"/>
        <w:jc w:val="both"/>
        <w:rPr>
          <w:sz w:val="28"/>
          <w:szCs w:val="28"/>
        </w:rPr>
      </w:pPr>
      <w:r w:rsidRPr="00794B7E">
        <w:rPr>
          <w:sz w:val="28"/>
          <w:szCs w:val="28"/>
        </w:rPr>
        <w:t>a) T</w:t>
      </w:r>
      <w:r w:rsidRPr="00794B7E">
        <w:rPr>
          <w:rFonts w:hint="eastAsia"/>
          <w:sz w:val="28"/>
          <w:szCs w:val="28"/>
        </w:rPr>
        <w:t>ă</w:t>
      </w:r>
      <w:r w:rsidRPr="00794B7E">
        <w:rPr>
          <w:sz w:val="28"/>
          <w:szCs w:val="28"/>
        </w:rPr>
        <w:t>ng c</w:t>
      </w:r>
      <w:r w:rsidRPr="00794B7E">
        <w:rPr>
          <w:rFonts w:hint="eastAsia"/>
          <w:sz w:val="28"/>
          <w:szCs w:val="28"/>
        </w:rPr>
        <w:t>ư</w:t>
      </w:r>
      <w:r w:rsidRPr="00794B7E">
        <w:rPr>
          <w:sz w:val="28"/>
          <w:szCs w:val="28"/>
        </w:rPr>
        <w:t>ờng c</w:t>
      </w:r>
      <w:r w:rsidRPr="00794B7E">
        <w:rPr>
          <w:rFonts w:hint="eastAsia"/>
          <w:sz w:val="28"/>
          <w:szCs w:val="28"/>
        </w:rPr>
        <w:t>ô</w:t>
      </w:r>
      <w:r w:rsidRPr="00794B7E">
        <w:rPr>
          <w:sz w:val="28"/>
          <w:szCs w:val="28"/>
        </w:rPr>
        <w:t>ng t</w:t>
      </w:r>
      <w:r w:rsidRPr="00794B7E">
        <w:rPr>
          <w:rFonts w:hint="eastAsia"/>
          <w:sz w:val="28"/>
          <w:szCs w:val="28"/>
        </w:rPr>
        <w:t>á</w:t>
      </w:r>
      <w:r w:rsidRPr="00794B7E">
        <w:rPr>
          <w:sz w:val="28"/>
          <w:szCs w:val="28"/>
        </w:rPr>
        <w:t xml:space="preserve">c kiểm tra, hướng dẫn </w:t>
      </w:r>
      <w:r w:rsidRPr="00794B7E">
        <w:rPr>
          <w:rFonts w:hint="eastAsia"/>
          <w:sz w:val="28"/>
          <w:szCs w:val="28"/>
        </w:rPr>
        <w:t>đă</w:t>
      </w:r>
      <w:r w:rsidRPr="00794B7E">
        <w:rPr>
          <w:sz w:val="28"/>
          <w:szCs w:val="28"/>
        </w:rPr>
        <w:t>ng k</w:t>
      </w:r>
      <w:r w:rsidRPr="00794B7E">
        <w:rPr>
          <w:rFonts w:hint="eastAsia"/>
          <w:sz w:val="28"/>
          <w:szCs w:val="28"/>
        </w:rPr>
        <w:t>ý</w:t>
      </w:r>
      <w:r w:rsidRPr="00794B7E">
        <w:rPr>
          <w:sz w:val="28"/>
          <w:szCs w:val="28"/>
        </w:rPr>
        <w:t>, quản l</w:t>
      </w:r>
      <w:r w:rsidRPr="00794B7E">
        <w:rPr>
          <w:rFonts w:hint="eastAsia"/>
          <w:sz w:val="28"/>
          <w:szCs w:val="28"/>
        </w:rPr>
        <w:t>ý</w:t>
      </w:r>
      <w:r w:rsidRPr="00794B7E">
        <w:rPr>
          <w:sz w:val="28"/>
          <w:szCs w:val="28"/>
        </w:rPr>
        <w:t xml:space="preserve"> c</w:t>
      </w:r>
      <w:r w:rsidRPr="00794B7E">
        <w:rPr>
          <w:rFonts w:hint="eastAsia"/>
          <w:sz w:val="28"/>
          <w:szCs w:val="28"/>
        </w:rPr>
        <w:t>ư</w:t>
      </w:r>
      <w:r w:rsidRPr="00794B7E">
        <w:rPr>
          <w:sz w:val="28"/>
          <w:szCs w:val="28"/>
        </w:rPr>
        <w:t xml:space="preserve"> tr</w:t>
      </w:r>
      <w:r w:rsidRPr="00794B7E">
        <w:rPr>
          <w:rFonts w:hint="eastAsia"/>
          <w:sz w:val="28"/>
          <w:szCs w:val="28"/>
        </w:rPr>
        <w:t>ú</w:t>
      </w:r>
      <w:r w:rsidRPr="00794B7E">
        <w:rPr>
          <w:sz w:val="28"/>
          <w:szCs w:val="28"/>
        </w:rPr>
        <w:t>,</w:t>
      </w:r>
      <w:r w:rsidR="002C3F12" w:rsidRPr="00794B7E">
        <w:rPr>
          <w:sz w:val="28"/>
          <w:szCs w:val="28"/>
        </w:rPr>
        <w:t xml:space="preserve"> đảm bảo quản lý chặt chẽ về hộ,</w:t>
      </w:r>
      <w:r w:rsidRPr="00794B7E">
        <w:rPr>
          <w:sz w:val="28"/>
          <w:szCs w:val="28"/>
        </w:rPr>
        <w:t xml:space="preserve"> khẩu</w:t>
      </w:r>
      <w:r w:rsidR="002D51DF" w:rsidRPr="00794B7E">
        <w:rPr>
          <w:sz w:val="28"/>
          <w:szCs w:val="28"/>
        </w:rPr>
        <w:t>;</w:t>
      </w:r>
      <w:r w:rsidRPr="00794B7E">
        <w:rPr>
          <w:sz w:val="28"/>
          <w:szCs w:val="28"/>
        </w:rPr>
        <w:t xml:space="preserve"> </w:t>
      </w:r>
      <w:r w:rsidR="002D51DF" w:rsidRPr="00794B7E">
        <w:rPr>
          <w:sz w:val="28"/>
          <w:szCs w:val="28"/>
        </w:rPr>
        <w:t>t</w:t>
      </w:r>
      <w:r w:rsidR="002C3F12" w:rsidRPr="00794B7E">
        <w:rPr>
          <w:sz w:val="28"/>
          <w:szCs w:val="28"/>
        </w:rPr>
        <w:t xml:space="preserve">hực hiện tốt </w:t>
      </w:r>
      <w:r w:rsidR="00E66F60" w:rsidRPr="00794B7E">
        <w:rPr>
          <w:color w:val="000000"/>
          <w:sz w:val="28"/>
          <w:szCs w:val="28"/>
        </w:rPr>
        <w:t>công tác quản lý đăng ký tạm trú, tạm vắng</w:t>
      </w:r>
      <w:r w:rsidR="0001644E" w:rsidRPr="00794B7E">
        <w:rPr>
          <w:color w:val="000000"/>
          <w:sz w:val="28"/>
          <w:szCs w:val="28"/>
        </w:rPr>
        <w:t>; t</w:t>
      </w:r>
      <w:r w:rsidR="0001644E" w:rsidRPr="00794B7E">
        <w:rPr>
          <w:sz w:val="28"/>
          <w:szCs w:val="28"/>
        </w:rPr>
        <w:t xml:space="preserve">iến hành rà soát, phân loại, thống kê, lập danh sách </w:t>
      </w:r>
      <w:r w:rsidR="00E66F60" w:rsidRPr="00794B7E">
        <w:rPr>
          <w:color w:val="000000"/>
          <w:sz w:val="28"/>
          <w:szCs w:val="28"/>
        </w:rPr>
        <w:t xml:space="preserve"> </w:t>
      </w:r>
      <w:r w:rsidR="0001644E" w:rsidRPr="00794B7E">
        <w:rPr>
          <w:color w:val="000000"/>
          <w:sz w:val="28"/>
          <w:szCs w:val="28"/>
        </w:rPr>
        <w:t xml:space="preserve">đối với các trường hợp tạm trú, tạm vắng </w:t>
      </w:r>
      <w:r w:rsidR="0001644E" w:rsidRPr="00794B7E">
        <w:rPr>
          <w:sz w:val="28"/>
          <w:szCs w:val="28"/>
        </w:rPr>
        <w:t>ở địa bàn dân cư, nhất là</w:t>
      </w:r>
      <w:r w:rsidR="002D51DF" w:rsidRPr="00794B7E">
        <w:rPr>
          <w:sz w:val="28"/>
          <w:szCs w:val="28"/>
        </w:rPr>
        <w:t xml:space="preserve"> tại các</w:t>
      </w:r>
      <w:r w:rsidR="0001644E" w:rsidRPr="00794B7E">
        <w:rPr>
          <w:sz w:val="28"/>
          <w:szCs w:val="28"/>
        </w:rPr>
        <w:t xml:space="preserve"> khu chung cư, ký túc xá; phối hợp </w:t>
      </w:r>
      <w:r w:rsidR="0001644E" w:rsidRPr="00794B7E">
        <w:rPr>
          <w:sz w:val="28"/>
          <w:szCs w:val="28"/>
        </w:rPr>
        <w:lastRenderedPageBreak/>
        <w:t>với cơ quan, đơn vị quản lý khu chung cư, ký túc xá để có biện pháp quản lý chặt chẽ người đang cư trú tại khu chung cư, ký túc xá</w:t>
      </w:r>
      <w:r w:rsidR="002D51DF" w:rsidRPr="00794B7E">
        <w:rPr>
          <w:sz w:val="28"/>
          <w:szCs w:val="28"/>
        </w:rPr>
        <w:t>;</w:t>
      </w:r>
      <w:r w:rsidRPr="00794B7E">
        <w:rPr>
          <w:sz w:val="28"/>
          <w:szCs w:val="28"/>
        </w:rPr>
        <w:t xml:space="preserve"> </w:t>
      </w:r>
      <w:r w:rsidR="002D51DF" w:rsidRPr="00794B7E">
        <w:rPr>
          <w:sz w:val="28"/>
          <w:szCs w:val="28"/>
        </w:rPr>
        <w:t>k</w:t>
      </w:r>
      <w:r w:rsidRPr="00794B7E">
        <w:rPr>
          <w:sz w:val="28"/>
          <w:szCs w:val="28"/>
        </w:rPr>
        <w:t>ịp thời phát hiện, xử lý nghiêm minh các hành vi vi phạm pháp luật về cư trú</w:t>
      </w:r>
      <w:r w:rsidR="0004045D" w:rsidRPr="00794B7E">
        <w:rPr>
          <w:sz w:val="28"/>
          <w:szCs w:val="28"/>
        </w:rPr>
        <w:t xml:space="preserve"> theo quy định của Luật Cư trú, </w:t>
      </w:r>
      <w:r w:rsidR="00257411" w:rsidRPr="00257411">
        <w:rPr>
          <w:iCs/>
          <w:color w:val="000000"/>
          <w:sz w:val="28"/>
          <w:szCs w:val="28"/>
        </w:rPr>
        <w:t>N</w:t>
      </w:r>
      <w:r w:rsidR="00257411" w:rsidRPr="00590F38">
        <w:rPr>
          <w:iCs/>
          <w:color w:val="000000"/>
          <w:sz w:val="28"/>
          <w:szCs w:val="28"/>
        </w:rPr>
        <w:t xml:space="preserve">ghị định số </w:t>
      </w:r>
      <w:hyperlink r:id="rId9" w:tgtFrame="_blank" w:history="1">
        <w:r w:rsidR="00257411" w:rsidRPr="00590F38">
          <w:rPr>
            <w:rStyle w:val="Hyperlink"/>
            <w:iCs/>
            <w:sz w:val="28"/>
            <w:szCs w:val="28"/>
          </w:rPr>
          <w:t>73/2010/NĐ-CP</w:t>
        </w:r>
      </w:hyperlink>
      <w:r w:rsidR="00257411" w:rsidRPr="00590F38">
        <w:rPr>
          <w:iCs/>
          <w:color w:val="000000"/>
          <w:sz w:val="28"/>
          <w:szCs w:val="28"/>
        </w:rPr>
        <w:t xml:space="preserve"> ngày </w:t>
      </w:r>
      <w:r w:rsidR="00257411" w:rsidRPr="00257411">
        <w:rPr>
          <w:iCs/>
          <w:color w:val="000000"/>
          <w:sz w:val="28"/>
          <w:szCs w:val="28"/>
        </w:rPr>
        <w:t>12/7/2010 quy định xử phạt vi phạm hành chính trong lĩnh vực an ninh và trật tự, an toàn xã hội</w:t>
      </w:r>
      <w:r w:rsidR="00257411" w:rsidRPr="00257411">
        <w:rPr>
          <w:iCs/>
          <w:color w:val="000000"/>
        </w:rPr>
        <w:t>;</w:t>
      </w:r>
      <w:r w:rsidR="00257411">
        <w:rPr>
          <w:iCs/>
          <w:color w:val="000000"/>
        </w:rPr>
        <w:t xml:space="preserve"> </w:t>
      </w:r>
      <w:r w:rsidR="0004045D" w:rsidRPr="00794B7E">
        <w:rPr>
          <w:sz w:val="28"/>
          <w:szCs w:val="28"/>
        </w:rPr>
        <w:t>Thông tư</w:t>
      </w:r>
      <w:r w:rsidR="00257411">
        <w:rPr>
          <w:sz w:val="28"/>
          <w:szCs w:val="28"/>
        </w:rPr>
        <w:t xml:space="preserve"> số 30/2007/TT-BCA-C11 ngày 12/12/2007 của Bộ Công an </w:t>
      </w:r>
      <w:r w:rsidR="0004045D" w:rsidRPr="00794B7E">
        <w:rPr>
          <w:sz w:val="28"/>
          <w:szCs w:val="28"/>
        </w:rPr>
        <w:t>và các văn bản pháp luật khác có liên quan</w:t>
      </w:r>
      <w:r w:rsidR="00E66F60" w:rsidRPr="00794B7E">
        <w:rPr>
          <w:sz w:val="28"/>
          <w:szCs w:val="28"/>
        </w:rPr>
        <w:t>, góp phần phòng chống tội phạm và các hành vi vi phạm pháp luật</w:t>
      </w:r>
      <w:r w:rsidRPr="00794B7E">
        <w:rPr>
          <w:sz w:val="28"/>
          <w:szCs w:val="28"/>
        </w:rPr>
        <w:t xml:space="preserve">. </w:t>
      </w:r>
    </w:p>
    <w:p w:rsidR="0076148A" w:rsidRPr="00794B7E" w:rsidRDefault="00DC5B1F" w:rsidP="00675A3D">
      <w:pPr>
        <w:spacing w:before="240"/>
        <w:ind w:firstLine="720"/>
        <w:jc w:val="both"/>
        <w:rPr>
          <w:color w:val="0000CC"/>
          <w:sz w:val="28"/>
          <w:szCs w:val="28"/>
        </w:rPr>
      </w:pPr>
      <w:r>
        <w:rPr>
          <w:sz w:val="28"/>
          <w:szCs w:val="28"/>
        </w:rPr>
        <w:t>b</w:t>
      </w:r>
      <w:r w:rsidR="00094FB9" w:rsidRPr="00794B7E">
        <w:rPr>
          <w:sz w:val="28"/>
          <w:szCs w:val="28"/>
        </w:rPr>
        <w:t xml:space="preserve">) </w:t>
      </w:r>
      <w:r w:rsidR="0076148A" w:rsidRPr="00794B7E">
        <w:rPr>
          <w:sz w:val="28"/>
          <w:szCs w:val="28"/>
        </w:rPr>
        <w:t xml:space="preserve">Đối với người nước ngoài, người Việt Nam định cư </w:t>
      </w:r>
      <w:r w:rsidR="00C16C97" w:rsidRPr="00794B7E">
        <w:rPr>
          <w:sz w:val="28"/>
          <w:szCs w:val="28"/>
        </w:rPr>
        <w:t>ở</w:t>
      </w:r>
      <w:r w:rsidR="0076148A" w:rsidRPr="00794B7E">
        <w:rPr>
          <w:sz w:val="28"/>
          <w:szCs w:val="28"/>
        </w:rPr>
        <w:t xml:space="preserve"> nước ngoài đang sinh sống, làm việc, cư trú trên địa bàn thành phố</w:t>
      </w:r>
      <w:r w:rsidR="001D5FAE" w:rsidRPr="00794B7E">
        <w:rPr>
          <w:sz w:val="28"/>
          <w:szCs w:val="28"/>
        </w:rPr>
        <w:t>:</w:t>
      </w:r>
      <w:r w:rsidR="0076148A" w:rsidRPr="00794B7E">
        <w:rPr>
          <w:sz w:val="28"/>
          <w:szCs w:val="28"/>
        </w:rPr>
        <w:t xml:space="preserve"> </w:t>
      </w:r>
      <w:r w:rsidR="002D51DF" w:rsidRPr="00794B7E">
        <w:rPr>
          <w:sz w:val="28"/>
          <w:szCs w:val="28"/>
        </w:rPr>
        <w:t xml:space="preserve">Công an thành phố </w:t>
      </w:r>
      <w:r w:rsidR="001D5FAE" w:rsidRPr="00794B7E">
        <w:rPr>
          <w:sz w:val="28"/>
          <w:szCs w:val="28"/>
        </w:rPr>
        <w:t>chủ động</w:t>
      </w:r>
      <w:r w:rsidR="0076148A" w:rsidRPr="00794B7E">
        <w:rPr>
          <w:sz w:val="28"/>
          <w:szCs w:val="28"/>
        </w:rPr>
        <w:t xml:space="preserve"> nắm số lượng, thành phần, quốc tịch, mục đích của họ đến Việt Nam, qua đó thống kê, phân loại để quản lý cư trú, </w:t>
      </w:r>
      <w:r w:rsidR="0076148A" w:rsidRPr="00794B7E">
        <w:rPr>
          <w:bCs/>
          <w:iCs/>
          <w:sz w:val="28"/>
          <w:szCs w:val="28"/>
        </w:rPr>
        <w:t xml:space="preserve">hướng dẫn thực hiện đầy đủ các thủ tục quy định </w:t>
      </w:r>
      <w:r w:rsidR="0076148A" w:rsidRPr="00794B7E">
        <w:rPr>
          <w:sz w:val="28"/>
          <w:szCs w:val="28"/>
        </w:rPr>
        <w:t>của pháp luật. Kịp thời,</w:t>
      </w:r>
      <w:r w:rsidR="0076148A" w:rsidRPr="00794B7E">
        <w:rPr>
          <w:b/>
          <w:sz w:val="28"/>
          <w:szCs w:val="28"/>
        </w:rPr>
        <w:t xml:space="preserve"> </w:t>
      </w:r>
      <w:r w:rsidR="000A33D9" w:rsidRPr="00794B7E">
        <w:rPr>
          <w:sz w:val="28"/>
          <w:szCs w:val="28"/>
        </w:rPr>
        <w:t>phát hiện</w:t>
      </w:r>
      <w:r w:rsidR="0076148A" w:rsidRPr="00794B7E">
        <w:rPr>
          <w:sz w:val="28"/>
          <w:szCs w:val="28"/>
        </w:rPr>
        <w:t xml:space="preserve"> và xử lý những trường hợp nhập, xuất cảnh, cư trú bất hợp pháp, các hoạt động xâm phạm an ninh quốc gia và trật tự an toàn xã hội.        </w:t>
      </w:r>
    </w:p>
    <w:p w:rsidR="0076148A" w:rsidRPr="00794B7E" w:rsidRDefault="00DC5B1F" w:rsidP="00675A3D">
      <w:pPr>
        <w:spacing w:before="240"/>
        <w:ind w:firstLine="720"/>
        <w:jc w:val="both"/>
        <w:rPr>
          <w:sz w:val="28"/>
          <w:szCs w:val="28"/>
        </w:rPr>
      </w:pPr>
      <w:r>
        <w:rPr>
          <w:sz w:val="28"/>
          <w:szCs w:val="28"/>
        </w:rPr>
        <w:t>c</w:t>
      </w:r>
      <w:r w:rsidR="0076148A" w:rsidRPr="00794B7E">
        <w:rPr>
          <w:sz w:val="28"/>
          <w:szCs w:val="28"/>
        </w:rPr>
        <w:t xml:space="preserve">) Chỉ đạo </w:t>
      </w:r>
      <w:r w:rsidR="0089661B" w:rsidRPr="00794B7E">
        <w:rPr>
          <w:sz w:val="28"/>
          <w:szCs w:val="28"/>
        </w:rPr>
        <w:t xml:space="preserve">Công </w:t>
      </w:r>
      <w:r w:rsidR="0076148A" w:rsidRPr="00794B7E">
        <w:rPr>
          <w:sz w:val="28"/>
          <w:szCs w:val="28"/>
        </w:rPr>
        <w:t xml:space="preserve">an </w:t>
      </w:r>
      <w:r w:rsidR="0089661B" w:rsidRPr="00794B7E">
        <w:rPr>
          <w:sz w:val="28"/>
          <w:szCs w:val="28"/>
        </w:rPr>
        <w:t xml:space="preserve">các </w:t>
      </w:r>
      <w:r w:rsidR="0076148A" w:rsidRPr="00794B7E">
        <w:rPr>
          <w:sz w:val="28"/>
          <w:szCs w:val="28"/>
        </w:rPr>
        <w:t xml:space="preserve">quận, huyện củng cố tăng cường biên chế cán bộ đảm bảo đáp ứng yêu cầu vừa giải quyết nghiệp vụ chuyên môn tại địa điểm 1 cửa liên thông và tại </w:t>
      </w:r>
      <w:r w:rsidR="0089661B" w:rsidRPr="00794B7E">
        <w:rPr>
          <w:sz w:val="28"/>
          <w:szCs w:val="28"/>
        </w:rPr>
        <w:t xml:space="preserve">Công </w:t>
      </w:r>
      <w:r w:rsidR="0076148A" w:rsidRPr="00794B7E">
        <w:rPr>
          <w:sz w:val="28"/>
          <w:szCs w:val="28"/>
        </w:rPr>
        <w:t xml:space="preserve">an </w:t>
      </w:r>
      <w:r w:rsidR="0089661B" w:rsidRPr="00794B7E">
        <w:rPr>
          <w:sz w:val="28"/>
          <w:szCs w:val="28"/>
        </w:rPr>
        <w:t xml:space="preserve">các </w:t>
      </w:r>
      <w:r w:rsidR="0076148A" w:rsidRPr="00794B7E">
        <w:rPr>
          <w:sz w:val="28"/>
          <w:szCs w:val="28"/>
        </w:rPr>
        <w:t>quận, huyện.</w:t>
      </w:r>
      <w:r w:rsidR="00560FD0" w:rsidRPr="00794B7E">
        <w:rPr>
          <w:sz w:val="28"/>
          <w:szCs w:val="28"/>
        </w:rPr>
        <w:t xml:space="preserve"> </w:t>
      </w:r>
    </w:p>
    <w:p w:rsidR="00560FD0" w:rsidRPr="00794B7E" w:rsidRDefault="00DC5B1F" w:rsidP="00675A3D">
      <w:pPr>
        <w:spacing w:before="240"/>
        <w:ind w:firstLine="720"/>
        <w:jc w:val="both"/>
        <w:rPr>
          <w:sz w:val="28"/>
          <w:szCs w:val="28"/>
        </w:rPr>
      </w:pPr>
      <w:r>
        <w:rPr>
          <w:sz w:val="28"/>
          <w:szCs w:val="28"/>
        </w:rPr>
        <w:t>d</w:t>
      </w:r>
      <w:r w:rsidR="00560FD0" w:rsidRPr="00794B7E">
        <w:rPr>
          <w:sz w:val="28"/>
          <w:szCs w:val="28"/>
        </w:rPr>
        <w:t>) Tổ chức thu thập l</w:t>
      </w:r>
      <w:r w:rsidR="00560FD0" w:rsidRPr="00794B7E">
        <w:rPr>
          <w:rFonts w:hint="eastAsia"/>
          <w:sz w:val="28"/>
          <w:szCs w:val="28"/>
        </w:rPr>
        <w:t>ư</w:t>
      </w:r>
      <w:r w:rsidR="00560FD0" w:rsidRPr="00794B7E">
        <w:rPr>
          <w:sz w:val="28"/>
          <w:szCs w:val="28"/>
        </w:rPr>
        <w:t>u trữ, xử lý, bảo vệ dữ liệu phục vụ công tác quản lý Nhà n</w:t>
      </w:r>
      <w:r w:rsidR="00560FD0" w:rsidRPr="00794B7E">
        <w:rPr>
          <w:rFonts w:hint="eastAsia"/>
          <w:sz w:val="28"/>
          <w:szCs w:val="28"/>
        </w:rPr>
        <w:t>ư</w:t>
      </w:r>
      <w:r w:rsidR="00560FD0" w:rsidRPr="00794B7E">
        <w:rPr>
          <w:sz w:val="28"/>
          <w:szCs w:val="28"/>
        </w:rPr>
        <w:t>ớc về c</w:t>
      </w:r>
      <w:r w:rsidR="00560FD0" w:rsidRPr="00794B7E">
        <w:rPr>
          <w:rFonts w:hint="eastAsia"/>
          <w:sz w:val="28"/>
          <w:szCs w:val="28"/>
        </w:rPr>
        <w:t>ư</w:t>
      </w:r>
      <w:r w:rsidR="00560FD0" w:rsidRPr="00794B7E">
        <w:rPr>
          <w:sz w:val="28"/>
          <w:szCs w:val="28"/>
        </w:rPr>
        <w:t xml:space="preserve"> trú trên địa bàn thành phố</w:t>
      </w:r>
      <w:r w:rsidR="002D51DF" w:rsidRPr="00794B7E">
        <w:rPr>
          <w:sz w:val="28"/>
          <w:szCs w:val="28"/>
        </w:rPr>
        <w:t>.</w:t>
      </w:r>
    </w:p>
    <w:p w:rsidR="0076148A" w:rsidRDefault="0076148A" w:rsidP="0076148A">
      <w:pPr>
        <w:pStyle w:val="BodyText"/>
        <w:jc w:val="both"/>
        <w:rPr>
          <w:rFonts w:ascii="Times New Roman" w:hAnsi="Times New Roman"/>
          <w:b w:val="0"/>
          <w:sz w:val="28"/>
        </w:rPr>
      </w:pPr>
    </w:p>
    <w:p w:rsidR="00794B7E" w:rsidRPr="005051CE" w:rsidRDefault="0076148A" w:rsidP="0076148A">
      <w:pPr>
        <w:pStyle w:val="BodyText"/>
        <w:jc w:val="both"/>
        <w:rPr>
          <w:rFonts w:ascii="Times New Roman" w:hAnsi="Times New Roman"/>
          <w:sz w:val="28"/>
        </w:rPr>
      </w:pPr>
      <w:r>
        <w:rPr>
          <w:rFonts w:ascii="Times New Roman" w:hAnsi="Times New Roman"/>
          <w:b w:val="0"/>
          <w:sz w:val="28"/>
        </w:rPr>
        <w:tab/>
      </w:r>
      <w:r w:rsidR="009825EC" w:rsidRPr="005051CE">
        <w:rPr>
          <w:rFonts w:ascii="Times New Roman" w:hAnsi="Times New Roman"/>
          <w:sz w:val="28"/>
        </w:rPr>
        <w:t>3</w:t>
      </w:r>
      <w:r w:rsidRPr="005051CE">
        <w:rPr>
          <w:rFonts w:ascii="Times New Roman" w:hAnsi="Times New Roman"/>
          <w:sz w:val="28"/>
        </w:rPr>
        <w:t>. Sở T</w:t>
      </w:r>
      <w:r w:rsidRPr="005051CE">
        <w:rPr>
          <w:rFonts w:ascii="Times New Roman" w:hAnsi="Times New Roman" w:hint="eastAsia"/>
          <w:sz w:val="28"/>
        </w:rPr>
        <w:t>ư</w:t>
      </w:r>
      <w:r w:rsidRPr="005051CE">
        <w:rPr>
          <w:rFonts w:ascii="Times New Roman" w:hAnsi="Times New Roman"/>
          <w:sz w:val="28"/>
        </w:rPr>
        <w:t xml:space="preserve"> pháp: </w:t>
      </w:r>
    </w:p>
    <w:p w:rsidR="00DC5B1F" w:rsidRDefault="008F6E4F" w:rsidP="00C73446">
      <w:pPr>
        <w:pStyle w:val="BodyText"/>
        <w:spacing w:before="240"/>
        <w:ind w:firstLine="720"/>
        <w:jc w:val="both"/>
        <w:rPr>
          <w:rFonts w:ascii="Times New Roman" w:hAnsi="Times New Roman"/>
          <w:b w:val="0"/>
          <w:sz w:val="28"/>
        </w:rPr>
      </w:pPr>
      <w:r>
        <w:rPr>
          <w:rFonts w:ascii="Times New Roman" w:hAnsi="Times New Roman"/>
          <w:b w:val="0"/>
          <w:sz w:val="28"/>
        </w:rPr>
        <w:t xml:space="preserve">a) </w:t>
      </w:r>
      <w:r w:rsidR="00DC5B1F">
        <w:rPr>
          <w:rFonts w:ascii="Times New Roman" w:hAnsi="Times New Roman"/>
          <w:b w:val="0"/>
          <w:sz w:val="28"/>
        </w:rPr>
        <w:t xml:space="preserve">Tham mưu cho Hội đồng phối hợp công tác, phổ biến, giáo dục pháp luật của thành phố có kế hoạch tổ chức tuyên truyền các quy định của pháp luật về cư trú. </w:t>
      </w:r>
    </w:p>
    <w:p w:rsidR="0076148A" w:rsidRDefault="008F6E4F" w:rsidP="00C73446">
      <w:pPr>
        <w:pStyle w:val="BodyText"/>
        <w:spacing w:before="240"/>
        <w:ind w:firstLine="720"/>
        <w:jc w:val="both"/>
        <w:rPr>
          <w:rFonts w:ascii="Times New Roman" w:hAnsi="Times New Roman"/>
          <w:b w:val="0"/>
          <w:sz w:val="28"/>
        </w:rPr>
      </w:pPr>
      <w:r>
        <w:rPr>
          <w:rFonts w:ascii="Times New Roman" w:hAnsi="Times New Roman"/>
          <w:b w:val="0"/>
          <w:sz w:val="28"/>
        </w:rPr>
        <w:t xml:space="preserve">b) </w:t>
      </w:r>
      <w:r w:rsidR="0076148A">
        <w:rPr>
          <w:rFonts w:ascii="Times New Roman" w:hAnsi="Times New Roman"/>
          <w:b w:val="0"/>
          <w:sz w:val="28"/>
        </w:rPr>
        <w:t>Phối hợp với Công an thành phố kiểm tra, rà soát v</w:t>
      </w:r>
      <w:r w:rsidR="0076148A">
        <w:rPr>
          <w:rFonts w:ascii="Times New Roman" w:hAnsi="Times New Roman" w:hint="eastAsia"/>
          <w:b w:val="0"/>
          <w:sz w:val="28"/>
        </w:rPr>
        <w:t>ă</w:t>
      </w:r>
      <w:r w:rsidR="0076148A">
        <w:rPr>
          <w:rFonts w:ascii="Times New Roman" w:hAnsi="Times New Roman"/>
          <w:b w:val="0"/>
          <w:sz w:val="28"/>
        </w:rPr>
        <w:t xml:space="preserve">n bản do Uỷ ban nhân dân thành phố ban hành liên quan đến quy định về </w:t>
      </w:r>
      <w:r w:rsidR="00DC5B1F">
        <w:rPr>
          <w:rFonts w:ascii="Times New Roman" w:hAnsi="Times New Roman"/>
          <w:b w:val="0"/>
          <w:sz w:val="28"/>
        </w:rPr>
        <w:t xml:space="preserve">đăng ký, quản lý cư trú trên cơ sở đó đề xuất </w:t>
      </w:r>
      <w:r w:rsidR="0076148A">
        <w:rPr>
          <w:rFonts w:ascii="Times New Roman" w:hAnsi="Times New Roman"/>
          <w:b w:val="0"/>
          <w:sz w:val="28"/>
        </w:rPr>
        <w:t>sửa đổi, bổ sung</w:t>
      </w:r>
      <w:r w:rsidR="00DC5B1F">
        <w:rPr>
          <w:rFonts w:ascii="Times New Roman" w:hAnsi="Times New Roman"/>
          <w:b w:val="0"/>
          <w:sz w:val="28"/>
        </w:rPr>
        <w:t xml:space="preserve"> đảm bảo phù hợp với yêu cầu quản lý trến địa bàn thành phố</w:t>
      </w:r>
      <w:r w:rsidR="0076148A">
        <w:rPr>
          <w:rFonts w:ascii="Times New Roman" w:hAnsi="Times New Roman"/>
          <w:b w:val="0"/>
          <w:sz w:val="28"/>
        </w:rPr>
        <w:t>.</w:t>
      </w:r>
    </w:p>
    <w:p w:rsidR="00590F38" w:rsidRDefault="00590F38" w:rsidP="0076148A">
      <w:pPr>
        <w:pStyle w:val="BodyText"/>
        <w:jc w:val="both"/>
        <w:rPr>
          <w:rFonts w:ascii="Times New Roman" w:hAnsi="Times New Roman"/>
          <w:b w:val="0"/>
          <w:sz w:val="28"/>
        </w:rPr>
      </w:pPr>
    </w:p>
    <w:p w:rsidR="0076148A" w:rsidRPr="00C81C5B" w:rsidRDefault="0076148A" w:rsidP="0076148A">
      <w:pPr>
        <w:pStyle w:val="BodyText"/>
        <w:jc w:val="both"/>
        <w:rPr>
          <w:rFonts w:ascii="Times New Roman" w:hAnsi="Times New Roman"/>
          <w:b w:val="0"/>
          <w:sz w:val="28"/>
          <w:szCs w:val="28"/>
        </w:rPr>
      </w:pPr>
      <w:r>
        <w:rPr>
          <w:rFonts w:ascii="Times New Roman" w:hAnsi="Times New Roman"/>
          <w:b w:val="0"/>
          <w:sz w:val="28"/>
        </w:rPr>
        <w:tab/>
      </w:r>
      <w:r w:rsidR="009825EC" w:rsidRPr="009825EC">
        <w:rPr>
          <w:rFonts w:ascii="Times New Roman" w:hAnsi="Times New Roman"/>
          <w:sz w:val="28"/>
        </w:rPr>
        <w:t>4</w:t>
      </w:r>
      <w:r>
        <w:rPr>
          <w:rFonts w:ascii="Times New Roman" w:hAnsi="Times New Roman"/>
          <w:b w:val="0"/>
          <w:sz w:val="28"/>
        </w:rPr>
        <w:t xml:space="preserve">. </w:t>
      </w:r>
      <w:r w:rsidR="0004045D" w:rsidRPr="0004045D">
        <w:rPr>
          <w:rFonts w:ascii="Times New Roman" w:hAnsi="Times New Roman"/>
          <w:sz w:val="28"/>
        </w:rPr>
        <w:t>Báo Đà Nẵng,</w:t>
      </w:r>
      <w:r w:rsidR="0004045D">
        <w:rPr>
          <w:rFonts w:ascii="Times New Roman" w:hAnsi="Times New Roman"/>
          <w:b w:val="0"/>
          <w:sz w:val="28"/>
        </w:rPr>
        <w:t xml:space="preserve"> </w:t>
      </w:r>
      <w:r w:rsidRPr="002D51DF">
        <w:rPr>
          <w:rFonts w:ascii="Times New Roman" w:hAnsi="Times New Roman"/>
          <w:sz w:val="28"/>
          <w:szCs w:val="28"/>
        </w:rPr>
        <w:t>Đài phát thanh - Truyền hình Đà Nẵng</w:t>
      </w:r>
      <w:r w:rsidR="0004045D">
        <w:rPr>
          <w:rFonts w:ascii="Times New Roman" w:hAnsi="Times New Roman"/>
          <w:sz w:val="28"/>
          <w:szCs w:val="28"/>
        </w:rPr>
        <w:t>, Báo Công an Đà Nẵng</w:t>
      </w:r>
      <w:r w:rsidR="002D51DF" w:rsidRPr="002D51DF">
        <w:rPr>
          <w:rFonts w:ascii="Times New Roman" w:hAnsi="Times New Roman"/>
          <w:sz w:val="28"/>
          <w:szCs w:val="28"/>
        </w:rPr>
        <w:t>:</w:t>
      </w:r>
      <w:r w:rsidRPr="00C81C5B">
        <w:rPr>
          <w:rFonts w:ascii="Times New Roman" w:hAnsi="Times New Roman"/>
          <w:b w:val="0"/>
          <w:sz w:val="28"/>
          <w:szCs w:val="28"/>
        </w:rPr>
        <w:t xml:space="preserve"> </w:t>
      </w:r>
      <w:r w:rsidR="00DC5B1F">
        <w:rPr>
          <w:rFonts w:ascii="Times New Roman" w:hAnsi="Times New Roman"/>
          <w:b w:val="0"/>
          <w:sz w:val="28"/>
          <w:szCs w:val="28"/>
        </w:rPr>
        <w:t xml:space="preserve">Thực hiện tốt công tác tuyên truyền các quy định của pháp luật về cư trú theo kế hoạch của Hội đồng </w:t>
      </w:r>
      <w:r w:rsidR="00DC5B1F">
        <w:rPr>
          <w:rFonts w:ascii="Times New Roman" w:hAnsi="Times New Roman"/>
          <w:b w:val="0"/>
          <w:sz w:val="28"/>
        </w:rPr>
        <w:t xml:space="preserve">phối hợp công tác, phổ biến, giáo dục pháp luật của thành phố. </w:t>
      </w:r>
    </w:p>
    <w:p w:rsidR="0076148A" w:rsidRDefault="0076148A" w:rsidP="0076148A">
      <w:pPr>
        <w:ind w:firstLine="720"/>
        <w:jc w:val="both"/>
        <w:rPr>
          <w:sz w:val="28"/>
          <w:szCs w:val="28"/>
        </w:rPr>
      </w:pPr>
    </w:p>
    <w:p w:rsidR="0076148A" w:rsidRDefault="009825EC" w:rsidP="0076148A">
      <w:pPr>
        <w:ind w:firstLine="720"/>
        <w:jc w:val="both"/>
        <w:rPr>
          <w:sz w:val="28"/>
          <w:szCs w:val="28"/>
        </w:rPr>
      </w:pPr>
      <w:r>
        <w:rPr>
          <w:b/>
          <w:sz w:val="28"/>
          <w:szCs w:val="28"/>
        </w:rPr>
        <w:t>5</w:t>
      </w:r>
      <w:r w:rsidR="0076148A" w:rsidRPr="008E1B89">
        <w:rPr>
          <w:b/>
          <w:sz w:val="28"/>
          <w:szCs w:val="28"/>
        </w:rPr>
        <w:t>. Sở Thông tin và Truyền thông:</w:t>
      </w:r>
      <w:r w:rsidR="00A90FA4">
        <w:rPr>
          <w:b/>
          <w:sz w:val="28"/>
          <w:szCs w:val="28"/>
        </w:rPr>
        <w:t xml:space="preserve"> </w:t>
      </w:r>
      <w:r w:rsidR="0076148A">
        <w:rPr>
          <w:sz w:val="28"/>
          <w:szCs w:val="28"/>
        </w:rPr>
        <w:t xml:space="preserve">Phối hợp với Công an thành phố </w:t>
      </w:r>
      <w:r w:rsidR="0076148A" w:rsidRPr="008E1B89">
        <w:rPr>
          <w:sz w:val="28"/>
          <w:szCs w:val="28"/>
        </w:rPr>
        <w:t>xây dựng phần mềm cơ sở dữ liệu dân cư để thuận lợi cho việc đáp ứng nhu cầu của nhân dân, đáp ứng được công t</w:t>
      </w:r>
      <w:r w:rsidR="0076148A">
        <w:rPr>
          <w:sz w:val="28"/>
          <w:szCs w:val="28"/>
        </w:rPr>
        <w:t xml:space="preserve">ác cải cách hành chính theo </w:t>
      </w:r>
      <w:r w:rsidR="0076148A" w:rsidRPr="002C50F2">
        <w:rPr>
          <w:sz w:val="28"/>
          <w:szCs w:val="28"/>
        </w:rPr>
        <w:t xml:space="preserve">Quyết định số 2468/QĐ-UBND ngày 30/3/2011 của UBND </w:t>
      </w:r>
      <w:r w:rsidR="00A90FA4">
        <w:rPr>
          <w:sz w:val="28"/>
          <w:szCs w:val="28"/>
        </w:rPr>
        <w:t>t</w:t>
      </w:r>
      <w:r w:rsidR="0076148A" w:rsidRPr="002C50F2">
        <w:rPr>
          <w:sz w:val="28"/>
          <w:szCs w:val="28"/>
        </w:rPr>
        <w:t xml:space="preserve">hành phố </w:t>
      </w:r>
      <w:r w:rsidR="0076148A">
        <w:rPr>
          <w:sz w:val="28"/>
          <w:szCs w:val="28"/>
        </w:rPr>
        <w:t xml:space="preserve">Đà Nẵng </w:t>
      </w:r>
      <w:r w:rsidR="0076148A" w:rsidRPr="002C50F2">
        <w:rPr>
          <w:sz w:val="28"/>
          <w:szCs w:val="28"/>
        </w:rPr>
        <w:t>về việc tiếp nhận và trả hồ sơ thủ tục hành chính về đăng ký hộ khẩu</w:t>
      </w:r>
      <w:r w:rsidR="0076148A">
        <w:rPr>
          <w:sz w:val="28"/>
          <w:szCs w:val="28"/>
        </w:rPr>
        <w:t xml:space="preserve"> và cấp, phát CMND theo cơ chế “</w:t>
      </w:r>
      <w:r w:rsidR="0076148A" w:rsidRPr="002C50F2">
        <w:rPr>
          <w:sz w:val="28"/>
          <w:szCs w:val="28"/>
        </w:rPr>
        <w:t>một cửa hiện đại” tại trung tâm hành chính quận, huyện</w:t>
      </w:r>
      <w:r w:rsidR="0076148A">
        <w:rPr>
          <w:sz w:val="28"/>
          <w:szCs w:val="28"/>
        </w:rPr>
        <w:t>.</w:t>
      </w:r>
    </w:p>
    <w:p w:rsidR="0076148A" w:rsidRPr="002C50F2" w:rsidRDefault="0076148A" w:rsidP="0076148A">
      <w:pPr>
        <w:ind w:firstLine="720"/>
        <w:jc w:val="both"/>
        <w:rPr>
          <w:sz w:val="28"/>
          <w:szCs w:val="28"/>
        </w:rPr>
      </w:pPr>
    </w:p>
    <w:p w:rsidR="0076148A" w:rsidRPr="002C50F2" w:rsidRDefault="0076148A" w:rsidP="0076148A">
      <w:pPr>
        <w:pStyle w:val="BodyText"/>
        <w:jc w:val="both"/>
        <w:rPr>
          <w:rFonts w:ascii="Times New Roman" w:hAnsi="Times New Roman"/>
          <w:sz w:val="28"/>
        </w:rPr>
      </w:pPr>
      <w:r>
        <w:rPr>
          <w:rFonts w:ascii="Times New Roman" w:hAnsi="Times New Roman"/>
          <w:b w:val="0"/>
          <w:sz w:val="28"/>
        </w:rPr>
        <w:tab/>
      </w:r>
      <w:r w:rsidR="009825EC" w:rsidRPr="009825EC">
        <w:rPr>
          <w:rFonts w:ascii="Times New Roman" w:hAnsi="Times New Roman"/>
          <w:sz w:val="28"/>
        </w:rPr>
        <w:t>6</w:t>
      </w:r>
      <w:r>
        <w:rPr>
          <w:rFonts w:ascii="Times New Roman" w:hAnsi="Times New Roman"/>
          <w:sz w:val="28"/>
        </w:rPr>
        <w:t>. Sở Tài Chính</w:t>
      </w:r>
      <w:r w:rsidR="00A90FA4">
        <w:rPr>
          <w:rFonts w:ascii="Times New Roman" w:hAnsi="Times New Roman"/>
          <w:sz w:val="28"/>
        </w:rPr>
        <w:t>:</w:t>
      </w:r>
    </w:p>
    <w:p w:rsidR="0076148A" w:rsidRPr="00DC5B1F" w:rsidRDefault="0076148A" w:rsidP="002F6AD7">
      <w:pPr>
        <w:spacing w:before="240"/>
        <w:jc w:val="both"/>
        <w:rPr>
          <w:sz w:val="28"/>
          <w:szCs w:val="28"/>
        </w:rPr>
      </w:pPr>
      <w:r w:rsidRPr="00DC5B1F">
        <w:rPr>
          <w:sz w:val="28"/>
          <w:szCs w:val="28"/>
        </w:rPr>
        <w:lastRenderedPageBreak/>
        <w:tab/>
        <w:t xml:space="preserve">a) Chủ trì, phối hợp với Công an thành phố nghiên cứu </w:t>
      </w:r>
      <w:r w:rsidRPr="00DC5B1F">
        <w:rPr>
          <w:rFonts w:hint="eastAsia"/>
          <w:sz w:val="28"/>
          <w:szCs w:val="28"/>
        </w:rPr>
        <w:t>đ</w:t>
      </w:r>
      <w:r w:rsidRPr="00DC5B1F">
        <w:rPr>
          <w:sz w:val="28"/>
          <w:szCs w:val="28"/>
        </w:rPr>
        <w:t xml:space="preserve">ề xuất cấp có thẩm quyền sửa </w:t>
      </w:r>
      <w:r w:rsidRPr="00DC5B1F">
        <w:rPr>
          <w:rFonts w:hint="eastAsia"/>
          <w:sz w:val="28"/>
          <w:szCs w:val="28"/>
        </w:rPr>
        <w:t>đ</w:t>
      </w:r>
      <w:r w:rsidRPr="00DC5B1F">
        <w:rPr>
          <w:sz w:val="28"/>
          <w:szCs w:val="28"/>
        </w:rPr>
        <w:t xml:space="preserve">ổi, bổ sung về mức thu lệ phí </w:t>
      </w:r>
      <w:r w:rsidRPr="00DC5B1F">
        <w:rPr>
          <w:rFonts w:hint="eastAsia"/>
          <w:sz w:val="28"/>
          <w:szCs w:val="28"/>
        </w:rPr>
        <w:t>đă</w:t>
      </w:r>
      <w:r w:rsidRPr="00DC5B1F">
        <w:rPr>
          <w:sz w:val="28"/>
          <w:szCs w:val="28"/>
        </w:rPr>
        <w:t>ng ký, quản lý c</w:t>
      </w:r>
      <w:r w:rsidRPr="00DC5B1F">
        <w:rPr>
          <w:rFonts w:hint="eastAsia"/>
          <w:sz w:val="28"/>
          <w:szCs w:val="28"/>
        </w:rPr>
        <w:t>ư</w:t>
      </w:r>
      <w:r w:rsidRPr="00DC5B1F">
        <w:rPr>
          <w:sz w:val="28"/>
          <w:szCs w:val="28"/>
        </w:rPr>
        <w:t xml:space="preserve"> trú và tổ chức thực hiện thu, sử dụng lệ phí </w:t>
      </w:r>
      <w:r w:rsidRPr="00DC5B1F">
        <w:rPr>
          <w:rFonts w:hint="eastAsia"/>
          <w:sz w:val="28"/>
          <w:szCs w:val="28"/>
        </w:rPr>
        <w:t>đă</w:t>
      </w:r>
      <w:r w:rsidRPr="00DC5B1F">
        <w:rPr>
          <w:sz w:val="28"/>
          <w:szCs w:val="28"/>
        </w:rPr>
        <w:t>ng ký, quản lý c</w:t>
      </w:r>
      <w:r w:rsidRPr="00DC5B1F">
        <w:rPr>
          <w:rFonts w:hint="eastAsia"/>
          <w:sz w:val="28"/>
          <w:szCs w:val="28"/>
        </w:rPr>
        <w:t>ư</w:t>
      </w:r>
      <w:r w:rsidRPr="00DC5B1F">
        <w:rPr>
          <w:sz w:val="28"/>
          <w:szCs w:val="28"/>
        </w:rPr>
        <w:t xml:space="preserve"> trú theo quy </w:t>
      </w:r>
      <w:r w:rsidRPr="00DC5B1F">
        <w:rPr>
          <w:rFonts w:hint="eastAsia"/>
          <w:sz w:val="28"/>
          <w:szCs w:val="28"/>
        </w:rPr>
        <w:t>đ</w:t>
      </w:r>
      <w:r w:rsidRPr="00DC5B1F">
        <w:rPr>
          <w:sz w:val="28"/>
          <w:szCs w:val="28"/>
        </w:rPr>
        <w:t>ịnh của Bộ Tài Chính.</w:t>
      </w:r>
    </w:p>
    <w:p w:rsidR="0076148A" w:rsidRPr="00DC5B1F" w:rsidRDefault="0076148A" w:rsidP="002F6AD7">
      <w:pPr>
        <w:spacing w:before="240"/>
        <w:jc w:val="both"/>
        <w:rPr>
          <w:sz w:val="28"/>
          <w:szCs w:val="28"/>
        </w:rPr>
      </w:pPr>
      <w:r w:rsidRPr="00DC5B1F">
        <w:rPr>
          <w:sz w:val="28"/>
          <w:szCs w:val="28"/>
        </w:rPr>
        <w:tab/>
        <w:t xml:space="preserve">b) Chủ trì, phối hợp với Công an thành phố dự </w:t>
      </w:r>
      <w:r w:rsidR="00932CB0" w:rsidRPr="00DC5B1F">
        <w:rPr>
          <w:sz w:val="28"/>
          <w:szCs w:val="28"/>
        </w:rPr>
        <w:t>toán</w:t>
      </w:r>
      <w:r w:rsidRPr="00DC5B1F">
        <w:rPr>
          <w:sz w:val="28"/>
          <w:szCs w:val="28"/>
        </w:rPr>
        <w:t xml:space="preserve">, </w:t>
      </w:r>
      <w:r w:rsidRPr="00DC5B1F">
        <w:rPr>
          <w:rFonts w:hint="eastAsia"/>
          <w:sz w:val="28"/>
          <w:szCs w:val="28"/>
        </w:rPr>
        <w:t>đ</w:t>
      </w:r>
      <w:r w:rsidRPr="00DC5B1F">
        <w:rPr>
          <w:sz w:val="28"/>
          <w:szCs w:val="28"/>
        </w:rPr>
        <w:t xml:space="preserve">ề xuất UBND thành phố </w:t>
      </w:r>
      <w:r w:rsidR="00D67D2C" w:rsidRPr="00DC5B1F">
        <w:rPr>
          <w:sz w:val="28"/>
          <w:szCs w:val="28"/>
        </w:rPr>
        <w:t xml:space="preserve">bố trí </w:t>
      </w:r>
      <w:r w:rsidRPr="00DC5B1F">
        <w:rPr>
          <w:sz w:val="28"/>
          <w:szCs w:val="28"/>
        </w:rPr>
        <w:t>kinh phí, trang bị ph</w:t>
      </w:r>
      <w:r w:rsidRPr="00DC5B1F">
        <w:rPr>
          <w:rFonts w:hint="eastAsia"/>
          <w:sz w:val="28"/>
          <w:szCs w:val="28"/>
        </w:rPr>
        <w:t>ươ</w:t>
      </w:r>
      <w:r w:rsidRPr="00DC5B1F">
        <w:rPr>
          <w:sz w:val="28"/>
          <w:szCs w:val="28"/>
        </w:rPr>
        <w:t xml:space="preserve">ng tiện phục vụ cho việc </w:t>
      </w:r>
      <w:r w:rsidRPr="00DC5B1F">
        <w:rPr>
          <w:rFonts w:hint="eastAsia"/>
          <w:sz w:val="28"/>
          <w:szCs w:val="28"/>
        </w:rPr>
        <w:t>đă</w:t>
      </w:r>
      <w:r w:rsidRPr="00DC5B1F">
        <w:rPr>
          <w:sz w:val="28"/>
          <w:szCs w:val="28"/>
        </w:rPr>
        <w:t>ng ký, quản lý c</w:t>
      </w:r>
      <w:r w:rsidRPr="00DC5B1F">
        <w:rPr>
          <w:rFonts w:hint="eastAsia"/>
          <w:sz w:val="28"/>
          <w:szCs w:val="28"/>
        </w:rPr>
        <w:t>ư</w:t>
      </w:r>
      <w:r w:rsidRPr="00DC5B1F">
        <w:rPr>
          <w:sz w:val="28"/>
          <w:szCs w:val="28"/>
        </w:rPr>
        <w:t xml:space="preserve"> trú; </w:t>
      </w:r>
      <w:r w:rsidR="00076C59" w:rsidRPr="00DC5B1F">
        <w:rPr>
          <w:sz w:val="28"/>
          <w:szCs w:val="28"/>
        </w:rPr>
        <w:t xml:space="preserve">kinh phí cho hoạt động </w:t>
      </w:r>
      <w:r w:rsidRPr="00DC5B1F">
        <w:rPr>
          <w:sz w:val="28"/>
          <w:szCs w:val="28"/>
        </w:rPr>
        <w:t>thu thập l</w:t>
      </w:r>
      <w:r w:rsidRPr="00DC5B1F">
        <w:rPr>
          <w:rFonts w:hint="eastAsia"/>
          <w:sz w:val="28"/>
          <w:szCs w:val="28"/>
        </w:rPr>
        <w:t>ư</w:t>
      </w:r>
      <w:r w:rsidRPr="00DC5B1F">
        <w:rPr>
          <w:sz w:val="28"/>
          <w:szCs w:val="28"/>
        </w:rPr>
        <w:t>u trữ, xử lý, bảo vệ dữ liệu phục vụ công tác quản lý Nhà n</w:t>
      </w:r>
      <w:r w:rsidRPr="00DC5B1F">
        <w:rPr>
          <w:rFonts w:hint="eastAsia"/>
          <w:sz w:val="28"/>
          <w:szCs w:val="28"/>
        </w:rPr>
        <w:t>ư</w:t>
      </w:r>
      <w:r w:rsidRPr="00DC5B1F">
        <w:rPr>
          <w:sz w:val="28"/>
          <w:szCs w:val="28"/>
        </w:rPr>
        <w:t>ớc về c</w:t>
      </w:r>
      <w:r w:rsidRPr="00DC5B1F">
        <w:rPr>
          <w:rFonts w:hint="eastAsia"/>
          <w:sz w:val="28"/>
          <w:szCs w:val="28"/>
        </w:rPr>
        <w:t>ư</w:t>
      </w:r>
      <w:r w:rsidRPr="00DC5B1F">
        <w:rPr>
          <w:sz w:val="28"/>
          <w:szCs w:val="28"/>
        </w:rPr>
        <w:t xml:space="preserve"> trú</w:t>
      </w:r>
      <w:r w:rsidR="002A3BF7" w:rsidRPr="00DC5B1F">
        <w:rPr>
          <w:sz w:val="28"/>
          <w:szCs w:val="28"/>
        </w:rPr>
        <w:t xml:space="preserve"> trên địa bàn thành phố</w:t>
      </w:r>
      <w:r w:rsidRPr="00DC5B1F">
        <w:rPr>
          <w:sz w:val="28"/>
          <w:szCs w:val="28"/>
        </w:rPr>
        <w:t>.</w:t>
      </w:r>
    </w:p>
    <w:p w:rsidR="0076148A" w:rsidRDefault="0076148A" w:rsidP="0076148A">
      <w:pPr>
        <w:pStyle w:val="BodyText"/>
        <w:jc w:val="both"/>
        <w:rPr>
          <w:rFonts w:ascii="Times New Roman" w:hAnsi="Times New Roman"/>
          <w:b w:val="0"/>
          <w:sz w:val="28"/>
        </w:rPr>
      </w:pPr>
    </w:p>
    <w:p w:rsidR="0076148A" w:rsidRDefault="0076148A" w:rsidP="0076148A">
      <w:pPr>
        <w:pStyle w:val="BodyText"/>
        <w:jc w:val="both"/>
        <w:rPr>
          <w:rFonts w:ascii="Times New Roman" w:hAnsi="Times New Roman"/>
          <w:b w:val="0"/>
          <w:sz w:val="28"/>
        </w:rPr>
      </w:pPr>
      <w:r>
        <w:rPr>
          <w:rFonts w:ascii="Times New Roman" w:hAnsi="Times New Roman"/>
          <w:b w:val="0"/>
          <w:sz w:val="28"/>
        </w:rPr>
        <w:tab/>
      </w:r>
      <w:r w:rsidR="009825EC" w:rsidRPr="009825EC">
        <w:rPr>
          <w:rFonts w:ascii="Times New Roman" w:hAnsi="Times New Roman"/>
          <w:sz w:val="28"/>
        </w:rPr>
        <w:t>7</w:t>
      </w:r>
      <w:r>
        <w:rPr>
          <w:rFonts w:ascii="Times New Roman" w:hAnsi="Times New Roman"/>
          <w:sz w:val="28"/>
        </w:rPr>
        <w:t xml:space="preserve">. Các Sở, ban, ngành, </w:t>
      </w:r>
      <w:r>
        <w:rPr>
          <w:rFonts w:ascii="Times New Roman" w:hAnsi="Times New Roman" w:hint="eastAsia"/>
          <w:sz w:val="28"/>
        </w:rPr>
        <w:t>đ</w:t>
      </w:r>
      <w:r>
        <w:rPr>
          <w:rFonts w:ascii="Times New Roman" w:hAnsi="Times New Roman"/>
          <w:sz w:val="28"/>
        </w:rPr>
        <w:t>oàn thể</w:t>
      </w:r>
      <w:r w:rsidR="008B3C4C">
        <w:rPr>
          <w:rFonts w:ascii="Times New Roman" w:hAnsi="Times New Roman"/>
          <w:sz w:val="28"/>
        </w:rPr>
        <w:t xml:space="preserve">: </w:t>
      </w:r>
      <w:r>
        <w:rPr>
          <w:rFonts w:ascii="Times New Roman" w:hAnsi="Times New Roman"/>
          <w:b w:val="0"/>
          <w:sz w:val="28"/>
        </w:rPr>
        <w:t>Thường xuyên tuyên truyền, phổ biến Luật C</w:t>
      </w:r>
      <w:r>
        <w:rPr>
          <w:rFonts w:ascii="Times New Roman" w:hAnsi="Times New Roman" w:hint="eastAsia"/>
          <w:b w:val="0"/>
          <w:sz w:val="28"/>
        </w:rPr>
        <w:t>ư</w:t>
      </w:r>
      <w:r>
        <w:rPr>
          <w:rFonts w:ascii="Times New Roman" w:hAnsi="Times New Roman"/>
          <w:b w:val="0"/>
          <w:sz w:val="28"/>
        </w:rPr>
        <w:t xml:space="preserve"> trú, các v</w:t>
      </w:r>
      <w:r>
        <w:rPr>
          <w:rFonts w:ascii="Times New Roman" w:hAnsi="Times New Roman" w:hint="eastAsia"/>
          <w:b w:val="0"/>
          <w:sz w:val="28"/>
        </w:rPr>
        <w:t>ă</w:t>
      </w:r>
      <w:r>
        <w:rPr>
          <w:rFonts w:ascii="Times New Roman" w:hAnsi="Times New Roman"/>
          <w:b w:val="0"/>
          <w:sz w:val="28"/>
        </w:rPr>
        <w:t>n bản h</w:t>
      </w:r>
      <w:r>
        <w:rPr>
          <w:rFonts w:ascii="Times New Roman" w:hAnsi="Times New Roman" w:hint="eastAsia"/>
          <w:b w:val="0"/>
          <w:sz w:val="28"/>
        </w:rPr>
        <w:t>ư</w:t>
      </w:r>
      <w:r>
        <w:rPr>
          <w:rFonts w:ascii="Times New Roman" w:hAnsi="Times New Roman"/>
          <w:b w:val="0"/>
          <w:sz w:val="28"/>
        </w:rPr>
        <w:t>ớng dẫn thi hành Luật c</w:t>
      </w:r>
      <w:r>
        <w:rPr>
          <w:rFonts w:ascii="Times New Roman" w:hAnsi="Times New Roman" w:hint="eastAsia"/>
          <w:b w:val="0"/>
          <w:sz w:val="28"/>
        </w:rPr>
        <w:t>ư</w:t>
      </w:r>
      <w:r>
        <w:rPr>
          <w:rFonts w:ascii="Times New Roman" w:hAnsi="Times New Roman"/>
          <w:b w:val="0"/>
          <w:sz w:val="28"/>
        </w:rPr>
        <w:t xml:space="preserve"> trú cho cán bộ, công nhân viên chức, thành viên, hội viên của c</w:t>
      </w:r>
      <w:r>
        <w:rPr>
          <w:rFonts w:ascii="Times New Roman" w:hAnsi="Times New Roman" w:hint="eastAsia"/>
          <w:b w:val="0"/>
          <w:sz w:val="28"/>
        </w:rPr>
        <w:t>ơ</w:t>
      </w:r>
      <w:r>
        <w:rPr>
          <w:rFonts w:ascii="Times New Roman" w:hAnsi="Times New Roman"/>
          <w:b w:val="0"/>
          <w:sz w:val="28"/>
        </w:rPr>
        <w:t xml:space="preserve"> quan, </w:t>
      </w:r>
      <w:r>
        <w:rPr>
          <w:rFonts w:ascii="Times New Roman" w:hAnsi="Times New Roman" w:hint="eastAsia"/>
          <w:b w:val="0"/>
          <w:sz w:val="28"/>
        </w:rPr>
        <w:t>đơ</w:t>
      </w:r>
      <w:r>
        <w:rPr>
          <w:rFonts w:ascii="Times New Roman" w:hAnsi="Times New Roman"/>
          <w:b w:val="0"/>
          <w:sz w:val="28"/>
        </w:rPr>
        <w:t>n vị mình biết thực hiện</w:t>
      </w:r>
      <w:r w:rsidR="00257411">
        <w:rPr>
          <w:rFonts w:ascii="Times New Roman" w:hAnsi="Times New Roman"/>
          <w:b w:val="0"/>
          <w:sz w:val="28"/>
        </w:rPr>
        <w:t xml:space="preserve"> đồng thời</w:t>
      </w:r>
      <w:r>
        <w:rPr>
          <w:rFonts w:ascii="Times New Roman" w:hAnsi="Times New Roman"/>
          <w:b w:val="0"/>
          <w:sz w:val="28"/>
        </w:rPr>
        <w:t xml:space="preserve"> kiểm tra, </w:t>
      </w:r>
      <w:r>
        <w:rPr>
          <w:rFonts w:ascii="Times New Roman" w:hAnsi="Times New Roman" w:hint="eastAsia"/>
          <w:b w:val="0"/>
          <w:sz w:val="28"/>
        </w:rPr>
        <w:t>đô</w:t>
      </w:r>
      <w:r>
        <w:rPr>
          <w:rFonts w:ascii="Times New Roman" w:hAnsi="Times New Roman"/>
          <w:b w:val="0"/>
          <w:sz w:val="28"/>
        </w:rPr>
        <w:t xml:space="preserve">n </w:t>
      </w:r>
      <w:r>
        <w:rPr>
          <w:rFonts w:ascii="Times New Roman" w:hAnsi="Times New Roman" w:hint="eastAsia"/>
          <w:b w:val="0"/>
          <w:sz w:val="28"/>
        </w:rPr>
        <w:t>đ</w:t>
      </w:r>
      <w:r>
        <w:rPr>
          <w:rFonts w:ascii="Times New Roman" w:hAnsi="Times New Roman"/>
          <w:b w:val="0"/>
          <w:sz w:val="28"/>
        </w:rPr>
        <w:t xml:space="preserve">ốc việc thực hiện các quy </w:t>
      </w:r>
      <w:r>
        <w:rPr>
          <w:rFonts w:ascii="Times New Roman" w:hAnsi="Times New Roman" w:hint="eastAsia"/>
          <w:b w:val="0"/>
          <w:sz w:val="28"/>
        </w:rPr>
        <w:t>đ</w:t>
      </w:r>
      <w:r>
        <w:rPr>
          <w:rFonts w:ascii="Times New Roman" w:hAnsi="Times New Roman"/>
          <w:b w:val="0"/>
          <w:sz w:val="28"/>
        </w:rPr>
        <w:t xml:space="preserve">ịnh về </w:t>
      </w:r>
      <w:r>
        <w:rPr>
          <w:rFonts w:ascii="Times New Roman" w:hAnsi="Times New Roman" w:hint="eastAsia"/>
          <w:b w:val="0"/>
          <w:sz w:val="28"/>
        </w:rPr>
        <w:t>đă</w:t>
      </w:r>
      <w:r>
        <w:rPr>
          <w:rFonts w:ascii="Times New Roman" w:hAnsi="Times New Roman"/>
          <w:b w:val="0"/>
          <w:sz w:val="28"/>
        </w:rPr>
        <w:t>ng ký, quản lý c</w:t>
      </w:r>
      <w:r>
        <w:rPr>
          <w:rFonts w:ascii="Times New Roman" w:hAnsi="Times New Roman" w:hint="eastAsia"/>
          <w:b w:val="0"/>
          <w:sz w:val="28"/>
        </w:rPr>
        <w:t>ư</w:t>
      </w:r>
      <w:r>
        <w:rPr>
          <w:rFonts w:ascii="Times New Roman" w:hAnsi="Times New Roman"/>
          <w:b w:val="0"/>
          <w:sz w:val="28"/>
        </w:rPr>
        <w:t xml:space="preserve"> trú trong c</w:t>
      </w:r>
      <w:r>
        <w:rPr>
          <w:rFonts w:ascii="Times New Roman" w:hAnsi="Times New Roman" w:hint="eastAsia"/>
          <w:b w:val="0"/>
          <w:sz w:val="28"/>
        </w:rPr>
        <w:t>ơ</w:t>
      </w:r>
      <w:r>
        <w:rPr>
          <w:rFonts w:ascii="Times New Roman" w:hAnsi="Times New Roman"/>
          <w:b w:val="0"/>
          <w:sz w:val="28"/>
        </w:rPr>
        <w:t xml:space="preserve"> quan, </w:t>
      </w:r>
      <w:r>
        <w:rPr>
          <w:rFonts w:ascii="Times New Roman" w:hAnsi="Times New Roman" w:hint="eastAsia"/>
          <w:b w:val="0"/>
          <w:sz w:val="28"/>
        </w:rPr>
        <w:t>đơ</w:t>
      </w:r>
      <w:r>
        <w:rPr>
          <w:rFonts w:ascii="Times New Roman" w:hAnsi="Times New Roman"/>
          <w:b w:val="0"/>
          <w:sz w:val="28"/>
        </w:rPr>
        <w:t xml:space="preserve">n vị thuộc phạm vi quản lý.   </w:t>
      </w:r>
    </w:p>
    <w:p w:rsidR="0076148A" w:rsidRDefault="0076148A" w:rsidP="0076148A">
      <w:pPr>
        <w:pStyle w:val="BodyText"/>
        <w:jc w:val="both"/>
        <w:rPr>
          <w:rFonts w:ascii="Times New Roman" w:hAnsi="Times New Roman"/>
          <w:b w:val="0"/>
          <w:sz w:val="28"/>
        </w:rPr>
      </w:pPr>
    </w:p>
    <w:p w:rsidR="0076148A" w:rsidRDefault="009825EC" w:rsidP="0076148A">
      <w:pPr>
        <w:pStyle w:val="BodyText"/>
        <w:ind w:firstLine="720"/>
        <w:jc w:val="both"/>
        <w:rPr>
          <w:rFonts w:ascii="Times New Roman" w:hAnsi="Times New Roman"/>
          <w:sz w:val="28"/>
        </w:rPr>
      </w:pPr>
      <w:r>
        <w:rPr>
          <w:rFonts w:ascii="Times New Roman" w:hAnsi="Times New Roman"/>
          <w:sz w:val="28"/>
        </w:rPr>
        <w:t>8</w:t>
      </w:r>
      <w:r w:rsidR="0076148A">
        <w:rPr>
          <w:rFonts w:ascii="Times New Roman" w:hAnsi="Times New Roman"/>
          <w:sz w:val="28"/>
        </w:rPr>
        <w:t>. Uỷ ban nhân dân các quận, huyện</w:t>
      </w:r>
      <w:r w:rsidR="00583E75">
        <w:rPr>
          <w:rFonts w:ascii="Times New Roman" w:hAnsi="Times New Roman"/>
          <w:sz w:val="28"/>
        </w:rPr>
        <w:t>:</w:t>
      </w:r>
    </w:p>
    <w:p w:rsidR="009825EC" w:rsidRPr="009825EC" w:rsidRDefault="0076148A" w:rsidP="005A6B7E">
      <w:pPr>
        <w:spacing w:before="240"/>
        <w:jc w:val="both"/>
        <w:rPr>
          <w:sz w:val="28"/>
          <w:szCs w:val="28"/>
        </w:rPr>
      </w:pPr>
      <w:r w:rsidRPr="00257411">
        <w:rPr>
          <w:sz w:val="28"/>
          <w:szCs w:val="28"/>
        </w:rPr>
        <w:tab/>
        <w:t xml:space="preserve">a) </w:t>
      </w:r>
      <w:r w:rsidR="009825EC">
        <w:rPr>
          <w:sz w:val="28"/>
          <w:szCs w:val="28"/>
        </w:rPr>
        <w:t xml:space="preserve">Chỉ đạo </w:t>
      </w:r>
      <w:r w:rsidR="009825EC" w:rsidRPr="009825EC">
        <w:rPr>
          <w:sz w:val="28"/>
          <w:szCs w:val="28"/>
        </w:rPr>
        <w:t xml:space="preserve">Hội đồng </w:t>
      </w:r>
      <w:r w:rsidR="009825EC" w:rsidRPr="009825EC">
        <w:rPr>
          <w:sz w:val="28"/>
        </w:rPr>
        <w:t>phối hợp công tác, phổ biến,</w:t>
      </w:r>
      <w:r w:rsidR="009825EC">
        <w:rPr>
          <w:sz w:val="28"/>
        </w:rPr>
        <w:t xml:space="preserve"> giáo dục pháp luật của quận, huyện có kế hoạch tổ chức tuyên truyền các quy định của pháp luật về cư trú.</w:t>
      </w:r>
    </w:p>
    <w:p w:rsidR="0076148A" w:rsidRPr="00257411" w:rsidRDefault="009825EC" w:rsidP="005A6B7E">
      <w:pPr>
        <w:spacing w:before="240"/>
        <w:ind w:firstLine="720"/>
        <w:jc w:val="both"/>
        <w:rPr>
          <w:sz w:val="28"/>
          <w:szCs w:val="28"/>
        </w:rPr>
      </w:pPr>
      <w:r>
        <w:rPr>
          <w:sz w:val="28"/>
          <w:szCs w:val="28"/>
        </w:rPr>
        <w:t xml:space="preserve">b) </w:t>
      </w:r>
      <w:r w:rsidR="0076148A" w:rsidRPr="00257411">
        <w:rPr>
          <w:sz w:val="28"/>
          <w:szCs w:val="28"/>
        </w:rPr>
        <w:t xml:space="preserve">Chỉ đạo Công an </w:t>
      </w:r>
      <w:r w:rsidR="00881ABB" w:rsidRPr="00257411">
        <w:rPr>
          <w:sz w:val="28"/>
          <w:szCs w:val="28"/>
        </w:rPr>
        <w:t xml:space="preserve">các </w:t>
      </w:r>
      <w:r w:rsidR="0076148A" w:rsidRPr="00257411">
        <w:rPr>
          <w:sz w:val="28"/>
          <w:szCs w:val="28"/>
        </w:rPr>
        <w:t xml:space="preserve">quận, huyện, UBND </w:t>
      </w:r>
      <w:r w:rsidR="00881ABB" w:rsidRPr="00257411">
        <w:rPr>
          <w:sz w:val="28"/>
          <w:szCs w:val="28"/>
        </w:rPr>
        <w:t xml:space="preserve">các </w:t>
      </w:r>
      <w:r w:rsidR="0076148A" w:rsidRPr="00257411">
        <w:rPr>
          <w:sz w:val="28"/>
          <w:szCs w:val="28"/>
        </w:rPr>
        <w:t>phường</w:t>
      </w:r>
      <w:r w:rsidR="00881ABB" w:rsidRPr="00257411">
        <w:rPr>
          <w:sz w:val="28"/>
          <w:szCs w:val="28"/>
        </w:rPr>
        <w:t>, xã,</w:t>
      </w:r>
      <w:r w:rsidR="0076148A" w:rsidRPr="00257411">
        <w:rPr>
          <w:sz w:val="28"/>
          <w:szCs w:val="28"/>
        </w:rPr>
        <w:t xml:space="preserve"> lực lượng bảo vệ dân phố, tổ dân phố, ban nhân dân thôn tham gia cùng Cảnh sát khu vực, công an phụ trách xã về ANTT, công an xã tăng cường công tác kiểm tra, đôn đốc theo dõi việc thực hiện đăng ký, quản lý cư trú, quản lý nhập cư trên địa bàn quản lý theo quy định của pháp luật.</w:t>
      </w:r>
    </w:p>
    <w:p w:rsidR="0076148A" w:rsidRPr="00257411" w:rsidRDefault="009825EC" w:rsidP="005A6B7E">
      <w:pPr>
        <w:spacing w:before="240"/>
        <w:ind w:firstLine="720"/>
        <w:jc w:val="both"/>
        <w:rPr>
          <w:sz w:val="28"/>
          <w:szCs w:val="28"/>
        </w:rPr>
      </w:pPr>
      <w:r>
        <w:rPr>
          <w:sz w:val="28"/>
          <w:szCs w:val="28"/>
        </w:rPr>
        <w:t>c</w:t>
      </w:r>
      <w:r w:rsidR="0076148A" w:rsidRPr="00257411">
        <w:rPr>
          <w:sz w:val="28"/>
          <w:szCs w:val="28"/>
        </w:rPr>
        <w:t xml:space="preserve">) Chỉ đạo Chủ tịch UBND </w:t>
      </w:r>
      <w:r w:rsidR="00881ABB" w:rsidRPr="00257411">
        <w:rPr>
          <w:sz w:val="28"/>
          <w:szCs w:val="28"/>
        </w:rPr>
        <w:t xml:space="preserve">các </w:t>
      </w:r>
      <w:r w:rsidR="0076148A" w:rsidRPr="00257411">
        <w:rPr>
          <w:sz w:val="28"/>
          <w:szCs w:val="28"/>
        </w:rPr>
        <w:t>phường</w:t>
      </w:r>
      <w:r w:rsidR="00881ABB" w:rsidRPr="00257411">
        <w:rPr>
          <w:sz w:val="28"/>
          <w:szCs w:val="28"/>
        </w:rPr>
        <w:t>,</w:t>
      </w:r>
      <w:r w:rsidR="0076148A" w:rsidRPr="00257411">
        <w:rPr>
          <w:sz w:val="28"/>
          <w:szCs w:val="28"/>
        </w:rPr>
        <w:t xml:space="preserve"> xã tăng cường công tác tuyên truyền, giáo dục pháp luật về cư trú</w:t>
      </w:r>
      <w:r w:rsidR="00881ABB" w:rsidRPr="00257411">
        <w:rPr>
          <w:sz w:val="28"/>
          <w:szCs w:val="28"/>
        </w:rPr>
        <w:t>;</w:t>
      </w:r>
      <w:r w:rsidR="0076148A" w:rsidRPr="00257411">
        <w:rPr>
          <w:sz w:val="28"/>
          <w:szCs w:val="28"/>
        </w:rPr>
        <w:t xml:space="preserve"> Tăng cường </w:t>
      </w:r>
      <w:r w:rsidR="00881ABB" w:rsidRPr="00257411">
        <w:rPr>
          <w:sz w:val="28"/>
          <w:szCs w:val="28"/>
        </w:rPr>
        <w:t xml:space="preserve">công tác </w:t>
      </w:r>
      <w:r w:rsidR="0076148A" w:rsidRPr="00257411">
        <w:rPr>
          <w:sz w:val="28"/>
          <w:szCs w:val="28"/>
        </w:rPr>
        <w:t>kiểm tra xử lý vi phạm pháp luật về cư trú theo quy định của pháp luật.</w:t>
      </w:r>
    </w:p>
    <w:p w:rsidR="0076148A" w:rsidRDefault="0076148A" w:rsidP="0076148A">
      <w:pPr>
        <w:pStyle w:val="BodyText"/>
        <w:jc w:val="both"/>
        <w:rPr>
          <w:rFonts w:ascii="Times New Roman" w:hAnsi="Times New Roman"/>
          <w:b w:val="0"/>
          <w:sz w:val="28"/>
        </w:rPr>
      </w:pPr>
    </w:p>
    <w:p w:rsidR="0076148A" w:rsidRDefault="0076148A" w:rsidP="0076148A">
      <w:pPr>
        <w:pStyle w:val="BodyText"/>
        <w:ind w:firstLine="720"/>
        <w:jc w:val="both"/>
        <w:rPr>
          <w:rFonts w:ascii="Times New Roman" w:hAnsi="Times New Roman"/>
          <w:b w:val="0"/>
          <w:sz w:val="28"/>
        </w:rPr>
      </w:pPr>
      <w:r>
        <w:rPr>
          <w:rFonts w:ascii="Times New Roman" w:hAnsi="Times New Roman"/>
          <w:b w:val="0"/>
          <w:sz w:val="28"/>
        </w:rPr>
        <w:t>Nhận được Chỉ thị này, yêu cầu Thủ tr</w:t>
      </w:r>
      <w:r>
        <w:rPr>
          <w:rFonts w:ascii="Times New Roman" w:hAnsi="Times New Roman" w:hint="eastAsia"/>
          <w:b w:val="0"/>
          <w:sz w:val="28"/>
        </w:rPr>
        <w:t>ư</w:t>
      </w:r>
      <w:r>
        <w:rPr>
          <w:rFonts w:ascii="Times New Roman" w:hAnsi="Times New Roman"/>
          <w:b w:val="0"/>
          <w:sz w:val="28"/>
        </w:rPr>
        <w:t>ởng các cơ quan chuyên môn thuộc UBND thành phố, Chủ tịch UBND các quận, huyện, các cơ quan, đơn vị, cá nhân có liên quan nghiêm túc triển khai thực hiện./.</w:t>
      </w:r>
    </w:p>
    <w:p w:rsidR="00590F38" w:rsidRDefault="00590F38" w:rsidP="0076148A">
      <w:pPr>
        <w:pStyle w:val="BodyText"/>
        <w:ind w:firstLine="720"/>
        <w:jc w:val="both"/>
        <w:rPr>
          <w:rFonts w:ascii="Times New Roman" w:hAnsi="Times New Roman"/>
          <w:b w:val="0"/>
          <w:sz w:val="28"/>
        </w:rPr>
      </w:pPr>
    </w:p>
    <w:p w:rsidR="0076148A" w:rsidRPr="00B55910" w:rsidRDefault="0076148A" w:rsidP="0076148A">
      <w:pPr>
        <w:pStyle w:val="BodyText"/>
        <w:jc w:val="both"/>
        <w:rPr>
          <w:rFonts w:ascii="Times New Roman" w:hAnsi="Times New Roman"/>
          <w:b w:val="0"/>
          <w:sz w:val="28"/>
        </w:rPr>
      </w:pPr>
      <w:r>
        <w:rPr>
          <w:rFonts w:ascii="Times New Roman" w:hAnsi="Times New Roman"/>
          <w:sz w:val="24"/>
        </w:rPr>
        <w:t xml:space="preserve"> </w:t>
      </w:r>
      <w:r>
        <w:rPr>
          <w:rFonts w:ascii="Times New Roman" w:hAnsi="Times New Roman"/>
          <w:b w:val="0"/>
          <w:sz w:val="24"/>
        </w:rPr>
        <w:t xml:space="preserve">                                                                                  </w:t>
      </w:r>
      <w:r w:rsidR="00590F38">
        <w:rPr>
          <w:rFonts w:ascii="Times New Roman" w:hAnsi="Times New Roman"/>
          <w:b w:val="0"/>
          <w:sz w:val="24"/>
        </w:rPr>
        <w:t xml:space="preserve">                               </w:t>
      </w:r>
      <w:r>
        <w:rPr>
          <w:rFonts w:ascii="Times New Roman" w:hAnsi="Times New Roman"/>
          <w:b w:val="0"/>
          <w:sz w:val="24"/>
        </w:rPr>
        <w:t xml:space="preserve"> </w:t>
      </w:r>
      <w:r w:rsidR="003F6C89">
        <w:rPr>
          <w:rFonts w:ascii="Times New Roman" w:hAnsi="Times New Roman"/>
          <w:sz w:val="28"/>
          <w:szCs w:val="28"/>
        </w:rPr>
        <w:t>CHỦ TỊCH</w:t>
      </w:r>
    </w:p>
    <w:p w:rsidR="0076148A" w:rsidRDefault="0076148A" w:rsidP="0076148A">
      <w:pPr>
        <w:pStyle w:val="BodyText"/>
        <w:jc w:val="both"/>
        <w:rPr>
          <w:rFonts w:ascii="Times New Roman" w:hAnsi="Times New Roman"/>
          <w:b w:val="0"/>
          <w:sz w:val="22"/>
        </w:rPr>
      </w:pPr>
      <w:r>
        <w:rPr>
          <w:rFonts w:ascii="Times New Roman" w:hAnsi="Times New Roman"/>
          <w:b w:val="0"/>
          <w:sz w:val="22"/>
        </w:rPr>
        <w:t xml:space="preserve"> </w:t>
      </w:r>
    </w:p>
    <w:p w:rsidR="0076148A" w:rsidRDefault="0076148A" w:rsidP="0076148A">
      <w:pPr>
        <w:pStyle w:val="BodyText"/>
        <w:jc w:val="both"/>
        <w:rPr>
          <w:rFonts w:ascii="Times New Roman" w:hAnsi="Times New Roman"/>
          <w:b w:val="0"/>
          <w:sz w:val="22"/>
        </w:rPr>
      </w:pPr>
      <w:r>
        <w:rPr>
          <w:rFonts w:ascii="Times New Roman" w:hAnsi="Times New Roman"/>
          <w:b w:val="0"/>
          <w:sz w:val="22"/>
        </w:rPr>
        <w:t xml:space="preserve"> </w:t>
      </w:r>
    </w:p>
    <w:p w:rsidR="0076148A" w:rsidRPr="008767D9" w:rsidRDefault="0076148A" w:rsidP="0076148A">
      <w:pPr>
        <w:pStyle w:val="BodyText"/>
        <w:jc w:val="both"/>
        <w:rPr>
          <w:rFonts w:ascii="Times New Roman" w:hAnsi="Times New Roman"/>
          <w:sz w:val="28"/>
          <w:szCs w:val="28"/>
        </w:rPr>
      </w:pPr>
      <w:r>
        <w:rPr>
          <w:rFonts w:ascii="Times New Roman" w:hAnsi="Times New Roman"/>
          <w:b w:val="0"/>
          <w:sz w:val="22"/>
        </w:rPr>
        <w:t xml:space="preserve">                                                                                </w:t>
      </w:r>
      <w:r w:rsidR="00590F38">
        <w:rPr>
          <w:rFonts w:ascii="Times New Roman" w:hAnsi="Times New Roman"/>
          <w:b w:val="0"/>
          <w:sz w:val="22"/>
        </w:rPr>
        <w:t xml:space="preserve">                                         </w:t>
      </w:r>
      <w:r w:rsidRPr="00F43004">
        <w:rPr>
          <w:rFonts w:ascii="Times New Roman" w:hAnsi="Times New Roman"/>
          <w:sz w:val="28"/>
          <w:szCs w:val="28"/>
        </w:rPr>
        <w:t>Văn Hữu Chiến</w:t>
      </w:r>
    </w:p>
    <w:p w:rsidR="0076148A" w:rsidRDefault="00590F38" w:rsidP="0076148A">
      <w:pPr>
        <w:pStyle w:val="BodyText"/>
        <w:jc w:val="both"/>
        <w:rPr>
          <w:rFonts w:ascii="Times New Roman" w:hAnsi="Times New Roman"/>
          <w:b w:val="0"/>
          <w:sz w:val="22"/>
        </w:rPr>
      </w:pPr>
      <w:r>
        <w:rPr>
          <w:rFonts w:ascii="Times New Roman" w:hAnsi="Times New Roman"/>
          <w:b w:val="0"/>
          <w:sz w:val="22"/>
        </w:rPr>
        <w:t xml:space="preserve"> </w:t>
      </w:r>
    </w:p>
    <w:p w:rsidR="0076148A" w:rsidRDefault="0076148A" w:rsidP="0076148A">
      <w:pPr>
        <w:pStyle w:val="BodyText"/>
        <w:jc w:val="both"/>
        <w:rPr>
          <w:rFonts w:ascii="Times New Roman" w:hAnsi="Times New Roman"/>
          <w:b w:val="0"/>
          <w:sz w:val="24"/>
        </w:rPr>
      </w:pPr>
    </w:p>
    <w:p w:rsidR="0076148A" w:rsidRDefault="0076148A"/>
    <w:sectPr w:rsidR="0076148A" w:rsidSect="006E3DF9">
      <w:footerReference w:type="even" r:id="rId10"/>
      <w:footerReference w:type="default" r:id="rId11"/>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A1" w:rsidRDefault="005420A1">
      <w:r>
        <w:separator/>
      </w:r>
    </w:p>
  </w:endnote>
  <w:endnote w:type="continuationSeparator" w:id="0">
    <w:p w:rsidR="005420A1" w:rsidRDefault="0054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F95" w:rsidRDefault="00247F95" w:rsidP="00A06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F95" w:rsidRDefault="00247F95" w:rsidP="00A52C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F95" w:rsidRDefault="00247F95" w:rsidP="00A52C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A1" w:rsidRDefault="005420A1">
      <w:r>
        <w:separator/>
      </w:r>
    </w:p>
  </w:footnote>
  <w:footnote w:type="continuationSeparator" w:id="0">
    <w:p w:rsidR="005420A1" w:rsidRDefault="00542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8A"/>
    <w:rsid w:val="000042F9"/>
    <w:rsid w:val="0001644E"/>
    <w:rsid w:val="000317D2"/>
    <w:rsid w:val="0004045D"/>
    <w:rsid w:val="00076C59"/>
    <w:rsid w:val="00094FB9"/>
    <w:rsid w:val="000A33D9"/>
    <w:rsid w:val="00101326"/>
    <w:rsid w:val="00124B7A"/>
    <w:rsid w:val="001469AB"/>
    <w:rsid w:val="001D5FAE"/>
    <w:rsid w:val="00203E01"/>
    <w:rsid w:val="002376D6"/>
    <w:rsid w:val="00247F95"/>
    <w:rsid w:val="00257411"/>
    <w:rsid w:val="002A3BF7"/>
    <w:rsid w:val="002C3F12"/>
    <w:rsid w:val="002D51DF"/>
    <w:rsid w:val="002F372C"/>
    <w:rsid w:val="002F6AD7"/>
    <w:rsid w:val="00315C34"/>
    <w:rsid w:val="0035585C"/>
    <w:rsid w:val="00384986"/>
    <w:rsid w:val="003B0B08"/>
    <w:rsid w:val="003F5A04"/>
    <w:rsid w:val="003F6C89"/>
    <w:rsid w:val="00413C16"/>
    <w:rsid w:val="004D6394"/>
    <w:rsid w:val="005051CE"/>
    <w:rsid w:val="00530FBE"/>
    <w:rsid w:val="005420A1"/>
    <w:rsid w:val="00560FD0"/>
    <w:rsid w:val="00583E75"/>
    <w:rsid w:val="00590F38"/>
    <w:rsid w:val="005A6B7E"/>
    <w:rsid w:val="006272B1"/>
    <w:rsid w:val="0066548F"/>
    <w:rsid w:val="00675A3D"/>
    <w:rsid w:val="006E3DF9"/>
    <w:rsid w:val="007527D8"/>
    <w:rsid w:val="00756429"/>
    <w:rsid w:val="0076148A"/>
    <w:rsid w:val="00772AC9"/>
    <w:rsid w:val="0078082B"/>
    <w:rsid w:val="00782FFE"/>
    <w:rsid w:val="00794B7E"/>
    <w:rsid w:val="007A3F25"/>
    <w:rsid w:val="007B51C4"/>
    <w:rsid w:val="00801BCC"/>
    <w:rsid w:val="0080200F"/>
    <w:rsid w:val="00807C97"/>
    <w:rsid w:val="008420DF"/>
    <w:rsid w:val="00867493"/>
    <w:rsid w:val="00881ABB"/>
    <w:rsid w:val="0089661B"/>
    <w:rsid w:val="008B3C4C"/>
    <w:rsid w:val="008B6419"/>
    <w:rsid w:val="008C4A98"/>
    <w:rsid w:val="008F6E4F"/>
    <w:rsid w:val="00932CB0"/>
    <w:rsid w:val="009825EC"/>
    <w:rsid w:val="00A01C32"/>
    <w:rsid w:val="00A01EB2"/>
    <w:rsid w:val="00A06201"/>
    <w:rsid w:val="00A52C55"/>
    <w:rsid w:val="00A90FA4"/>
    <w:rsid w:val="00A91B23"/>
    <w:rsid w:val="00AC7D7F"/>
    <w:rsid w:val="00B31766"/>
    <w:rsid w:val="00B52840"/>
    <w:rsid w:val="00B70227"/>
    <w:rsid w:val="00B73944"/>
    <w:rsid w:val="00B7774F"/>
    <w:rsid w:val="00BB6500"/>
    <w:rsid w:val="00BE13A7"/>
    <w:rsid w:val="00BE45EE"/>
    <w:rsid w:val="00BF35BD"/>
    <w:rsid w:val="00C16C97"/>
    <w:rsid w:val="00C3685B"/>
    <w:rsid w:val="00C45323"/>
    <w:rsid w:val="00C73446"/>
    <w:rsid w:val="00C73890"/>
    <w:rsid w:val="00CE3C21"/>
    <w:rsid w:val="00D050A7"/>
    <w:rsid w:val="00D24776"/>
    <w:rsid w:val="00D67D2C"/>
    <w:rsid w:val="00DC5B1F"/>
    <w:rsid w:val="00E65E7B"/>
    <w:rsid w:val="00E66F60"/>
    <w:rsid w:val="00E729C1"/>
    <w:rsid w:val="00E862DC"/>
    <w:rsid w:val="00E869FB"/>
    <w:rsid w:val="00EE7CA3"/>
    <w:rsid w:val="00F04EE5"/>
    <w:rsid w:val="00F86511"/>
    <w:rsid w:val="00F96973"/>
    <w:rsid w:val="00FD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80090E4-FB39-45D1-B02E-82DA98F9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paragraph" w:styleId="Heading1">
    <w:name w:val="heading 1"/>
    <w:basedOn w:val="Normal"/>
    <w:next w:val="Normal"/>
    <w:qFormat/>
    <w:rsid w:val="0076148A"/>
    <w:pPr>
      <w:keepNext/>
      <w:outlineLvl w:val="0"/>
    </w:pPr>
    <w:rPr>
      <w:rFonts w:ascii=".VnTimeH" w:hAnsi=".VnTimeH"/>
      <w:b/>
      <w:szCs w:val="20"/>
    </w:rPr>
  </w:style>
  <w:style w:type="paragraph" w:styleId="Heading2">
    <w:name w:val="heading 2"/>
    <w:basedOn w:val="Normal"/>
    <w:next w:val="Normal"/>
    <w:qFormat/>
    <w:rsid w:val="0076148A"/>
    <w:pPr>
      <w:keepNext/>
      <w:jc w:val="center"/>
      <w:outlineLvl w:val="1"/>
    </w:pPr>
    <w:rPr>
      <w:rFonts w:ascii=".VnTime" w:hAnsi=".VnTime"/>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6148A"/>
    <w:pPr>
      <w:jc w:val="center"/>
    </w:pPr>
    <w:rPr>
      <w:rFonts w:ascii=".VnTime" w:hAnsi=".VnTime"/>
      <w:b/>
      <w:szCs w:val="20"/>
    </w:rPr>
  </w:style>
  <w:style w:type="paragraph" w:styleId="BodyTextIndent">
    <w:name w:val="Body Text Indent"/>
    <w:basedOn w:val="Normal"/>
    <w:link w:val="BodyTextIndentChar"/>
    <w:rsid w:val="0076148A"/>
    <w:pPr>
      <w:ind w:firstLine="720"/>
    </w:pPr>
    <w:rPr>
      <w:rFonts w:ascii="VNI-Times" w:hAnsi="VNI-Times"/>
      <w:sz w:val="28"/>
      <w:szCs w:val="24"/>
    </w:rPr>
  </w:style>
  <w:style w:type="character" w:customStyle="1" w:styleId="BodyTextIndentChar">
    <w:name w:val="Body Text Indent Char"/>
    <w:basedOn w:val="DefaultParagraphFont"/>
    <w:link w:val="BodyTextIndent"/>
    <w:rsid w:val="0076148A"/>
    <w:rPr>
      <w:rFonts w:ascii="VNI-Times" w:hAnsi="VNI-Times"/>
      <w:sz w:val="28"/>
      <w:szCs w:val="24"/>
      <w:lang w:val="en-US" w:eastAsia="en-US" w:bidi="ar-SA"/>
    </w:rPr>
  </w:style>
  <w:style w:type="paragraph" w:styleId="Footer">
    <w:name w:val="footer"/>
    <w:basedOn w:val="Normal"/>
    <w:rsid w:val="00A52C55"/>
    <w:pPr>
      <w:tabs>
        <w:tab w:val="center" w:pos="4320"/>
        <w:tab w:val="right" w:pos="8640"/>
      </w:tabs>
    </w:pPr>
  </w:style>
  <w:style w:type="character" w:styleId="PageNumber">
    <w:name w:val="page number"/>
    <w:basedOn w:val="DefaultParagraphFont"/>
    <w:rsid w:val="00A52C55"/>
  </w:style>
  <w:style w:type="character" w:styleId="Emphasis">
    <w:name w:val="Emphasis"/>
    <w:basedOn w:val="DefaultParagraphFont"/>
    <w:qFormat/>
    <w:rsid w:val="00794B7E"/>
    <w:rPr>
      <w:i/>
      <w:iCs/>
    </w:rPr>
  </w:style>
  <w:style w:type="character" w:styleId="Hyperlink">
    <w:name w:val="Hyperlink"/>
    <w:basedOn w:val="DefaultParagraphFont"/>
    <w:rsid w:val="00794B7E"/>
    <w:rPr>
      <w:strike w:val="0"/>
      <w:dstrike w:val="0"/>
      <w:color w:val="000000"/>
      <w:u w:val="none"/>
      <w:effect w:val="none"/>
    </w:rPr>
  </w:style>
  <w:style w:type="paragraph" w:styleId="Header">
    <w:name w:val="header"/>
    <w:basedOn w:val="Normal"/>
    <w:rsid w:val="00590F3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68180">
      <w:bodyDiv w:val="1"/>
      <w:marLeft w:val="0"/>
      <w:marRight w:val="0"/>
      <w:marTop w:val="0"/>
      <w:marBottom w:val="0"/>
      <w:divBdr>
        <w:top w:val="none" w:sz="0" w:space="0" w:color="auto"/>
        <w:left w:val="none" w:sz="0" w:space="0" w:color="auto"/>
        <w:bottom w:val="none" w:sz="0" w:space="0" w:color="auto"/>
        <w:right w:val="none" w:sz="0" w:space="0" w:color="auto"/>
      </w:divBdr>
      <w:divsChild>
        <w:div w:id="1127505512">
          <w:marLeft w:val="0"/>
          <w:marRight w:val="0"/>
          <w:marTop w:val="0"/>
          <w:marBottom w:val="0"/>
          <w:divBdr>
            <w:top w:val="none" w:sz="0" w:space="0" w:color="auto"/>
            <w:left w:val="none" w:sz="0" w:space="0" w:color="auto"/>
            <w:bottom w:val="none" w:sz="0" w:space="0" w:color="auto"/>
            <w:right w:val="none" w:sz="0" w:space="0" w:color="auto"/>
          </w:divBdr>
          <w:divsChild>
            <w:div w:id="1238638416">
              <w:marLeft w:val="0"/>
              <w:marRight w:val="0"/>
              <w:marTop w:val="0"/>
              <w:marBottom w:val="0"/>
              <w:divBdr>
                <w:top w:val="none" w:sz="0" w:space="0" w:color="auto"/>
                <w:left w:val="none" w:sz="0" w:space="0" w:color="auto"/>
                <w:bottom w:val="none" w:sz="0" w:space="0" w:color="auto"/>
                <w:right w:val="none" w:sz="0" w:space="0" w:color="auto"/>
              </w:divBdr>
              <w:divsChild>
                <w:div w:id="1321738551">
                  <w:marLeft w:val="0"/>
                  <w:marRight w:val="0"/>
                  <w:marTop w:val="0"/>
                  <w:marBottom w:val="0"/>
                  <w:divBdr>
                    <w:top w:val="single" w:sz="12" w:space="13" w:color="F89B1A"/>
                    <w:left w:val="single" w:sz="6" w:space="8" w:color="C8D4DB"/>
                    <w:bottom w:val="none" w:sz="0" w:space="0" w:color="auto"/>
                    <w:right w:val="single" w:sz="6" w:space="8" w:color="C8D4DB"/>
                  </w:divBdr>
                  <w:divsChild>
                    <w:div w:id="205065846">
                      <w:marLeft w:val="0"/>
                      <w:marRight w:val="0"/>
                      <w:marTop w:val="0"/>
                      <w:marBottom w:val="0"/>
                      <w:divBdr>
                        <w:top w:val="none" w:sz="0" w:space="0" w:color="auto"/>
                        <w:left w:val="none" w:sz="0" w:space="0" w:color="auto"/>
                        <w:bottom w:val="none" w:sz="0" w:space="0" w:color="auto"/>
                        <w:right w:val="none" w:sz="0" w:space="0" w:color="auto"/>
                      </w:divBdr>
                      <w:divsChild>
                        <w:div w:id="898711630">
                          <w:marLeft w:val="0"/>
                          <w:marRight w:val="251"/>
                          <w:marTop w:val="0"/>
                          <w:marBottom w:val="0"/>
                          <w:divBdr>
                            <w:top w:val="none" w:sz="0" w:space="0" w:color="auto"/>
                            <w:left w:val="none" w:sz="0" w:space="0" w:color="auto"/>
                            <w:bottom w:val="none" w:sz="0" w:space="0" w:color="auto"/>
                            <w:right w:val="none" w:sz="0" w:space="0" w:color="auto"/>
                          </w:divBdr>
                          <w:divsChild>
                            <w:div w:id="1284578718">
                              <w:marLeft w:val="0"/>
                              <w:marRight w:val="0"/>
                              <w:marTop w:val="0"/>
                              <w:marBottom w:val="0"/>
                              <w:divBdr>
                                <w:top w:val="none" w:sz="0" w:space="0" w:color="auto"/>
                                <w:left w:val="none" w:sz="0" w:space="0" w:color="auto"/>
                                <w:bottom w:val="none" w:sz="0" w:space="0" w:color="auto"/>
                                <w:right w:val="none" w:sz="0" w:space="0" w:color="auto"/>
                              </w:divBdr>
                              <w:divsChild>
                                <w:div w:id="1390959601">
                                  <w:marLeft w:val="0"/>
                                  <w:marRight w:val="0"/>
                                  <w:marTop w:val="0"/>
                                  <w:marBottom w:val="0"/>
                                  <w:divBdr>
                                    <w:top w:val="none" w:sz="0" w:space="0" w:color="auto"/>
                                    <w:left w:val="none" w:sz="0" w:space="0" w:color="auto"/>
                                    <w:bottom w:val="none" w:sz="0" w:space="0" w:color="auto"/>
                                    <w:right w:val="none" w:sz="0" w:space="0" w:color="auto"/>
                                  </w:divBdr>
                                  <w:divsChild>
                                    <w:div w:id="9578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7/2007/N&#272;-CP&amp;area=2&amp;type=0&amp;match=False&amp;vc=True&amp;lan=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vienphapluat.vn/phap-luat/tim-van-ban.aspx?keyword=56/2010/N&#272;-CP&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07/2007/N&#272;-CP&amp;area=2&amp;type=0&amp;match=False&amp;vc=True&amp;lan=1"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huvienphapluat.vn/phap-luat/tim-van-ban.aspx?keyword=73/2010/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UỶ BAN NHÂN DÂN                 CỘNG HÒA XÃ HỘI CHỦ NGHĨA VIỆT NAM</vt:lpstr>
    </vt:vector>
  </TitlesOfParts>
  <Company/>
  <LinksUpToDate>false</LinksUpToDate>
  <CharactersWithSpaces>7499</CharactersWithSpaces>
  <SharedDoc>false</SharedDoc>
  <HLinks>
    <vt:vector size="24" baseType="variant">
      <vt:variant>
        <vt:i4>7012619</vt:i4>
      </vt:variant>
      <vt:variant>
        <vt:i4>9</vt:i4>
      </vt:variant>
      <vt:variant>
        <vt:i4>0</vt:i4>
      </vt:variant>
      <vt:variant>
        <vt:i4>5</vt:i4>
      </vt:variant>
      <vt:variant>
        <vt:lpwstr>http://thuvienphapluat.vn/phap-luat/tim-van-ban.aspx?keyword=73/2010/NĐ-CP&amp;area=2&amp;type=0&amp;match=False&amp;vc=True&amp;lan=1</vt:lpwstr>
      </vt:variant>
      <vt:variant>
        <vt:lpwstr/>
      </vt:variant>
      <vt:variant>
        <vt:i4>22020149</vt:i4>
      </vt:variant>
      <vt:variant>
        <vt:i4>6</vt:i4>
      </vt:variant>
      <vt:variant>
        <vt:i4>0</vt:i4>
      </vt:variant>
      <vt:variant>
        <vt:i4>5</vt:i4>
      </vt:variant>
      <vt:variant>
        <vt:lpwstr>http://thuvienphapluat.vn/phap-luat/tim-van-ban.aspx?keyword=107/2007/NĐ-CP&amp;area=2&amp;type=0&amp;match=False&amp;vc=True&amp;lan=1</vt:lpwstr>
      </vt:variant>
      <vt:variant>
        <vt:lpwstr/>
      </vt:variant>
      <vt:variant>
        <vt:i4>6881550</vt:i4>
      </vt:variant>
      <vt:variant>
        <vt:i4>3</vt:i4>
      </vt:variant>
      <vt:variant>
        <vt:i4>0</vt:i4>
      </vt:variant>
      <vt:variant>
        <vt:i4>5</vt:i4>
      </vt:variant>
      <vt:variant>
        <vt:lpwstr>http://thuvienphapluat.vn/phap-luat/tim-van-ban.aspx?keyword=56/2010/NĐ-CP&amp;area=2&amp;type=0&amp;match=False&amp;vc=True&amp;lan=1</vt:lpwstr>
      </vt:variant>
      <vt:variant>
        <vt:lpwstr/>
      </vt:variant>
      <vt:variant>
        <vt:i4>22020149</vt:i4>
      </vt:variant>
      <vt:variant>
        <vt:i4>0</vt:i4>
      </vt:variant>
      <vt:variant>
        <vt:i4>0</vt:i4>
      </vt:variant>
      <vt:variant>
        <vt:i4>5</vt:i4>
      </vt:variant>
      <vt:variant>
        <vt:lpwstr>http://thuvienphapluat.vn/phap-luat/tim-van-ban.aspx?keyword=107/2007/NĐ-CP&amp;area=2&amp;type=0&amp;match=False&amp;vc=True&amp;lan=1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HÒA XÃ HỘI CHỦ NGHĨA VIỆT NAM</dc:title>
  <dc:subject/>
  <dc:creator>lEt'sgO</dc:creator>
  <cp:keywords/>
  <dc:description/>
  <cp:lastModifiedBy>Truong Cong Nguyen Thanh</cp:lastModifiedBy>
  <cp:revision>2</cp:revision>
  <cp:lastPrinted>2012-08-24T08:51:00Z</cp:lastPrinted>
  <dcterms:created xsi:type="dcterms:W3CDTF">2021-04-20T08:27:00Z</dcterms:created>
  <dcterms:modified xsi:type="dcterms:W3CDTF">2021-04-20T08:27:00Z</dcterms:modified>
</cp:coreProperties>
</file>